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6A" w:rsidRPr="00C00906" w:rsidRDefault="00143D6A" w:rsidP="00143D6A">
      <w:pPr>
        <w:autoSpaceDE w:val="0"/>
        <w:autoSpaceDN w:val="0"/>
        <w:adjustRightInd w:val="0"/>
        <w:rPr>
          <w:rFonts w:ascii="Arial Narrow" w:hAnsi="Arial Narrow"/>
          <w:b/>
          <w:bCs/>
          <w:sz w:val="22"/>
          <w:szCs w:val="22"/>
          <w:u w:val="single"/>
        </w:rPr>
      </w:pPr>
      <w:r w:rsidRPr="00C00906">
        <w:rPr>
          <w:rFonts w:ascii="Arial Narrow" w:hAnsi="Arial Narrow"/>
          <w:b/>
          <w:bCs/>
          <w:sz w:val="22"/>
          <w:szCs w:val="22"/>
          <w:u w:val="single"/>
        </w:rPr>
        <w:t xml:space="preserve">INTRODUCTION TO BUSINESS LAW </w:t>
      </w:r>
    </w:p>
    <w:p w:rsidR="00143D6A" w:rsidRPr="00C00906" w:rsidRDefault="00143D6A" w:rsidP="00143D6A">
      <w:pPr>
        <w:autoSpaceDE w:val="0"/>
        <w:autoSpaceDN w:val="0"/>
        <w:adjustRightInd w:val="0"/>
        <w:rPr>
          <w:rFonts w:ascii="Arial Narrow" w:hAnsi="Arial Narrow"/>
          <w:bCs/>
          <w:sz w:val="22"/>
          <w:szCs w:val="22"/>
        </w:rPr>
      </w:pPr>
    </w:p>
    <w:p w:rsidR="00143D6A" w:rsidRPr="00C00906" w:rsidRDefault="00143D6A" w:rsidP="00143D6A">
      <w:pPr>
        <w:autoSpaceDE w:val="0"/>
        <w:autoSpaceDN w:val="0"/>
        <w:adjustRightInd w:val="0"/>
        <w:rPr>
          <w:rFonts w:ascii="Arial Narrow" w:hAnsi="Arial Narrow"/>
          <w:b/>
          <w:bCs/>
          <w:sz w:val="22"/>
          <w:szCs w:val="22"/>
        </w:rPr>
      </w:pPr>
      <w:r w:rsidRPr="00C00906">
        <w:rPr>
          <w:rFonts w:ascii="Arial Narrow" w:hAnsi="Arial Narrow"/>
          <w:b/>
          <w:bCs/>
          <w:sz w:val="22"/>
          <w:szCs w:val="22"/>
        </w:rPr>
        <w:t>2. COURSE CODE -</w:t>
      </w:r>
      <w:r w:rsidRPr="00C00906">
        <w:rPr>
          <w:rFonts w:ascii="Arial Narrow" w:hAnsi="Arial Narrow"/>
          <w:bCs/>
          <w:sz w:val="22"/>
          <w:szCs w:val="22"/>
        </w:rPr>
        <w:t xml:space="preserve"> ABM 3102</w:t>
      </w:r>
    </w:p>
    <w:p w:rsidR="00143D6A" w:rsidRPr="00C00906" w:rsidRDefault="00143D6A" w:rsidP="00143D6A">
      <w:pPr>
        <w:autoSpaceDE w:val="0"/>
        <w:autoSpaceDN w:val="0"/>
        <w:adjustRightInd w:val="0"/>
        <w:rPr>
          <w:rFonts w:ascii="Arial Narrow" w:hAnsi="Arial Narrow"/>
          <w:b/>
          <w:bCs/>
          <w:sz w:val="22"/>
          <w:szCs w:val="22"/>
        </w:rPr>
      </w:pPr>
    </w:p>
    <w:p w:rsidR="00143D6A" w:rsidRPr="00C00906" w:rsidRDefault="00143D6A" w:rsidP="00143D6A">
      <w:pPr>
        <w:autoSpaceDE w:val="0"/>
        <w:autoSpaceDN w:val="0"/>
        <w:adjustRightInd w:val="0"/>
        <w:rPr>
          <w:rFonts w:ascii="Arial Narrow" w:hAnsi="Arial Narrow"/>
          <w:b/>
          <w:sz w:val="22"/>
          <w:szCs w:val="22"/>
        </w:rPr>
      </w:pPr>
      <w:r w:rsidRPr="00C00906">
        <w:rPr>
          <w:rFonts w:ascii="Arial Narrow" w:hAnsi="Arial Narrow"/>
          <w:b/>
          <w:sz w:val="22"/>
          <w:szCs w:val="22"/>
        </w:rPr>
        <w:t>3. COURSE INSTRUCTORS</w:t>
      </w:r>
    </w:p>
    <w:p w:rsidR="00143D6A" w:rsidRPr="00C00906" w:rsidRDefault="00143D6A" w:rsidP="00143D6A">
      <w:pPr>
        <w:ind w:firstLine="720"/>
        <w:rPr>
          <w:rFonts w:ascii="Arial Narrow" w:hAnsi="Arial Narrow"/>
          <w:color w:val="000000"/>
          <w:sz w:val="22"/>
          <w:szCs w:val="22"/>
        </w:rPr>
      </w:pPr>
      <w:r w:rsidRPr="00C00906">
        <w:rPr>
          <w:rFonts w:ascii="Arial Narrow" w:hAnsi="Arial Narrow"/>
          <w:color w:val="000000"/>
          <w:sz w:val="22"/>
          <w:szCs w:val="22"/>
        </w:rPr>
        <w:t xml:space="preserve">Mr. </w:t>
      </w:r>
      <w:proofErr w:type="spellStart"/>
      <w:r w:rsidRPr="00C00906">
        <w:rPr>
          <w:rFonts w:ascii="Arial Narrow" w:hAnsi="Arial Narrow"/>
          <w:color w:val="000000"/>
          <w:sz w:val="22"/>
          <w:szCs w:val="22"/>
        </w:rPr>
        <w:t>Zieja</w:t>
      </w:r>
      <w:proofErr w:type="spellEnd"/>
      <w:r w:rsidRPr="00C00906">
        <w:rPr>
          <w:rFonts w:ascii="Arial Narrow" w:hAnsi="Arial Narrow"/>
          <w:color w:val="000000"/>
          <w:sz w:val="22"/>
          <w:szCs w:val="22"/>
        </w:rPr>
        <w:t xml:space="preserve"> </w:t>
      </w:r>
      <w:proofErr w:type="spellStart"/>
      <w:r w:rsidRPr="00C00906">
        <w:rPr>
          <w:rFonts w:ascii="Arial Narrow" w:hAnsi="Arial Narrow"/>
          <w:color w:val="000000"/>
          <w:sz w:val="22"/>
          <w:szCs w:val="22"/>
        </w:rPr>
        <w:t>Flavian</w:t>
      </w:r>
      <w:proofErr w:type="spellEnd"/>
      <w:r w:rsidRPr="00C00906">
        <w:rPr>
          <w:rFonts w:ascii="Arial Narrow" w:hAnsi="Arial Narrow"/>
          <w:color w:val="000000"/>
          <w:sz w:val="22"/>
          <w:szCs w:val="22"/>
        </w:rPr>
        <w:t xml:space="preserve"> LLB, Dip. </w:t>
      </w:r>
      <w:proofErr w:type="gramStart"/>
      <w:r w:rsidRPr="00C00906">
        <w:rPr>
          <w:rFonts w:ascii="Arial Narrow" w:hAnsi="Arial Narrow"/>
          <w:color w:val="000000"/>
          <w:sz w:val="22"/>
          <w:szCs w:val="22"/>
        </w:rPr>
        <w:t>LP.</w:t>
      </w:r>
      <w:proofErr w:type="gramEnd"/>
      <w:r w:rsidRPr="00C00906">
        <w:rPr>
          <w:rFonts w:ascii="Arial Narrow" w:hAnsi="Arial Narrow"/>
          <w:color w:val="000000"/>
          <w:sz w:val="22"/>
          <w:szCs w:val="22"/>
        </w:rPr>
        <w:t xml:space="preserve"> LDC, LLM.</w:t>
      </w:r>
    </w:p>
    <w:p w:rsidR="00143D6A" w:rsidRPr="00C00906" w:rsidRDefault="00143D6A" w:rsidP="00143D6A">
      <w:pPr>
        <w:ind w:firstLine="720"/>
        <w:rPr>
          <w:rFonts w:ascii="Arial Narrow" w:hAnsi="Arial Narrow"/>
          <w:b/>
          <w:sz w:val="22"/>
          <w:szCs w:val="22"/>
        </w:rPr>
      </w:pPr>
    </w:p>
    <w:p w:rsidR="00143D6A" w:rsidRPr="00C00906" w:rsidRDefault="00143D6A" w:rsidP="00143D6A">
      <w:pPr>
        <w:rPr>
          <w:rFonts w:ascii="Arial Narrow" w:hAnsi="Arial Narrow"/>
          <w:sz w:val="22"/>
          <w:szCs w:val="22"/>
        </w:rPr>
      </w:pPr>
      <w:r w:rsidRPr="00C00906">
        <w:rPr>
          <w:rFonts w:ascii="Arial Narrow" w:hAnsi="Arial Narrow"/>
          <w:b/>
          <w:sz w:val="22"/>
          <w:szCs w:val="22"/>
        </w:rPr>
        <w:t>4. COURSE TYPE –</w:t>
      </w:r>
      <w:r w:rsidRPr="00C00906">
        <w:rPr>
          <w:rFonts w:ascii="Arial Narrow" w:hAnsi="Arial Narrow"/>
          <w:sz w:val="22"/>
          <w:szCs w:val="22"/>
        </w:rPr>
        <w:t xml:space="preserve"> CORE course   for (BABM II) 3 Credit units </w:t>
      </w:r>
    </w:p>
    <w:p w:rsidR="00143D6A" w:rsidRPr="00C00906" w:rsidRDefault="00143D6A" w:rsidP="00143D6A">
      <w:pPr>
        <w:ind w:left="360"/>
        <w:rPr>
          <w:rFonts w:ascii="Arial Narrow" w:hAnsi="Arial Narrow"/>
          <w:sz w:val="22"/>
          <w:szCs w:val="22"/>
        </w:rPr>
      </w:pPr>
      <w:r w:rsidRPr="00C00906">
        <w:rPr>
          <w:rFonts w:ascii="Arial Narrow" w:hAnsi="Arial Narrow"/>
          <w:sz w:val="22"/>
          <w:szCs w:val="22"/>
        </w:rPr>
        <w:tab/>
        <w:t xml:space="preserve">Course Duration: 15 weeks (45 hours) </w:t>
      </w:r>
    </w:p>
    <w:p w:rsidR="00143D6A" w:rsidRPr="00C00906" w:rsidRDefault="00143D6A" w:rsidP="00143D6A">
      <w:pPr>
        <w:autoSpaceDE w:val="0"/>
        <w:autoSpaceDN w:val="0"/>
        <w:adjustRightInd w:val="0"/>
        <w:rPr>
          <w:rFonts w:ascii="Arial Narrow" w:hAnsi="Arial Narrow"/>
          <w:b/>
          <w:sz w:val="22"/>
          <w:szCs w:val="22"/>
        </w:rPr>
      </w:pPr>
    </w:p>
    <w:p w:rsidR="00143D6A" w:rsidRPr="00C00906" w:rsidRDefault="00143D6A" w:rsidP="00143D6A">
      <w:pPr>
        <w:autoSpaceDE w:val="0"/>
        <w:autoSpaceDN w:val="0"/>
        <w:adjustRightInd w:val="0"/>
        <w:rPr>
          <w:rFonts w:ascii="Arial Narrow" w:hAnsi="Arial Narrow"/>
          <w:b/>
          <w:sz w:val="22"/>
          <w:szCs w:val="22"/>
        </w:rPr>
      </w:pPr>
      <w:r w:rsidRPr="00C00906">
        <w:rPr>
          <w:rFonts w:ascii="Arial Narrow" w:hAnsi="Arial Narrow"/>
          <w:b/>
          <w:sz w:val="22"/>
          <w:szCs w:val="22"/>
        </w:rPr>
        <w:t>5. COURSE STRUCTURE &amp; LOCATION</w:t>
      </w:r>
    </w:p>
    <w:p w:rsidR="00143D6A" w:rsidRPr="00C00906" w:rsidRDefault="00143D6A" w:rsidP="00143D6A">
      <w:pPr>
        <w:autoSpaceDE w:val="0"/>
        <w:autoSpaceDN w:val="0"/>
        <w:adjustRightInd w:val="0"/>
        <w:rPr>
          <w:rFonts w:ascii="Arial Narrow" w:hAnsi="Arial Narrow"/>
          <w:b/>
          <w:sz w:val="22"/>
          <w:szCs w:val="22"/>
        </w:rPr>
      </w:pPr>
    </w:p>
    <w:p w:rsidR="00143D6A" w:rsidRPr="00C00906" w:rsidRDefault="00143D6A" w:rsidP="00143D6A">
      <w:pPr>
        <w:autoSpaceDE w:val="0"/>
        <w:autoSpaceDN w:val="0"/>
        <w:adjustRightInd w:val="0"/>
        <w:ind w:left="720"/>
        <w:rPr>
          <w:rFonts w:ascii="Arial Narrow" w:hAnsi="Arial Narrow"/>
          <w:sz w:val="22"/>
          <w:szCs w:val="22"/>
        </w:rPr>
      </w:pPr>
      <w:proofErr w:type="gramStart"/>
      <w:r w:rsidRPr="00C00906">
        <w:rPr>
          <w:rFonts w:ascii="Arial Narrow" w:hAnsi="Arial Narrow"/>
          <w:sz w:val="22"/>
          <w:szCs w:val="22"/>
        </w:rPr>
        <w:t>3 Credit units.</w:t>
      </w:r>
      <w:proofErr w:type="gramEnd"/>
      <w:r w:rsidRPr="00C00906">
        <w:rPr>
          <w:rFonts w:ascii="Arial Narrow" w:hAnsi="Arial Narrow"/>
          <w:sz w:val="22"/>
          <w:szCs w:val="22"/>
        </w:rPr>
        <w:t xml:space="preserve"> 45 lecture hours (3 contact hours per week for 15 study weeks). Lectures will be conducted from </w:t>
      </w:r>
      <w:proofErr w:type="spellStart"/>
      <w:smartTag w:uri="urn:schemas-microsoft-com:office:smarttags" w:element="place">
        <w:smartTag w:uri="urn:schemas-microsoft-com:office:smarttags" w:element="PlaceName">
          <w:r w:rsidRPr="00C00906">
            <w:rPr>
              <w:rFonts w:ascii="Arial Narrow" w:hAnsi="Arial Narrow"/>
              <w:sz w:val="22"/>
              <w:szCs w:val="22"/>
            </w:rPr>
            <w:t>Makerere</w:t>
          </w:r>
        </w:smartTag>
        <w:smartTag w:uri="urn:schemas-microsoft-com:office:smarttags" w:element="PlaceType">
          <w:r w:rsidRPr="00C00906">
            <w:rPr>
              <w:rFonts w:ascii="Arial Narrow" w:hAnsi="Arial Narrow"/>
              <w:sz w:val="22"/>
              <w:szCs w:val="22"/>
            </w:rPr>
            <w:t>University</w:t>
          </w:r>
        </w:smartTag>
      </w:smartTag>
      <w:proofErr w:type="spellEnd"/>
      <w:proofErr w:type="gramStart"/>
      <w:r w:rsidRPr="00C00906">
        <w:rPr>
          <w:rFonts w:ascii="Arial Narrow" w:hAnsi="Arial Narrow"/>
          <w:sz w:val="22"/>
          <w:szCs w:val="22"/>
        </w:rPr>
        <w:t>,  Faculty</w:t>
      </w:r>
      <w:proofErr w:type="gramEnd"/>
      <w:r w:rsidRPr="00C00906">
        <w:rPr>
          <w:rFonts w:ascii="Arial Narrow" w:hAnsi="Arial Narrow"/>
          <w:sz w:val="22"/>
          <w:szCs w:val="22"/>
        </w:rPr>
        <w:t xml:space="preserve"> of Agriculture, Department of Agricultural Economics and Agribusiness. </w:t>
      </w:r>
    </w:p>
    <w:p w:rsidR="00143D6A" w:rsidRPr="00C00906" w:rsidRDefault="00143D6A" w:rsidP="00143D6A">
      <w:pPr>
        <w:autoSpaceDE w:val="0"/>
        <w:autoSpaceDN w:val="0"/>
        <w:adjustRightInd w:val="0"/>
        <w:ind w:left="720"/>
        <w:rPr>
          <w:rFonts w:ascii="Arial Narrow" w:hAnsi="Arial Narrow"/>
          <w:sz w:val="22"/>
          <w:szCs w:val="22"/>
        </w:rPr>
      </w:pPr>
    </w:p>
    <w:p w:rsidR="00143D6A" w:rsidRPr="00C00906" w:rsidRDefault="00143D6A" w:rsidP="00143D6A">
      <w:pPr>
        <w:autoSpaceDE w:val="0"/>
        <w:autoSpaceDN w:val="0"/>
        <w:adjustRightInd w:val="0"/>
        <w:rPr>
          <w:rFonts w:ascii="Arial Narrow" w:hAnsi="Arial Narrow"/>
          <w:b/>
          <w:sz w:val="22"/>
          <w:szCs w:val="22"/>
        </w:rPr>
      </w:pPr>
      <w:r w:rsidRPr="00C00906">
        <w:rPr>
          <w:rFonts w:ascii="Arial Narrow" w:hAnsi="Arial Narrow"/>
          <w:b/>
          <w:sz w:val="22"/>
          <w:szCs w:val="22"/>
        </w:rPr>
        <w:t>6. COURSE DESCRIPTION</w:t>
      </w:r>
      <w:r w:rsidR="00EC42D1">
        <w:rPr>
          <w:rFonts w:ascii="Arial Narrow" w:hAnsi="Arial Narrow"/>
          <w:b/>
          <w:sz w:val="22"/>
          <w:szCs w:val="22"/>
        </w:rPr>
        <w:t>:</w:t>
      </w:r>
    </w:p>
    <w:p w:rsidR="00143D6A" w:rsidRPr="00C00906" w:rsidRDefault="00143D6A" w:rsidP="00143D6A">
      <w:pPr>
        <w:autoSpaceDE w:val="0"/>
        <w:autoSpaceDN w:val="0"/>
        <w:adjustRightInd w:val="0"/>
        <w:rPr>
          <w:rFonts w:ascii="Arial Narrow" w:hAnsi="Arial Narrow"/>
          <w:b/>
          <w:sz w:val="22"/>
          <w:szCs w:val="22"/>
        </w:rPr>
      </w:pPr>
    </w:p>
    <w:p w:rsidR="00143D6A" w:rsidRPr="00C00906" w:rsidRDefault="00143D6A" w:rsidP="00143D6A">
      <w:pPr>
        <w:ind w:left="360"/>
        <w:jc w:val="both"/>
        <w:rPr>
          <w:rFonts w:ascii="Arial Narrow" w:hAnsi="Arial Narrow"/>
          <w:sz w:val="22"/>
          <w:szCs w:val="22"/>
        </w:rPr>
      </w:pPr>
      <w:r w:rsidRPr="00C00906">
        <w:rPr>
          <w:rFonts w:ascii="Arial Narrow" w:hAnsi="Arial Narrow"/>
          <w:sz w:val="22"/>
          <w:szCs w:val="22"/>
        </w:rPr>
        <w:t xml:space="preserve">Law is part of our everyday activities. It is even more urgent for a person engaged in business transactions. Ignorance of the law is not a defense and it is against this background that a person intending to do </w:t>
      </w:r>
      <w:proofErr w:type="spellStart"/>
      <w:r w:rsidRPr="00C00906">
        <w:rPr>
          <w:rFonts w:ascii="Arial Narrow" w:hAnsi="Arial Narrow"/>
          <w:sz w:val="22"/>
          <w:szCs w:val="22"/>
        </w:rPr>
        <w:t>agri</w:t>
      </w:r>
      <w:proofErr w:type="spellEnd"/>
      <w:r w:rsidRPr="00C00906">
        <w:rPr>
          <w:rFonts w:ascii="Arial Narrow" w:hAnsi="Arial Narrow"/>
          <w:sz w:val="22"/>
          <w:szCs w:val="22"/>
        </w:rPr>
        <w:t xml:space="preserve">-related business should have knowledge of some basic legal principles to enable him or her conclude contracts with ease. Topics covered include; </w:t>
      </w:r>
      <w:proofErr w:type="gramStart"/>
      <w:r w:rsidRPr="00C00906">
        <w:rPr>
          <w:rFonts w:ascii="Arial Narrow" w:hAnsi="Arial Narrow"/>
          <w:color w:val="000000"/>
          <w:spacing w:val="-4"/>
          <w:sz w:val="22"/>
          <w:szCs w:val="22"/>
        </w:rPr>
        <w:t>Meaning</w:t>
      </w:r>
      <w:proofErr w:type="gramEnd"/>
      <w:r w:rsidRPr="00C00906">
        <w:rPr>
          <w:rFonts w:ascii="Arial Narrow" w:hAnsi="Arial Narrow"/>
          <w:color w:val="000000"/>
          <w:spacing w:val="-4"/>
          <w:sz w:val="22"/>
          <w:szCs w:val="22"/>
        </w:rPr>
        <w:t xml:space="preserve"> of law and background to </w:t>
      </w:r>
      <w:smartTag w:uri="urn:schemas-microsoft-com:office:smarttags" w:element="place">
        <w:smartTag w:uri="urn:schemas-microsoft-com:office:smarttags" w:element="country-region">
          <w:r w:rsidRPr="00C00906">
            <w:rPr>
              <w:rFonts w:ascii="Arial Narrow" w:hAnsi="Arial Narrow"/>
              <w:color w:val="000000"/>
              <w:spacing w:val="-4"/>
              <w:sz w:val="22"/>
              <w:szCs w:val="22"/>
            </w:rPr>
            <w:t>Uganda</w:t>
          </w:r>
        </w:smartTag>
      </w:smartTag>
      <w:r w:rsidRPr="00C00906">
        <w:rPr>
          <w:rFonts w:ascii="Arial Narrow" w:hAnsi="Arial Narrow"/>
          <w:color w:val="000000"/>
          <w:spacing w:val="-4"/>
          <w:sz w:val="22"/>
          <w:szCs w:val="22"/>
        </w:rPr>
        <w:t xml:space="preserve">'s legal system. </w:t>
      </w:r>
      <w:proofErr w:type="gramStart"/>
      <w:r w:rsidRPr="00C00906">
        <w:rPr>
          <w:rFonts w:ascii="Arial Narrow" w:hAnsi="Arial Narrow"/>
          <w:color w:val="000000"/>
          <w:spacing w:val="-4"/>
          <w:sz w:val="22"/>
          <w:szCs w:val="22"/>
        </w:rPr>
        <w:t>Classification of law.</w:t>
      </w:r>
      <w:proofErr w:type="gramEnd"/>
      <w:r w:rsidRPr="00C00906">
        <w:rPr>
          <w:rFonts w:ascii="Arial Narrow" w:hAnsi="Arial Narrow"/>
          <w:color w:val="000000"/>
          <w:spacing w:val="-4"/>
          <w:sz w:val="22"/>
          <w:szCs w:val="22"/>
        </w:rPr>
        <w:t xml:space="preserve"> </w:t>
      </w:r>
      <w:proofErr w:type="gramStart"/>
      <w:r w:rsidRPr="00C00906">
        <w:rPr>
          <w:rFonts w:ascii="Arial Narrow" w:hAnsi="Arial Narrow"/>
          <w:color w:val="000000"/>
          <w:spacing w:val="-4"/>
          <w:sz w:val="22"/>
          <w:szCs w:val="22"/>
        </w:rPr>
        <w:t xml:space="preserve">Sources of law in </w:t>
      </w:r>
      <w:smartTag w:uri="urn:schemas-microsoft-com:office:smarttags" w:element="place">
        <w:smartTag w:uri="urn:schemas-microsoft-com:office:smarttags" w:element="country-region">
          <w:r w:rsidRPr="00C00906">
            <w:rPr>
              <w:rFonts w:ascii="Arial Narrow" w:hAnsi="Arial Narrow"/>
              <w:color w:val="000000"/>
              <w:spacing w:val="-4"/>
              <w:sz w:val="22"/>
              <w:szCs w:val="22"/>
            </w:rPr>
            <w:t>Uganda</w:t>
          </w:r>
        </w:smartTag>
      </w:smartTag>
      <w:r w:rsidRPr="00C00906">
        <w:rPr>
          <w:rFonts w:ascii="Arial Narrow" w:hAnsi="Arial Narrow"/>
          <w:color w:val="000000"/>
          <w:spacing w:val="-4"/>
          <w:sz w:val="22"/>
          <w:szCs w:val="22"/>
        </w:rPr>
        <w:t>.</w:t>
      </w:r>
      <w:proofErr w:type="gramEnd"/>
      <w:r w:rsidRPr="00C00906">
        <w:rPr>
          <w:rFonts w:ascii="Arial Narrow" w:hAnsi="Arial Narrow"/>
          <w:color w:val="000000"/>
          <w:spacing w:val="-4"/>
          <w:sz w:val="22"/>
          <w:szCs w:val="22"/>
        </w:rPr>
        <w:t xml:space="preserve"> </w:t>
      </w:r>
      <w:proofErr w:type="gramStart"/>
      <w:r w:rsidRPr="00C00906">
        <w:rPr>
          <w:rFonts w:ascii="Arial Narrow" w:hAnsi="Arial Narrow"/>
          <w:color w:val="000000"/>
          <w:spacing w:val="-4"/>
          <w:sz w:val="22"/>
          <w:szCs w:val="22"/>
        </w:rPr>
        <w:t xml:space="preserve">The court system in </w:t>
      </w:r>
      <w:smartTag w:uri="urn:schemas-microsoft-com:office:smarttags" w:element="place">
        <w:smartTag w:uri="urn:schemas-microsoft-com:office:smarttags" w:element="country-region">
          <w:r w:rsidRPr="00C00906">
            <w:rPr>
              <w:rFonts w:ascii="Arial Narrow" w:hAnsi="Arial Narrow"/>
              <w:color w:val="000000"/>
              <w:spacing w:val="-4"/>
              <w:sz w:val="22"/>
              <w:szCs w:val="22"/>
            </w:rPr>
            <w:t>Uganda</w:t>
          </w:r>
        </w:smartTag>
      </w:smartTag>
      <w:r w:rsidRPr="00C00906">
        <w:rPr>
          <w:rFonts w:ascii="Arial Narrow" w:hAnsi="Arial Narrow"/>
          <w:color w:val="000000"/>
          <w:spacing w:val="-4"/>
          <w:sz w:val="22"/>
          <w:szCs w:val="22"/>
        </w:rPr>
        <w:t>.</w:t>
      </w:r>
      <w:proofErr w:type="gramEnd"/>
      <w:r w:rsidRPr="00C00906">
        <w:rPr>
          <w:rFonts w:ascii="Arial Narrow" w:hAnsi="Arial Narrow"/>
          <w:color w:val="000000"/>
          <w:spacing w:val="-4"/>
          <w:sz w:val="22"/>
          <w:szCs w:val="22"/>
        </w:rPr>
        <w:t xml:space="preserve"> Law of contract: meaning of contract, essentials of a contract, contents/terms of a contract, factors which affect a contract, factors which make a contract illegal, remedies for breach of contract, some elements of the contract of employment. The law of sale of goods: rights and obligations of a seller and a buyer under a contract of sale of goods; Difference between conditions and warranties; Passing of property and risk; Remedies and rights in breach of contract of sale. Agency: meaning; types of agents; Duties and relationship of agent to his principal and third parties; Duties and relationship of principal to third party; termination of agency and its effects. Company law: Types of companies; Formation of companies; Advantages and disadvantages of incorporation; Management of a company; Winding up of a company; Law of torts: Meaning of tort and </w:t>
      </w:r>
      <w:proofErr w:type="spellStart"/>
      <w:r w:rsidRPr="00C00906">
        <w:rPr>
          <w:rFonts w:ascii="Arial Narrow" w:hAnsi="Arial Narrow"/>
          <w:color w:val="000000"/>
          <w:spacing w:val="-4"/>
          <w:sz w:val="22"/>
          <w:szCs w:val="22"/>
        </w:rPr>
        <w:t>tortions</w:t>
      </w:r>
      <w:proofErr w:type="spellEnd"/>
      <w:r w:rsidRPr="00C00906">
        <w:rPr>
          <w:rFonts w:ascii="Arial Narrow" w:hAnsi="Arial Narrow"/>
          <w:color w:val="000000"/>
          <w:spacing w:val="-4"/>
          <w:sz w:val="22"/>
          <w:szCs w:val="22"/>
        </w:rPr>
        <w:t xml:space="preserve"> liability; Types of torts; vicarious liability; Liability of independent contractors; </w:t>
      </w:r>
    </w:p>
    <w:p w:rsidR="00143D6A" w:rsidRPr="00C00906" w:rsidRDefault="00143D6A" w:rsidP="00143D6A">
      <w:pPr>
        <w:ind w:left="720"/>
        <w:jc w:val="both"/>
        <w:rPr>
          <w:rFonts w:ascii="Arial Narrow" w:hAnsi="Arial Narrow"/>
          <w:sz w:val="22"/>
          <w:szCs w:val="22"/>
        </w:rPr>
      </w:pPr>
    </w:p>
    <w:p w:rsidR="00143D6A" w:rsidRPr="00C00906" w:rsidRDefault="00143D6A" w:rsidP="00143D6A">
      <w:pPr>
        <w:autoSpaceDE w:val="0"/>
        <w:autoSpaceDN w:val="0"/>
        <w:adjustRightInd w:val="0"/>
        <w:rPr>
          <w:rFonts w:ascii="Arial Narrow" w:hAnsi="Arial Narrow"/>
          <w:b/>
          <w:sz w:val="22"/>
          <w:szCs w:val="22"/>
        </w:rPr>
      </w:pPr>
    </w:p>
    <w:p w:rsidR="00143D6A" w:rsidRPr="00C00906" w:rsidRDefault="00143D6A" w:rsidP="00143D6A">
      <w:pPr>
        <w:autoSpaceDE w:val="0"/>
        <w:autoSpaceDN w:val="0"/>
        <w:adjustRightInd w:val="0"/>
        <w:rPr>
          <w:rFonts w:ascii="Arial Narrow" w:hAnsi="Arial Narrow"/>
          <w:b/>
          <w:sz w:val="22"/>
          <w:szCs w:val="22"/>
        </w:rPr>
      </w:pPr>
      <w:r w:rsidRPr="00C00906">
        <w:rPr>
          <w:rFonts w:ascii="Arial Narrow" w:hAnsi="Arial Narrow"/>
          <w:b/>
          <w:sz w:val="22"/>
          <w:szCs w:val="22"/>
        </w:rPr>
        <w:t>7. COURSE OBJECTIVES</w:t>
      </w:r>
    </w:p>
    <w:p w:rsidR="00143D6A" w:rsidRPr="00C00906" w:rsidRDefault="00143D6A" w:rsidP="00143D6A">
      <w:pPr>
        <w:ind w:left="720"/>
        <w:rPr>
          <w:rFonts w:ascii="Arial Narrow" w:hAnsi="Arial Narrow"/>
          <w:sz w:val="22"/>
          <w:szCs w:val="22"/>
        </w:rPr>
      </w:pPr>
      <w:r w:rsidRPr="00C00906">
        <w:rPr>
          <w:rFonts w:ascii="Arial Narrow" w:hAnsi="Arial Narrow"/>
          <w:sz w:val="22"/>
          <w:szCs w:val="22"/>
        </w:rPr>
        <w:t xml:space="preserve">The main objectives of the course are to introduce students to the law of Contract obtaining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and enable them understand the basic legal principals in undertaking a contract. </w:t>
      </w:r>
    </w:p>
    <w:p w:rsidR="00143D6A" w:rsidRPr="00C00906" w:rsidRDefault="00143D6A" w:rsidP="00143D6A">
      <w:pPr>
        <w:autoSpaceDE w:val="0"/>
        <w:autoSpaceDN w:val="0"/>
        <w:adjustRightInd w:val="0"/>
        <w:ind w:left="288"/>
        <w:rPr>
          <w:rFonts w:ascii="Arial Narrow" w:hAnsi="Arial Narrow"/>
          <w:b/>
          <w:sz w:val="22"/>
          <w:szCs w:val="22"/>
        </w:rPr>
      </w:pPr>
    </w:p>
    <w:p w:rsidR="00143D6A" w:rsidRPr="00C00906" w:rsidRDefault="00143D6A" w:rsidP="00143D6A">
      <w:pPr>
        <w:autoSpaceDE w:val="0"/>
        <w:autoSpaceDN w:val="0"/>
        <w:adjustRightInd w:val="0"/>
        <w:ind w:left="288"/>
        <w:rPr>
          <w:rFonts w:ascii="Arial Narrow" w:hAnsi="Arial Narrow"/>
          <w:b/>
          <w:sz w:val="22"/>
          <w:szCs w:val="22"/>
        </w:rPr>
      </w:pPr>
      <w:r w:rsidRPr="00C00906">
        <w:rPr>
          <w:rFonts w:ascii="Arial Narrow" w:hAnsi="Arial Narrow"/>
          <w:b/>
          <w:sz w:val="22"/>
          <w:szCs w:val="22"/>
        </w:rPr>
        <w:t xml:space="preserve">The specific objectives </w:t>
      </w:r>
    </w:p>
    <w:p w:rsidR="00143D6A" w:rsidRPr="00C00906" w:rsidRDefault="00143D6A" w:rsidP="00143D6A">
      <w:pPr>
        <w:autoSpaceDE w:val="0"/>
        <w:autoSpaceDN w:val="0"/>
        <w:adjustRightInd w:val="0"/>
        <w:ind w:left="288"/>
        <w:rPr>
          <w:rFonts w:ascii="Arial Narrow" w:hAnsi="Arial Narrow"/>
          <w:b/>
          <w:sz w:val="22"/>
          <w:szCs w:val="22"/>
        </w:rPr>
      </w:pP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 xml:space="preserve">To introduce to the student the sources of law we apply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’s business world</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 xml:space="preserve">To make the student appreciate that disputes must occur in the business, the dispute resolution mechanism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the court structure and alternative dispute resolution</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Understand the importance of law in running a business organization</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Appreciate the basic considerations in entering into a contract</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Understand the vitiating elements of a valid contract</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Know how to guard against fraud and illegal transactions in business</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Understand the remedies for breach of contract</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Explain the contract of sale of goods and the form it should take</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Understand the implied conditions in a contract of sale of goods</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Explain the passing of property in the goods</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Know the transfer of title in a contract of sale of goods.</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lastRenderedPageBreak/>
        <w:t>Know how a contract of sale of goods is performed and remedies available to the seller and buyer in the event of breach.</w:t>
      </w:r>
    </w:p>
    <w:p w:rsidR="00143D6A" w:rsidRPr="00C00906" w:rsidRDefault="00143D6A" w:rsidP="00143D6A">
      <w:pPr>
        <w:numPr>
          <w:ilvl w:val="0"/>
          <w:numId w:val="1"/>
        </w:numPr>
        <w:rPr>
          <w:rFonts w:ascii="Arial Narrow" w:hAnsi="Arial Narrow"/>
          <w:sz w:val="22"/>
          <w:szCs w:val="22"/>
        </w:rPr>
      </w:pPr>
      <w:r w:rsidRPr="00C00906">
        <w:rPr>
          <w:rFonts w:ascii="Arial Narrow" w:hAnsi="Arial Narrow"/>
          <w:sz w:val="22"/>
          <w:szCs w:val="22"/>
        </w:rPr>
        <w:t>Understand the torts that can be committed in the business world, to wit: Negligence, trespass to good, defamation and vicarious liability.</w:t>
      </w:r>
    </w:p>
    <w:p w:rsidR="00143D6A" w:rsidRPr="00C00906" w:rsidRDefault="00143D6A" w:rsidP="00143D6A">
      <w:pPr>
        <w:pStyle w:val="Footer"/>
        <w:tabs>
          <w:tab w:val="clear" w:pos="4320"/>
          <w:tab w:val="clear" w:pos="8640"/>
        </w:tabs>
        <w:rPr>
          <w:rFonts w:ascii="Arial Narrow" w:hAnsi="Arial Narrow"/>
          <w:b/>
          <w:bCs/>
          <w:caps/>
          <w:sz w:val="22"/>
          <w:szCs w:val="22"/>
        </w:rPr>
      </w:pPr>
    </w:p>
    <w:p w:rsidR="00143D6A" w:rsidRPr="00C00906" w:rsidRDefault="00143D6A" w:rsidP="00143D6A">
      <w:pPr>
        <w:pStyle w:val="Footer"/>
        <w:tabs>
          <w:tab w:val="clear" w:pos="4320"/>
          <w:tab w:val="clear" w:pos="8640"/>
          <w:tab w:val="left" w:pos="270"/>
        </w:tabs>
        <w:rPr>
          <w:rFonts w:ascii="Arial Narrow" w:hAnsi="Arial Narrow"/>
          <w:b/>
          <w:bCs/>
          <w:caps/>
          <w:sz w:val="22"/>
          <w:szCs w:val="22"/>
        </w:rPr>
      </w:pPr>
      <w:r w:rsidRPr="00C00906">
        <w:rPr>
          <w:rFonts w:ascii="Arial Narrow" w:hAnsi="Arial Narrow"/>
          <w:b/>
          <w:bCs/>
          <w:caps/>
          <w:sz w:val="22"/>
          <w:szCs w:val="22"/>
        </w:rPr>
        <w:t>8.</w:t>
      </w:r>
      <w:r w:rsidRPr="00C00906">
        <w:rPr>
          <w:rFonts w:ascii="Arial Narrow" w:hAnsi="Arial Narrow"/>
          <w:b/>
          <w:bCs/>
          <w:caps/>
          <w:sz w:val="22"/>
          <w:szCs w:val="22"/>
        </w:rPr>
        <w:tab/>
        <w:t>Recommended References</w:t>
      </w:r>
    </w:p>
    <w:p w:rsidR="00143D6A" w:rsidRPr="00C00906" w:rsidRDefault="00143D6A" w:rsidP="00143D6A">
      <w:pPr>
        <w:pStyle w:val="Footer"/>
        <w:tabs>
          <w:tab w:val="clear" w:pos="4320"/>
          <w:tab w:val="clear" w:pos="8640"/>
          <w:tab w:val="left" w:pos="270"/>
        </w:tabs>
        <w:rPr>
          <w:rFonts w:ascii="Arial Narrow" w:hAnsi="Arial Narrow"/>
          <w:b/>
          <w:bCs/>
          <w:caps/>
          <w:sz w:val="22"/>
          <w:szCs w:val="22"/>
        </w:rPr>
      </w:pPr>
    </w:p>
    <w:p w:rsidR="00143D6A" w:rsidRPr="00C00906" w:rsidRDefault="00143D6A" w:rsidP="00143D6A">
      <w:pPr>
        <w:pStyle w:val="ListParagraph"/>
        <w:numPr>
          <w:ilvl w:val="0"/>
          <w:numId w:val="10"/>
        </w:numPr>
        <w:rPr>
          <w:rFonts w:ascii="Arial Narrow" w:hAnsi="Arial Narrow"/>
          <w:sz w:val="22"/>
          <w:szCs w:val="22"/>
        </w:rPr>
      </w:pPr>
      <w:proofErr w:type="spellStart"/>
      <w:r w:rsidRPr="00C00906">
        <w:rPr>
          <w:rFonts w:ascii="Arial Narrow" w:hAnsi="Arial Narrow"/>
          <w:sz w:val="22"/>
          <w:szCs w:val="22"/>
        </w:rPr>
        <w:t>Nabudere</w:t>
      </w:r>
      <w:proofErr w:type="spellEnd"/>
      <w:r w:rsidRPr="00C00906">
        <w:rPr>
          <w:rFonts w:ascii="Arial Narrow" w:hAnsi="Arial Narrow"/>
          <w:sz w:val="22"/>
          <w:szCs w:val="22"/>
        </w:rPr>
        <w:t xml:space="preserve"> Dan (1980): Political Economy of imperialism. Zed Books; New edition </w:t>
      </w:r>
      <w:proofErr w:type="spellStart"/>
      <w:r w:rsidRPr="00C00906">
        <w:rPr>
          <w:rFonts w:ascii="Arial Narrow" w:hAnsi="Arial Narrow"/>
          <w:sz w:val="22"/>
          <w:szCs w:val="22"/>
        </w:rPr>
        <w:t>edition</w:t>
      </w:r>
      <w:proofErr w:type="spellEnd"/>
    </w:p>
    <w:p w:rsidR="00143D6A" w:rsidRPr="00C00906" w:rsidRDefault="00143D6A" w:rsidP="00143D6A">
      <w:pPr>
        <w:pStyle w:val="ListParagraph"/>
        <w:numPr>
          <w:ilvl w:val="0"/>
          <w:numId w:val="10"/>
        </w:numPr>
        <w:spacing w:before="120" w:after="120"/>
        <w:rPr>
          <w:rFonts w:ascii="Arial Narrow" w:hAnsi="Arial Narrow"/>
          <w:sz w:val="22"/>
          <w:szCs w:val="22"/>
        </w:rPr>
      </w:pPr>
      <w:proofErr w:type="gramStart"/>
      <w:r w:rsidRPr="00C00906">
        <w:rPr>
          <w:rFonts w:ascii="Arial Narrow" w:hAnsi="Arial Narrow"/>
          <w:sz w:val="22"/>
          <w:szCs w:val="22"/>
        </w:rPr>
        <w:t>Cheshire  G.S</w:t>
      </w:r>
      <w:proofErr w:type="gramEnd"/>
      <w:r w:rsidRPr="00C00906">
        <w:rPr>
          <w:rFonts w:ascii="Arial Narrow" w:hAnsi="Arial Narrow"/>
          <w:sz w:val="22"/>
          <w:szCs w:val="22"/>
        </w:rPr>
        <w:t xml:space="preserve"> and </w:t>
      </w:r>
      <w:proofErr w:type="spellStart"/>
      <w:r w:rsidRPr="00C00906">
        <w:rPr>
          <w:rFonts w:ascii="Arial Narrow" w:hAnsi="Arial Narrow"/>
          <w:sz w:val="22"/>
          <w:szCs w:val="22"/>
        </w:rPr>
        <w:t>Fifoot</w:t>
      </w:r>
      <w:proofErr w:type="spellEnd"/>
      <w:r w:rsidRPr="00C00906">
        <w:rPr>
          <w:rFonts w:ascii="Arial Narrow" w:hAnsi="Arial Narrow"/>
          <w:sz w:val="22"/>
          <w:szCs w:val="22"/>
        </w:rPr>
        <w:t xml:space="preserve">  C.H.S (1972): The law of contract. Publishers </w:t>
      </w:r>
      <w:proofErr w:type="spellStart"/>
      <w:r w:rsidRPr="00C00906">
        <w:rPr>
          <w:rFonts w:ascii="Arial Narrow" w:hAnsi="Arial Narrow"/>
          <w:sz w:val="22"/>
          <w:szCs w:val="22"/>
        </w:rPr>
        <w:t>Butterworths</w:t>
      </w:r>
      <w:proofErr w:type="spellEnd"/>
      <w:r w:rsidRPr="00C00906">
        <w:rPr>
          <w:rFonts w:ascii="Arial Narrow" w:hAnsi="Arial Narrow"/>
          <w:sz w:val="22"/>
          <w:szCs w:val="22"/>
        </w:rPr>
        <w:t xml:space="preserve">; 8th Revised edition </w:t>
      </w:r>
      <w:proofErr w:type="spellStart"/>
      <w:r w:rsidRPr="00C00906">
        <w:rPr>
          <w:rFonts w:ascii="Arial Narrow" w:hAnsi="Arial Narrow"/>
          <w:sz w:val="22"/>
          <w:szCs w:val="22"/>
        </w:rPr>
        <w:t>edition</w:t>
      </w:r>
      <w:proofErr w:type="spellEnd"/>
    </w:p>
    <w:p w:rsidR="00143D6A" w:rsidRPr="00C00906" w:rsidRDefault="00143D6A" w:rsidP="00143D6A">
      <w:pPr>
        <w:pStyle w:val="ListParagraph"/>
        <w:numPr>
          <w:ilvl w:val="0"/>
          <w:numId w:val="10"/>
        </w:numPr>
        <w:rPr>
          <w:rFonts w:ascii="Arial Narrow" w:hAnsi="Arial Narrow"/>
          <w:sz w:val="22"/>
          <w:szCs w:val="22"/>
        </w:rPr>
      </w:pPr>
      <w:proofErr w:type="spellStart"/>
      <w:r w:rsidRPr="00C00906">
        <w:rPr>
          <w:rFonts w:ascii="Arial Narrow" w:hAnsi="Arial Narrow"/>
          <w:sz w:val="22"/>
          <w:szCs w:val="22"/>
        </w:rPr>
        <w:t>Picciotto</w:t>
      </w:r>
      <w:proofErr w:type="spellEnd"/>
      <w:r w:rsidRPr="00C00906">
        <w:rPr>
          <w:rFonts w:ascii="Arial Narrow" w:hAnsi="Arial Narrow"/>
          <w:sz w:val="22"/>
          <w:szCs w:val="22"/>
        </w:rPr>
        <w:t xml:space="preserve">, S. and </w:t>
      </w:r>
      <w:proofErr w:type="spellStart"/>
      <w:r w:rsidRPr="00C00906">
        <w:rPr>
          <w:rFonts w:ascii="Arial Narrow" w:hAnsi="Arial Narrow"/>
          <w:sz w:val="22"/>
          <w:szCs w:val="22"/>
        </w:rPr>
        <w:t>Whitford</w:t>
      </w:r>
      <w:proofErr w:type="spellEnd"/>
      <w:r w:rsidRPr="00C00906">
        <w:rPr>
          <w:rFonts w:ascii="Arial Narrow" w:hAnsi="Arial Narrow"/>
          <w:sz w:val="22"/>
          <w:szCs w:val="22"/>
        </w:rPr>
        <w:t>, W.C</w:t>
      </w:r>
      <w:proofErr w:type="gramStart"/>
      <w:r w:rsidRPr="00C00906">
        <w:rPr>
          <w:rFonts w:ascii="Arial Narrow" w:hAnsi="Arial Narrow"/>
          <w:sz w:val="22"/>
          <w:szCs w:val="22"/>
        </w:rPr>
        <w:t>,(</w:t>
      </w:r>
      <w:proofErr w:type="gramEnd"/>
      <w:r w:rsidRPr="00C00906">
        <w:rPr>
          <w:rFonts w:ascii="Arial Narrow" w:hAnsi="Arial Narrow"/>
          <w:sz w:val="22"/>
          <w:szCs w:val="22"/>
        </w:rPr>
        <w:t xml:space="preserve">1969): " The Economic Background of Hire Purchase in </w:t>
      </w:r>
      <w:smartTag w:uri="urn:schemas-microsoft-com:office:smarttags" w:element="country-region">
        <w:r w:rsidRPr="00C00906">
          <w:rPr>
            <w:rFonts w:ascii="Arial Narrow" w:hAnsi="Arial Narrow"/>
            <w:sz w:val="22"/>
            <w:szCs w:val="22"/>
          </w:rPr>
          <w:t>Uganda</w:t>
        </w:r>
      </w:smartTag>
      <w:r w:rsidRPr="00C00906">
        <w:rPr>
          <w:rFonts w:ascii="Arial Narrow" w:hAnsi="Arial Narrow"/>
          <w:sz w:val="22"/>
          <w:szCs w:val="22"/>
        </w:rPr>
        <w:t xml:space="preserve"> " </w:t>
      </w:r>
      <w:smartTag w:uri="urn:schemas-microsoft-com:office:smarttags" w:element="place">
        <w:r w:rsidRPr="00C00906">
          <w:rPr>
            <w:rFonts w:ascii="Arial Narrow" w:hAnsi="Arial Narrow"/>
            <w:sz w:val="22"/>
            <w:szCs w:val="22"/>
          </w:rPr>
          <w:t>Eastern Africa</w:t>
        </w:r>
      </w:smartTag>
      <w:r w:rsidRPr="00C00906">
        <w:rPr>
          <w:rFonts w:ascii="Arial Narrow" w:hAnsi="Arial Narrow"/>
          <w:sz w:val="22"/>
          <w:szCs w:val="22"/>
        </w:rPr>
        <w:t xml:space="preserve"> Law Review: A Journal of Law and Development. Volume 2 No.1 </w:t>
      </w:r>
    </w:p>
    <w:p w:rsidR="00143D6A" w:rsidRPr="00C00906" w:rsidRDefault="00670C7D" w:rsidP="00143D6A">
      <w:pPr>
        <w:pStyle w:val="ListParagraph"/>
        <w:numPr>
          <w:ilvl w:val="0"/>
          <w:numId w:val="10"/>
        </w:numPr>
        <w:rPr>
          <w:rFonts w:ascii="Arial Narrow" w:hAnsi="Arial Narrow"/>
          <w:sz w:val="22"/>
          <w:szCs w:val="22"/>
        </w:rPr>
      </w:pPr>
      <w:hyperlink r:id="rId5" w:history="1">
        <w:r w:rsidR="00143D6A" w:rsidRPr="00C00906">
          <w:rPr>
            <w:rStyle w:val="Hyperlink"/>
            <w:rFonts w:ascii="Arial Narrow" w:hAnsi="Arial Narrow"/>
            <w:sz w:val="22"/>
            <w:szCs w:val="22"/>
          </w:rPr>
          <w:t xml:space="preserve">P.S. </w:t>
        </w:r>
        <w:proofErr w:type="spellStart"/>
        <w:r w:rsidR="00143D6A" w:rsidRPr="00C00906">
          <w:rPr>
            <w:rStyle w:val="Hyperlink"/>
            <w:rFonts w:ascii="Arial Narrow" w:hAnsi="Arial Narrow"/>
            <w:sz w:val="22"/>
            <w:szCs w:val="22"/>
          </w:rPr>
          <w:t>Atiyah</w:t>
        </w:r>
        <w:proofErr w:type="spellEnd"/>
      </w:hyperlink>
      <w:r w:rsidR="00143D6A" w:rsidRPr="00C00906">
        <w:rPr>
          <w:rFonts w:ascii="Arial Narrow" w:hAnsi="Arial Narrow"/>
          <w:sz w:val="22"/>
          <w:szCs w:val="22"/>
        </w:rPr>
        <w:t xml:space="preserve">, </w:t>
      </w:r>
      <w:hyperlink r:id="rId6" w:history="1">
        <w:r w:rsidR="00143D6A" w:rsidRPr="00C00906">
          <w:rPr>
            <w:rStyle w:val="Hyperlink"/>
            <w:rFonts w:ascii="Arial Narrow" w:hAnsi="Arial Narrow"/>
            <w:sz w:val="22"/>
            <w:szCs w:val="22"/>
          </w:rPr>
          <w:t xml:space="preserve"> J N </w:t>
        </w:r>
        <w:proofErr w:type="gramStart"/>
        <w:r w:rsidR="00143D6A" w:rsidRPr="00C00906">
          <w:rPr>
            <w:rStyle w:val="Hyperlink"/>
            <w:rFonts w:ascii="Arial Narrow" w:hAnsi="Arial Narrow"/>
            <w:sz w:val="22"/>
            <w:szCs w:val="22"/>
          </w:rPr>
          <w:t>Adams</w:t>
        </w:r>
      </w:hyperlink>
      <w:r w:rsidR="00143D6A" w:rsidRPr="00C00906">
        <w:rPr>
          <w:rFonts w:ascii="Arial Narrow" w:hAnsi="Arial Narrow"/>
          <w:sz w:val="22"/>
          <w:szCs w:val="22"/>
        </w:rPr>
        <w:t xml:space="preserve"> ,and</w:t>
      </w:r>
      <w:proofErr w:type="gramEnd"/>
      <w:r w:rsidR="00143D6A" w:rsidRPr="00C00906">
        <w:rPr>
          <w:rFonts w:ascii="Arial Narrow" w:hAnsi="Arial Narrow"/>
          <w:sz w:val="22"/>
          <w:szCs w:val="22"/>
        </w:rPr>
        <w:t xml:space="preserve">  </w:t>
      </w:r>
      <w:hyperlink r:id="rId7" w:history="1">
        <w:r w:rsidR="00143D6A" w:rsidRPr="00C00906">
          <w:rPr>
            <w:rStyle w:val="Hyperlink"/>
            <w:rFonts w:ascii="Arial Narrow" w:hAnsi="Arial Narrow"/>
            <w:sz w:val="22"/>
            <w:szCs w:val="22"/>
          </w:rPr>
          <w:t xml:space="preserve">H L </w:t>
        </w:r>
        <w:proofErr w:type="spellStart"/>
        <w:r w:rsidR="00143D6A" w:rsidRPr="00C00906">
          <w:rPr>
            <w:rStyle w:val="Hyperlink"/>
            <w:rFonts w:ascii="Arial Narrow" w:hAnsi="Arial Narrow"/>
            <w:sz w:val="22"/>
            <w:szCs w:val="22"/>
          </w:rPr>
          <w:t>MacQueen</w:t>
        </w:r>
        <w:proofErr w:type="spellEnd"/>
      </w:hyperlink>
      <w:r w:rsidR="00143D6A" w:rsidRPr="00C00906">
        <w:rPr>
          <w:rFonts w:ascii="Arial Narrow" w:hAnsi="Arial Narrow"/>
          <w:sz w:val="22"/>
          <w:szCs w:val="22"/>
        </w:rPr>
        <w:t xml:space="preserve">(2010). The </w:t>
      </w:r>
      <w:smartTag w:uri="urn:schemas-microsoft-com:office:smarttags" w:element="place">
        <w:smartTag w:uri="urn:schemas-microsoft-com:office:smarttags" w:element="City">
          <w:r w:rsidR="00143D6A" w:rsidRPr="00C00906">
            <w:rPr>
              <w:rFonts w:ascii="Arial Narrow" w:hAnsi="Arial Narrow"/>
              <w:sz w:val="22"/>
              <w:szCs w:val="22"/>
            </w:rPr>
            <w:t>Sale</w:t>
          </w:r>
        </w:smartTag>
      </w:smartTag>
      <w:r w:rsidR="00143D6A" w:rsidRPr="00C00906">
        <w:rPr>
          <w:rFonts w:ascii="Arial Narrow" w:hAnsi="Arial Narrow"/>
          <w:sz w:val="22"/>
          <w:szCs w:val="22"/>
        </w:rPr>
        <w:t xml:space="preserve"> of Goods. Publisher: Longman; 12</w:t>
      </w:r>
      <w:r w:rsidR="00143D6A" w:rsidRPr="00C00906">
        <w:rPr>
          <w:rFonts w:ascii="Arial Narrow" w:hAnsi="Arial Narrow"/>
          <w:sz w:val="22"/>
          <w:szCs w:val="22"/>
          <w:vertAlign w:val="superscript"/>
        </w:rPr>
        <w:t>th</w:t>
      </w:r>
      <w:r w:rsidR="00143D6A" w:rsidRPr="00C00906">
        <w:rPr>
          <w:rFonts w:ascii="Arial Narrow" w:hAnsi="Arial Narrow"/>
          <w:sz w:val="22"/>
          <w:szCs w:val="22"/>
        </w:rPr>
        <w:t xml:space="preserve">  edition </w:t>
      </w:r>
    </w:p>
    <w:p w:rsidR="00143D6A" w:rsidRPr="00C00906" w:rsidRDefault="00143D6A" w:rsidP="00143D6A">
      <w:pPr>
        <w:pStyle w:val="ListParagraph"/>
        <w:numPr>
          <w:ilvl w:val="0"/>
          <w:numId w:val="10"/>
        </w:numPr>
        <w:rPr>
          <w:rFonts w:ascii="Arial Narrow" w:hAnsi="Arial Narrow"/>
          <w:sz w:val="22"/>
          <w:szCs w:val="22"/>
        </w:rPr>
      </w:pPr>
      <w:proofErr w:type="spellStart"/>
      <w:r w:rsidRPr="00C00906">
        <w:rPr>
          <w:rFonts w:ascii="Arial Narrow" w:hAnsi="Arial Narrow"/>
          <w:sz w:val="22"/>
          <w:szCs w:val="22"/>
        </w:rPr>
        <w:t>MacNeil</w:t>
      </w:r>
      <w:proofErr w:type="spellEnd"/>
      <w:r w:rsidRPr="00C00906">
        <w:rPr>
          <w:rFonts w:ascii="Arial Narrow" w:hAnsi="Arial Narrow"/>
          <w:sz w:val="22"/>
          <w:szCs w:val="22"/>
        </w:rPr>
        <w:t xml:space="preserve"> Ian R. (1968): Contracts, Instruments for Social Cooperation, </w:t>
      </w:r>
      <w:smartTag w:uri="urn:schemas-microsoft-com:office:smarttags" w:element="place">
        <w:r w:rsidRPr="00C00906">
          <w:rPr>
            <w:rFonts w:ascii="Arial Narrow" w:hAnsi="Arial Narrow"/>
            <w:sz w:val="22"/>
            <w:szCs w:val="22"/>
          </w:rPr>
          <w:t>East Africa</w:t>
        </w:r>
      </w:smartTag>
      <w:r w:rsidRPr="00C00906">
        <w:rPr>
          <w:rFonts w:ascii="Arial Narrow" w:hAnsi="Arial Narrow"/>
          <w:sz w:val="22"/>
          <w:szCs w:val="22"/>
        </w:rPr>
        <w:t>: Text, cases, materials. Publisher F. B. Rothman  (</w:t>
      </w:r>
      <w:smartTag w:uri="urn:schemas-microsoft-com:office:smarttags" w:element="place">
        <w:r w:rsidRPr="00C00906">
          <w:rPr>
            <w:rFonts w:ascii="Arial Narrow" w:hAnsi="Arial Narrow"/>
            <w:sz w:val="22"/>
            <w:szCs w:val="22"/>
          </w:rPr>
          <w:t>South Hackensack</w:t>
        </w:r>
      </w:smartTag>
      <w:r w:rsidRPr="00C00906">
        <w:rPr>
          <w:rFonts w:ascii="Arial Narrow" w:hAnsi="Arial Narrow"/>
          <w:sz w:val="22"/>
          <w:szCs w:val="22"/>
        </w:rPr>
        <w:t>, N.J)</w:t>
      </w:r>
    </w:p>
    <w:p w:rsidR="00143D6A" w:rsidRPr="00C00906" w:rsidRDefault="00143D6A" w:rsidP="00143D6A">
      <w:pPr>
        <w:pStyle w:val="ListParagraph"/>
        <w:numPr>
          <w:ilvl w:val="0"/>
          <w:numId w:val="10"/>
        </w:numPr>
        <w:rPr>
          <w:rFonts w:ascii="Arial Narrow" w:hAnsi="Arial Narrow"/>
          <w:sz w:val="22"/>
          <w:szCs w:val="22"/>
        </w:rPr>
      </w:pPr>
      <w:r w:rsidRPr="00C00906">
        <w:rPr>
          <w:rFonts w:ascii="Arial Narrow" w:hAnsi="Arial Narrow"/>
          <w:sz w:val="22"/>
          <w:szCs w:val="22"/>
        </w:rPr>
        <w:t xml:space="preserve">Diamond </w:t>
      </w:r>
      <w:proofErr w:type="spellStart"/>
      <w:r w:rsidRPr="00C00906">
        <w:rPr>
          <w:rFonts w:ascii="Arial Narrow" w:hAnsi="Arial Narrow"/>
          <w:sz w:val="22"/>
          <w:szCs w:val="22"/>
        </w:rPr>
        <w:t>Borie</w:t>
      </w:r>
      <w:proofErr w:type="spellEnd"/>
      <w:r w:rsidRPr="00C00906">
        <w:rPr>
          <w:rFonts w:ascii="Arial Narrow" w:hAnsi="Arial Narrow"/>
          <w:sz w:val="22"/>
          <w:szCs w:val="22"/>
        </w:rPr>
        <w:t xml:space="preserve"> and Gordon J. (1973): The consumer, Society and Law. Penguin Books </w:t>
      </w:r>
    </w:p>
    <w:p w:rsidR="00143D6A" w:rsidRPr="00C00906" w:rsidRDefault="00143D6A" w:rsidP="00143D6A">
      <w:pPr>
        <w:pStyle w:val="ListParagraph"/>
        <w:numPr>
          <w:ilvl w:val="0"/>
          <w:numId w:val="10"/>
        </w:numPr>
        <w:rPr>
          <w:rFonts w:ascii="Arial Narrow" w:hAnsi="Arial Narrow"/>
          <w:sz w:val="22"/>
          <w:szCs w:val="22"/>
        </w:rPr>
      </w:pPr>
      <w:proofErr w:type="spellStart"/>
      <w:r w:rsidRPr="00C00906">
        <w:rPr>
          <w:rFonts w:ascii="Arial Narrow" w:hAnsi="Arial Narrow"/>
          <w:sz w:val="22"/>
          <w:szCs w:val="22"/>
        </w:rPr>
        <w:t>Katende</w:t>
      </w:r>
      <w:proofErr w:type="spellEnd"/>
      <w:r w:rsidRPr="00C00906">
        <w:rPr>
          <w:rFonts w:ascii="Arial Narrow" w:hAnsi="Arial Narrow"/>
          <w:sz w:val="22"/>
          <w:szCs w:val="22"/>
        </w:rPr>
        <w:t xml:space="preserve"> John W and </w:t>
      </w:r>
      <w:proofErr w:type="spellStart"/>
      <w:r w:rsidRPr="00C00906">
        <w:rPr>
          <w:rFonts w:ascii="Arial Narrow" w:hAnsi="Arial Narrow"/>
          <w:sz w:val="22"/>
          <w:szCs w:val="22"/>
        </w:rPr>
        <w:t>Chesterman</w:t>
      </w:r>
      <w:proofErr w:type="spellEnd"/>
      <w:r w:rsidRPr="00C00906">
        <w:rPr>
          <w:rFonts w:ascii="Arial Narrow" w:hAnsi="Arial Narrow"/>
          <w:sz w:val="22"/>
          <w:szCs w:val="22"/>
        </w:rPr>
        <w:t xml:space="preserve"> M.R (1976)</w:t>
      </w:r>
      <w:proofErr w:type="gramStart"/>
      <w:r w:rsidRPr="00C00906">
        <w:rPr>
          <w:rFonts w:ascii="Arial Narrow" w:hAnsi="Arial Narrow"/>
          <w:sz w:val="22"/>
          <w:szCs w:val="22"/>
        </w:rPr>
        <w:t>.;</w:t>
      </w:r>
      <w:proofErr w:type="gramEnd"/>
      <w:r w:rsidRPr="00C00906">
        <w:rPr>
          <w:rFonts w:ascii="Arial Narrow" w:hAnsi="Arial Narrow"/>
          <w:sz w:val="22"/>
          <w:szCs w:val="22"/>
        </w:rPr>
        <w:t xml:space="preserve"> The law of business organizations in East and </w:t>
      </w:r>
      <w:smartTag w:uri="urn:schemas-microsoft-com:office:smarttags" w:element="place">
        <w:r w:rsidRPr="00C00906">
          <w:rPr>
            <w:rFonts w:ascii="Arial Narrow" w:hAnsi="Arial Narrow"/>
            <w:sz w:val="22"/>
            <w:szCs w:val="22"/>
          </w:rPr>
          <w:t>Central Africa</w:t>
        </w:r>
      </w:smartTag>
      <w:r w:rsidRPr="00C00906">
        <w:rPr>
          <w:rFonts w:ascii="Arial Narrow" w:hAnsi="Arial Narrow"/>
          <w:sz w:val="22"/>
          <w:szCs w:val="22"/>
        </w:rPr>
        <w:t>. East African literature Bureau</w:t>
      </w:r>
    </w:p>
    <w:p w:rsidR="00143D6A" w:rsidRPr="00C00906" w:rsidRDefault="00143D6A" w:rsidP="00143D6A">
      <w:pPr>
        <w:pStyle w:val="ListParagraph"/>
        <w:numPr>
          <w:ilvl w:val="0"/>
          <w:numId w:val="10"/>
        </w:numPr>
        <w:rPr>
          <w:rFonts w:ascii="Arial Narrow" w:hAnsi="Arial Narrow"/>
          <w:sz w:val="22"/>
          <w:szCs w:val="22"/>
        </w:rPr>
      </w:pPr>
      <w:proofErr w:type="spellStart"/>
      <w:r w:rsidRPr="00C00906">
        <w:rPr>
          <w:rFonts w:ascii="Arial Narrow" w:hAnsi="Arial Narrow"/>
          <w:sz w:val="22"/>
          <w:szCs w:val="22"/>
        </w:rPr>
        <w:t>Bakibinga</w:t>
      </w:r>
      <w:proofErr w:type="spellEnd"/>
      <w:r w:rsidRPr="00C00906">
        <w:rPr>
          <w:rFonts w:ascii="Arial Narrow" w:hAnsi="Arial Narrow"/>
          <w:sz w:val="22"/>
          <w:szCs w:val="22"/>
        </w:rPr>
        <w:t xml:space="preserve"> D.J. (2001): Company law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Publisher. Fountain publishers </w:t>
      </w:r>
    </w:p>
    <w:p w:rsidR="00143D6A" w:rsidRPr="00C00906" w:rsidRDefault="00143D6A" w:rsidP="00143D6A">
      <w:pPr>
        <w:pStyle w:val="ListParagraph"/>
        <w:numPr>
          <w:ilvl w:val="0"/>
          <w:numId w:val="10"/>
        </w:numPr>
        <w:rPr>
          <w:rFonts w:ascii="Arial Narrow" w:hAnsi="Arial Narrow"/>
          <w:sz w:val="22"/>
          <w:szCs w:val="22"/>
        </w:rPr>
      </w:pPr>
      <w:proofErr w:type="spellStart"/>
      <w:r w:rsidRPr="00C00906">
        <w:rPr>
          <w:rFonts w:ascii="Arial Narrow" w:hAnsi="Arial Narrow"/>
          <w:sz w:val="22"/>
          <w:szCs w:val="22"/>
        </w:rPr>
        <w:t>Bakibinga</w:t>
      </w:r>
      <w:proofErr w:type="spellEnd"/>
      <w:r w:rsidRPr="00C00906">
        <w:rPr>
          <w:rFonts w:ascii="Arial Narrow" w:hAnsi="Arial Narrow"/>
          <w:sz w:val="22"/>
          <w:szCs w:val="22"/>
        </w:rPr>
        <w:t xml:space="preserve"> D.J. (1999): The law of contract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w:t>
      </w:r>
      <w:r w:rsidRPr="00C00906">
        <w:rPr>
          <w:rFonts w:ascii="Arial Narrow" w:hAnsi="Arial Narrow"/>
          <w:bCs/>
          <w:sz w:val="22"/>
          <w:szCs w:val="22"/>
        </w:rPr>
        <w:t xml:space="preserve"> Publisher:</w:t>
      </w:r>
      <w:r w:rsidRPr="00C00906">
        <w:rPr>
          <w:rFonts w:ascii="Arial Narrow" w:hAnsi="Arial Narrow"/>
          <w:sz w:val="22"/>
          <w:szCs w:val="22"/>
        </w:rPr>
        <w:t xml:space="preserve"> Fountain Books</w:t>
      </w:r>
    </w:p>
    <w:p w:rsidR="00143D6A" w:rsidRPr="00C00906" w:rsidRDefault="00143D6A" w:rsidP="00143D6A">
      <w:pPr>
        <w:pStyle w:val="ListParagraph"/>
        <w:numPr>
          <w:ilvl w:val="0"/>
          <w:numId w:val="10"/>
        </w:numPr>
        <w:rPr>
          <w:rFonts w:ascii="Arial Narrow" w:hAnsi="Arial Narrow"/>
          <w:sz w:val="22"/>
          <w:szCs w:val="22"/>
        </w:rPr>
      </w:pPr>
      <w:r w:rsidRPr="00C00906">
        <w:rPr>
          <w:rFonts w:ascii="Arial Narrow" w:hAnsi="Arial Narrow"/>
          <w:sz w:val="22"/>
          <w:szCs w:val="22"/>
        </w:rPr>
        <w:t>Gower L.C.B and Davies Paul L. (2003): The Principles of Modern Company Law. Sweet &amp; Maxwell; 7</w:t>
      </w:r>
      <w:r w:rsidRPr="00C00906">
        <w:rPr>
          <w:rFonts w:ascii="Arial Narrow" w:hAnsi="Arial Narrow"/>
          <w:sz w:val="22"/>
          <w:szCs w:val="22"/>
          <w:vertAlign w:val="superscript"/>
        </w:rPr>
        <w:t>th</w:t>
      </w:r>
      <w:r w:rsidRPr="00C00906">
        <w:rPr>
          <w:rFonts w:ascii="Arial Narrow" w:hAnsi="Arial Narrow"/>
          <w:sz w:val="22"/>
          <w:szCs w:val="22"/>
        </w:rPr>
        <w:t xml:space="preserve"> Rev Ed edition </w:t>
      </w:r>
    </w:p>
    <w:p w:rsidR="00143D6A" w:rsidRDefault="00143D6A" w:rsidP="00143D6A">
      <w:pPr>
        <w:rPr>
          <w:rFonts w:ascii="Arial Narrow" w:hAnsi="Arial Narrow"/>
          <w:sz w:val="22"/>
          <w:szCs w:val="22"/>
        </w:rPr>
      </w:pPr>
    </w:p>
    <w:p w:rsidR="00143D6A" w:rsidRDefault="00143D6A" w:rsidP="00143D6A">
      <w:pPr>
        <w:rPr>
          <w:rFonts w:ascii="Arial Narrow" w:hAnsi="Arial Narrow"/>
          <w:sz w:val="22"/>
          <w:szCs w:val="22"/>
        </w:rPr>
      </w:pPr>
    </w:p>
    <w:p w:rsidR="00143D6A" w:rsidRDefault="00143D6A" w:rsidP="00143D6A">
      <w:pPr>
        <w:rPr>
          <w:rFonts w:ascii="Arial Narrow" w:hAnsi="Arial Narrow"/>
          <w:sz w:val="22"/>
          <w:szCs w:val="22"/>
        </w:rPr>
      </w:pPr>
    </w:p>
    <w:p w:rsidR="00143D6A" w:rsidRDefault="00143D6A" w:rsidP="00143D6A">
      <w:pPr>
        <w:rPr>
          <w:rFonts w:ascii="Arial Narrow" w:hAnsi="Arial Narrow"/>
          <w:sz w:val="22"/>
          <w:szCs w:val="22"/>
        </w:rPr>
      </w:pPr>
    </w:p>
    <w:p w:rsidR="00143D6A" w:rsidRDefault="00143D6A" w:rsidP="00143D6A">
      <w:pPr>
        <w:rPr>
          <w:rFonts w:ascii="Arial Narrow" w:hAnsi="Arial Narrow"/>
          <w:sz w:val="22"/>
          <w:szCs w:val="22"/>
        </w:rPr>
      </w:pPr>
    </w:p>
    <w:p w:rsidR="00143D6A" w:rsidRDefault="00143D6A" w:rsidP="00143D6A">
      <w:pPr>
        <w:rPr>
          <w:rFonts w:ascii="Arial Narrow" w:hAnsi="Arial Narrow"/>
          <w:sz w:val="22"/>
          <w:szCs w:val="22"/>
        </w:rPr>
      </w:pPr>
    </w:p>
    <w:p w:rsidR="00143D6A" w:rsidRDefault="00143D6A" w:rsidP="00143D6A">
      <w:pPr>
        <w:rPr>
          <w:rFonts w:ascii="Arial Narrow" w:hAnsi="Arial Narrow"/>
          <w:sz w:val="22"/>
          <w:szCs w:val="22"/>
        </w:rPr>
      </w:pPr>
    </w:p>
    <w:p w:rsidR="00143D6A" w:rsidRPr="00C00906" w:rsidRDefault="00143D6A" w:rsidP="00143D6A">
      <w:pPr>
        <w:rPr>
          <w:rFonts w:ascii="Arial Narrow" w:hAnsi="Arial Narrow"/>
          <w:sz w:val="22"/>
          <w:szCs w:val="22"/>
        </w:rPr>
      </w:pPr>
    </w:p>
    <w:p w:rsidR="00143D6A" w:rsidRPr="00C00906" w:rsidRDefault="00143D6A" w:rsidP="00143D6A">
      <w:pPr>
        <w:rPr>
          <w:rFonts w:ascii="Arial Narrow" w:hAnsi="Arial Narrow"/>
          <w:sz w:val="22"/>
          <w:szCs w:val="22"/>
        </w:rPr>
      </w:pPr>
    </w:p>
    <w:p w:rsidR="00143D6A" w:rsidRPr="00C00906" w:rsidRDefault="00143D6A" w:rsidP="00143D6A">
      <w:pPr>
        <w:autoSpaceDE w:val="0"/>
        <w:autoSpaceDN w:val="0"/>
        <w:adjustRightInd w:val="0"/>
        <w:ind w:left="360" w:hanging="360"/>
        <w:rPr>
          <w:rFonts w:ascii="Arial Narrow" w:hAnsi="Arial Narrow"/>
          <w:b/>
          <w:sz w:val="22"/>
          <w:szCs w:val="22"/>
        </w:rPr>
      </w:pPr>
      <w:r w:rsidRPr="00C00906">
        <w:rPr>
          <w:rFonts w:ascii="Arial Narrow" w:hAnsi="Arial Narrow"/>
          <w:b/>
          <w:sz w:val="22"/>
          <w:szCs w:val="22"/>
        </w:rPr>
        <w:t>9.</w:t>
      </w:r>
      <w:r w:rsidRPr="00C00906">
        <w:rPr>
          <w:rFonts w:ascii="Arial Narrow" w:hAnsi="Arial Narrow"/>
          <w:b/>
          <w:sz w:val="22"/>
          <w:szCs w:val="22"/>
        </w:rPr>
        <w:tab/>
        <w:t>COURSE CONTENT, METHODS OF INSTRUCTION, TOOLS AND EQUIPMENT REQUIRED</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780"/>
        <w:gridCol w:w="1980"/>
        <w:gridCol w:w="1800"/>
      </w:tblGrid>
      <w:tr w:rsidR="00143D6A" w:rsidRPr="00C00906" w:rsidTr="00EB3538">
        <w:tc>
          <w:tcPr>
            <w:tcW w:w="1980" w:type="dxa"/>
          </w:tcPr>
          <w:p w:rsidR="00143D6A" w:rsidRPr="00C00906" w:rsidRDefault="00143D6A" w:rsidP="00EB3538">
            <w:pPr>
              <w:autoSpaceDE w:val="0"/>
              <w:autoSpaceDN w:val="0"/>
              <w:adjustRightInd w:val="0"/>
              <w:jc w:val="center"/>
              <w:rPr>
                <w:rFonts w:ascii="Arial Narrow" w:hAnsi="Arial Narrow"/>
                <w:b/>
              </w:rPr>
            </w:pPr>
            <w:r w:rsidRPr="00C00906">
              <w:rPr>
                <w:rFonts w:ascii="Arial Narrow" w:hAnsi="Arial Narrow"/>
                <w:b/>
                <w:sz w:val="22"/>
                <w:szCs w:val="22"/>
              </w:rPr>
              <w:t>TOPIC</w:t>
            </w:r>
          </w:p>
        </w:tc>
        <w:tc>
          <w:tcPr>
            <w:tcW w:w="3780" w:type="dxa"/>
          </w:tcPr>
          <w:p w:rsidR="00143D6A" w:rsidRPr="00C00906" w:rsidRDefault="00143D6A" w:rsidP="00EB3538">
            <w:pPr>
              <w:autoSpaceDE w:val="0"/>
              <w:autoSpaceDN w:val="0"/>
              <w:adjustRightInd w:val="0"/>
              <w:jc w:val="center"/>
              <w:rPr>
                <w:rFonts w:ascii="Arial Narrow" w:hAnsi="Arial Narrow"/>
                <w:b/>
              </w:rPr>
            </w:pPr>
            <w:r w:rsidRPr="00C00906">
              <w:rPr>
                <w:rFonts w:ascii="Arial Narrow" w:hAnsi="Arial Narrow"/>
                <w:b/>
                <w:sz w:val="22"/>
                <w:szCs w:val="22"/>
              </w:rPr>
              <w:t>CONTENT</w:t>
            </w:r>
          </w:p>
        </w:tc>
        <w:tc>
          <w:tcPr>
            <w:tcW w:w="1980" w:type="dxa"/>
          </w:tcPr>
          <w:p w:rsidR="00143D6A" w:rsidRPr="00C00906" w:rsidRDefault="00143D6A" w:rsidP="00EB3538">
            <w:pPr>
              <w:autoSpaceDE w:val="0"/>
              <w:autoSpaceDN w:val="0"/>
              <w:adjustRightInd w:val="0"/>
              <w:jc w:val="center"/>
              <w:rPr>
                <w:rFonts w:ascii="Arial Narrow" w:hAnsi="Arial Narrow"/>
                <w:b/>
              </w:rPr>
            </w:pPr>
            <w:r w:rsidRPr="00C00906">
              <w:rPr>
                <w:rFonts w:ascii="Arial Narrow" w:hAnsi="Arial Narrow"/>
                <w:b/>
                <w:sz w:val="22"/>
                <w:szCs w:val="22"/>
              </w:rPr>
              <w:t>METHOD OF INSTRUCTION/</w:t>
            </w:r>
          </w:p>
          <w:p w:rsidR="00143D6A" w:rsidRPr="00C00906" w:rsidRDefault="00143D6A" w:rsidP="00EB3538">
            <w:pPr>
              <w:autoSpaceDE w:val="0"/>
              <w:autoSpaceDN w:val="0"/>
              <w:adjustRightInd w:val="0"/>
              <w:jc w:val="center"/>
              <w:rPr>
                <w:rFonts w:ascii="Arial Narrow" w:hAnsi="Arial Narrow"/>
                <w:b/>
              </w:rPr>
            </w:pPr>
            <w:r w:rsidRPr="00C00906">
              <w:rPr>
                <w:rFonts w:ascii="Arial Narrow" w:hAnsi="Arial Narrow"/>
                <w:b/>
                <w:sz w:val="22"/>
                <w:szCs w:val="22"/>
              </w:rPr>
              <w:t>TIME ALLOCATED</w:t>
            </w:r>
          </w:p>
        </w:tc>
        <w:tc>
          <w:tcPr>
            <w:tcW w:w="1800" w:type="dxa"/>
          </w:tcPr>
          <w:p w:rsidR="00143D6A" w:rsidRPr="00C00906" w:rsidRDefault="00143D6A" w:rsidP="00EB3538">
            <w:pPr>
              <w:autoSpaceDE w:val="0"/>
              <w:autoSpaceDN w:val="0"/>
              <w:adjustRightInd w:val="0"/>
              <w:jc w:val="center"/>
              <w:rPr>
                <w:rFonts w:ascii="Arial Narrow" w:hAnsi="Arial Narrow"/>
                <w:b/>
              </w:rPr>
            </w:pPr>
            <w:r w:rsidRPr="00C00906">
              <w:rPr>
                <w:rFonts w:ascii="Arial Narrow" w:hAnsi="Arial Narrow"/>
                <w:b/>
                <w:sz w:val="22"/>
                <w:szCs w:val="22"/>
              </w:rPr>
              <w:t>TOOLS/</w:t>
            </w:r>
          </w:p>
          <w:p w:rsidR="00143D6A" w:rsidRPr="00C00906" w:rsidRDefault="00143D6A" w:rsidP="00EB3538">
            <w:pPr>
              <w:autoSpaceDE w:val="0"/>
              <w:autoSpaceDN w:val="0"/>
              <w:adjustRightInd w:val="0"/>
              <w:jc w:val="center"/>
              <w:rPr>
                <w:rFonts w:ascii="Arial Narrow" w:hAnsi="Arial Narrow"/>
                <w:b/>
              </w:rPr>
            </w:pPr>
            <w:r w:rsidRPr="00C00906">
              <w:rPr>
                <w:rFonts w:ascii="Arial Narrow" w:hAnsi="Arial Narrow"/>
                <w:b/>
                <w:sz w:val="22"/>
                <w:szCs w:val="22"/>
              </w:rPr>
              <w:t>EQUIPMENT NEEDED</w:t>
            </w:r>
          </w:p>
        </w:tc>
      </w:tr>
      <w:tr w:rsidR="00143D6A" w:rsidRPr="00C00906" w:rsidTr="00EB3538">
        <w:trPr>
          <w:trHeight w:val="1592"/>
        </w:trPr>
        <w:tc>
          <w:tcPr>
            <w:tcW w:w="1980" w:type="dxa"/>
          </w:tcPr>
          <w:p w:rsidR="00143D6A" w:rsidRPr="00C00906" w:rsidRDefault="00143D6A" w:rsidP="00143D6A">
            <w:pPr>
              <w:numPr>
                <w:ilvl w:val="0"/>
                <w:numId w:val="12"/>
              </w:numPr>
              <w:autoSpaceDE w:val="0"/>
              <w:autoSpaceDN w:val="0"/>
              <w:adjustRightInd w:val="0"/>
              <w:rPr>
                <w:rFonts w:ascii="Arial Narrow" w:hAnsi="Arial Narrow"/>
                <w:b/>
                <w:bCs/>
              </w:rPr>
            </w:pPr>
            <w:r w:rsidRPr="00C00906">
              <w:rPr>
                <w:rFonts w:ascii="Arial Narrow" w:hAnsi="Arial Narrow"/>
                <w:b/>
                <w:sz w:val="22"/>
                <w:szCs w:val="22"/>
              </w:rPr>
              <w:t>The judicial system in Uganda</w:t>
            </w:r>
            <w:r w:rsidRPr="00C00906">
              <w:rPr>
                <w:rFonts w:ascii="Arial Narrow" w:hAnsi="Arial Narrow"/>
                <w:sz w:val="22"/>
                <w:szCs w:val="22"/>
              </w:rPr>
              <w:t>.</w:t>
            </w:r>
          </w:p>
        </w:tc>
        <w:tc>
          <w:tcPr>
            <w:tcW w:w="3780" w:type="dxa"/>
          </w:tcPr>
          <w:p w:rsidR="00143D6A" w:rsidRPr="00C00906" w:rsidRDefault="00143D6A" w:rsidP="00143D6A">
            <w:pPr>
              <w:numPr>
                <w:ilvl w:val="0"/>
                <w:numId w:val="3"/>
              </w:numPr>
              <w:rPr>
                <w:rFonts w:ascii="Arial Narrow" w:hAnsi="Arial Narrow"/>
              </w:rPr>
            </w:pPr>
            <w:r w:rsidRPr="00C00906">
              <w:rPr>
                <w:rFonts w:ascii="Arial Narrow" w:hAnsi="Arial Narrow"/>
                <w:sz w:val="22"/>
                <w:szCs w:val="22"/>
              </w:rPr>
              <w:t>The meaning and division of law</w:t>
            </w:r>
          </w:p>
          <w:p w:rsidR="00143D6A" w:rsidRPr="00C00906" w:rsidRDefault="00143D6A" w:rsidP="00143D6A">
            <w:pPr>
              <w:numPr>
                <w:ilvl w:val="0"/>
                <w:numId w:val="3"/>
              </w:numPr>
              <w:rPr>
                <w:rFonts w:ascii="Arial Narrow" w:hAnsi="Arial Narrow"/>
              </w:rPr>
            </w:pPr>
            <w:r w:rsidRPr="00C00906">
              <w:rPr>
                <w:rFonts w:ascii="Arial Narrow" w:hAnsi="Arial Narrow"/>
                <w:sz w:val="22"/>
                <w:szCs w:val="22"/>
              </w:rPr>
              <w:t xml:space="preserve">Sources of law applicable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p>
          <w:p w:rsidR="00143D6A" w:rsidRPr="00C00906" w:rsidRDefault="00143D6A" w:rsidP="00143D6A">
            <w:pPr>
              <w:numPr>
                <w:ilvl w:val="0"/>
                <w:numId w:val="3"/>
              </w:numPr>
              <w:rPr>
                <w:rFonts w:ascii="Arial Narrow" w:hAnsi="Arial Narrow"/>
              </w:rPr>
            </w:pPr>
            <w:r w:rsidRPr="00C00906">
              <w:rPr>
                <w:rFonts w:ascii="Arial Narrow" w:hAnsi="Arial Narrow"/>
                <w:sz w:val="22"/>
                <w:szCs w:val="22"/>
              </w:rPr>
              <w:t>The concept of parliamentary sovereignty and the power to enact laws</w:t>
            </w:r>
          </w:p>
        </w:tc>
        <w:tc>
          <w:tcPr>
            <w:tcW w:w="1980" w:type="dxa"/>
          </w:tcPr>
          <w:p w:rsidR="00143D6A" w:rsidRPr="00C00906" w:rsidRDefault="00143D6A" w:rsidP="00EB3538">
            <w:pPr>
              <w:rPr>
                <w:rFonts w:ascii="Arial Narrow" w:hAnsi="Arial Narrow"/>
              </w:rPr>
            </w:pPr>
            <w:r w:rsidRPr="00C00906">
              <w:rPr>
                <w:rFonts w:ascii="Arial Narrow" w:hAnsi="Arial Narrow"/>
                <w:sz w:val="22"/>
                <w:szCs w:val="22"/>
              </w:rPr>
              <w:t>Interactive Lectures (4 hours)</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tc>
      </w:tr>
      <w:tr w:rsidR="00143D6A" w:rsidRPr="00C00906" w:rsidTr="00EB3538">
        <w:trPr>
          <w:trHeight w:val="1380"/>
        </w:trPr>
        <w:tc>
          <w:tcPr>
            <w:tcW w:w="1980" w:type="dxa"/>
          </w:tcPr>
          <w:p w:rsidR="00143D6A" w:rsidRPr="00C00906" w:rsidRDefault="00143D6A" w:rsidP="00143D6A">
            <w:pPr>
              <w:numPr>
                <w:ilvl w:val="0"/>
                <w:numId w:val="12"/>
              </w:numPr>
              <w:autoSpaceDE w:val="0"/>
              <w:autoSpaceDN w:val="0"/>
              <w:adjustRightInd w:val="0"/>
              <w:rPr>
                <w:rFonts w:ascii="Arial Narrow" w:hAnsi="Arial Narrow"/>
                <w:b/>
              </w:rPr>
            </w:pPr>
            <w:r w:rsidRPr="00C00906">
              <w:rPr>
                <w:rFonts w:ascii="Arial Narrow" w:hAnsi="Arial Narrow"/>
                <w:b/>
                <w:sz w:val="22"/>
                <w:szCs w:val="22"/>
              </w:rPr>
              <w:t>Judicial system cont’d</w:t>
            </w:r>
          </w:p>
        </w:tc>
        <w:tc>
          <w:tcPr>
            <w:tcW w:w="3780" w:type="dxa"/>
          </w:tcPr>
          <w:p w:rsidR="00143D6A" w:rsidRPr="00C00906" w:rsidRDefault="00143D6A" w:rsidP="00143D6A">
            <w:pPr>
              <w:numPr>
                <w:ilvl w:val="0"/>
                <w:numId w:val="3"/>
              </w:numPr>
              <w:rPr>
                <w:rFonts w:ascii="Arial Narrow" w:hAnsi="Arial Narrow"/>
              </w:rPr>
            </w:pPr>
            <w:r w:rsidRPr="00C00906">
              <w:rPr>
                <w:rFonts w:ascii="Arial Narrow" w:hAnsi="Arial Narrow"/>
                <w:sz w:val="22"/>
                <w:szCs w:val="22"/>
              </w:rPr>
              <w:t xml:space="preserve">The judicial hierarchy and the legal connotations that flow there from </w:t>
            </w:r>
          </w:p>
          <w:p w:rsidR="00143D6A" w:rsidRPr="00C00906" w:rsidRDefault="00143D6A" w:rsidP="00143D6A">
            <w:pPr>
              <w:numPr>
                <w:ilvl w:val="0"/>
                <w:numId w:val="3"/>
              </w:numPr>
              <w:rPr>
                <w:rFonts w:ascii="Arial Narrow" w:hAnsi="Arial Narrow"/>
              </w:rPr>
            </w:pPr>
            <w:r w:rsidRPr="00C00906">
              <w:rPr>
                <w:rFonts w:ascii="Arial Narrow" w:hAnsi="Arial Narrow"/>
                <w:sz w:val="22"/>
                <w:szCs w:val="22"/>
              </w:rPr>
              <w:t>The doctrine of separation of powers and its relevance to the judicial system emphasizing independence of the judicially</w:t>
            </w:r>
          </w:p>
        </w:tc>
        <w:tc>
          <w:tcPr>
            <w:tcW w:w="1980" w:type="dxa"/>
          </w:tcPr>
          <w:p w:rsidR="00143D6A" w:rsidRPr="00C00906" w:rsidRDefault="00143D6A" w:rsidP="00EB3538">
            <w:pPr>
              <w:rPr>
                <w:rFonts w:ascii="Arial Narrow" w:hAnsi="Arial Narrow"/>
              </w:rPr>
            </w:pPr>
            <w:r w:rsidRPr="00C00906">
              <w:rPr>
                <w:rFonts w:ascii="Arial Narrow" w:hAnsi="Arial Narrow"/>
                <w:sz w:val="22"/>
                <w:szCs w:val="22"/>
              </w:rPr>
              <w:t>Interactive Lectures (4 hours)</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tc>
      </w:tr>
      <w:tr w:rsidR="00143D6A" w:rsidRPr="00C00906" w:rsidTr="00EB3538">
        <w:trPr>
          <w:trHeight w:val="1277"/>
        </w:trPr>
        <w:tc>
          <w:tcPr>
            <w:tcW w:w="1980" w:type="dxa"/>
          </w:tcPr>
          <w:p w:rsidR="00143D6A" w:rsidRPr="00C00906" w:rsidRDefault="00143D6A" w:rsidP="00143D6A">
            <w:pPr>
              <w:numPr>
                <w:ilvl w:val="0"/>
                <w:numId w:val="12"/>
              </w:numPr>
              <w:autoSpaceDE w:val="0"/>
              <w:autoSpaceDN w:val="0"/>
              <w:adjustRightInd w:val="0"/>
              <w:rPr>
                <w:rFonts w:ascii="Arial Narrow" w:hAnsi="Arial Narrow"/>
                <w:b/>
              </w:rPr>
            </w:pPr>
            <w:r w:rsidRPr="00C00906">
              <w:rPr>
                <w:rFonts w:ascii="Arial Narrow" w:hAnsi="Arial Narrow"/>
                <w:b/>
                <w:sz w:val="22"/>
                <w:szCs w:val="22"/>
              </w:rPr>
              <w:lastRenderedPageBreak/>
              <w:t>Judicial system cont’d</w:t>
            </w:r>
          </w:p>
        </w:tc>
        <w:tc>
          <w:tcPr>
            <w:tcW w:w="3780" w:type="dxa"/>
          </w:tcPr>
          <w:p w:rsidR="00143D6A" w:rsidRPr="00C00906" w:rsidRDefault="00143D6A" w:rsidP="00143D6A">
            <w:pPr>
              <w:numPr>
                <w:ilvl w:val="0"/>
                <w:numId w:val="3"/>
              </w:numPr>
              <w:rPr>
                <w:rFonts w:ascii="Arial Narrow" w:hAnsi="Arial Narrow"/>
              </w:rPr>
            </w:pPr>
            <w:r w:rsidRPr="00C00906">
              <w:rPr>
                <w:rFonts w:ascii="Arial Narrow" w:hAnsi="Arial Narrow"/>
                <w:sz w:val="22"/>
                <w:szCs w:val="22"/>
              </w:rPr>
              <w:t xml:space="preserve">A host of principles such as precedent and </w:t>
            </w:r>
            <w:proofErr w:type="spellStart"/>
            <w:r w:rsidRPr="00C00906">
              <w:rPr>
                <w:rFonts w:ascii="Arial Narrow" w:hAnsi="Arial Narrow"/>
                <w:iCs/>
                <w:sz w:val="22"/>
                <w:szCs w:val="22"/>
              </w:rPr>
              <w:t>staredecis</w:t>
            </w:r>
            <w:proofErr w:type="spellEnd"/>
            <w:r w:rsidRPr="00C00906">
              <w:rPr>
                <w:rFonts w:ascii="Arial Narrow" w:hAnsi="Arial Narrow"/>
                <w:sz w:val="22"/>
                <w:szCs w:val="22"/>
              </w:rPr>
              <w:t>.</w:t>
            </w:r>
          </w:p>
          <w:p w:rsidR="00143D6A" w:rsidRPr="00C00906" w:rsidRDefault="00143D6A" w:rsidP="00143D6A">
            <w:pPr>
              <w:pStyle w:val="ListParagraph"/>
              <w:numPr>
                <w:ilvl w:val="0"/>
                <w:numId w:val="3"/>
              </w:numPr>
              <w:rPr>
                <w:rFonts w:ascii="Arial Narrow" w:hAnsi="Arial Narrow"/>
              </w:rPr>
            </w:pPr>
            <w:r w:rsidRPr="00C00906">
              <w:rPr>
                <w:rFonts w:ascii="Arial Narrow" w:hAnsi="Arial Narrow"/>
                <w:sz w:val="22"/>
                <w:szCs w:val="22"/>
              </w:rPr>
              <w:t>Alternative dispute resolution methods emphasizing arbitration and mediation</w:t>
            </w:r>
          </w:p>
        </w:tc>
        <w:tc>
          <w:tcPr>
            <w:tcW w:w="1980" w:type="dxa"/>
          </w:tcPr>
          <w:p w:rsidR="00143D6A" w:rsidRPr="00C00906" w:rsidRDefault="00143D6A" w:rsidP="00EB3538">
            <w:pPr>
              <w:rPr>
                <w:rFonts w:ascii="Arial Narrow" w:hAnsi="Arial Narrow"/>
              </w:rPr>
            </w:pPr>
            <w:r w:rsidRPr="00C00906">
              <w:rPr>
                <w:rFonts w:ascii="Arial Narrow" w:hAnsi="Arial Narrow"/>
                <w:sz w:val="22"/>
                <w:szCs w:val="22"/>
              </w:rPr>
              <w:t>Interactive Lectures (4hours)</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tc>
      </w:tr>
      <w:tr w:rsidR="00143D6A" w:rsidRPr="00C00906" w:rsidTr="00EB3538">
        <w:tc>
          <w:tcPr>
            <w:tcW w:w="1980" w:type="dxa"/>
          </w:tcPr>
          <w:p w:rsidR="00143D6A" w:rsidRPr="00C00906" w:rsidRDefault="00143D6A" w:rsidP="00143D6A">
            <w:pPr>
              <w:numPr>
                <w:ilvl w:val="0"/>
                <w:numId w:val="12"/>
              </w:numPr>
              <w:autoSpaceDE w:val="0"/>
              <w:autoSpaceDN w:val="0"/>
              <w:adjustRightInd w:val="0"/>
              <w:rPr>
                <w:rFonts w:ascii="Arial Narrow" w:hAnsi="Arial Narrow"/>
                <w:color w:val="FF0000"/>
              </w:rPr>
            </w:pPr>
            <w:r w:rsidRPr="00C00906">
              <w:rPr>
                <w:rFonts w:ascii="Arial Narrow" w:hAnsi="Arial Narrow"/>
                <w:b/>
                <w:bCs/>
                <w:sz w:val="22"/>
                <w:szCs w:val="22"/>
              </w:rPr>
              <w:t>The outline of the law of contract.</w:t>
            </w:r>
          </w:p>
        </w:tc>
        <w:tc>
          <w:tcPr>
            <w:tcW w:w="3780" w:type="dxa"/>
          </w:tcPr>
          <w:p w:rsidR="00143D6A" w:rsidRPr="00C00906" w:rsidRDefault="00143D6A" w:rsidP="00143D6A">
            <w:pPr>
              <w:numPr>
                <w:ilvl w:val="0"/>
                <w:numId w:val="2"/>
              </w:numPr>
              <w:rPr>
                <w:rFonts w:ascii="Arial Narrow" w:hAnsi="Arial Narrow"/>
              </w:rPr>
            </w:pPr>
            <w:r w:rsidRPr="00C00906">
              <w:rPr>
                <w:rFonts w:ascii="Arial Narrow" w:hAnsi="Arial Narrow"/>
                <w:sz w:val="22"/>
                <w:szCs w:val="22"/>
              </w:rPr>
              <w:t>Nature and development of the law of contract</w:t>
            </w:r>
          </w:p>
          <w:p w:rsidR="00143D6A" w:rsidRPr="00C00906" w:rsidRDefault="00143D6A" w:rsidP="00143D6A">
            <w:pPr>
              <w:numPr>
                <w:ilvl w:val="0"/>
                <w:numId w:val="2"/>
              </w:numPr>
              <w:rPr>
                <w:rFonts w:ascii="Arial Narrow" w:hAnsi="Arial Narrow"/>
              </w:rPr>
            </w:pPr>
            <w:r w:rsidRPr="00C00906">
              <w:rPr>
                <w:rFonts w:ascii="Arial Narrow" w:hAnsi="Arial Narrow"/>
                <w:sz w:val="22"/>
                <w:szCs w:val="22"/>
              </w:rPr>
              <w:t>Essentials of a valid contract</w:t>
            </w:r>
          </w:p>
          <w:p w:rsidR="00143D6A" w:rsidRPr="00C00906" w:rsidRDefault="00143D6A" w:rsidP="00143D6A">
            <w:pPr>
              <w:numPr>
                <w:ilvl w:val="0"/>
                <w:numId w:val="2"/>
              </w:numPr>
              <w:rPr>
                <w:rFonts w:ascii="Arial Narrow" w:hAnsi="Arial Narrow"/>
              </w:rPr>
            </w:pPr>
            <w:r w:rsidRPr="00C00906">
              <w:rPr>
                <w:rFonts w:ascii="Arial Narrow" w:hAnsi="Arial Narrow"/>
                <w:sz w:val="22"/>
                <w:szCs w:val="22"/>
              </w:rPr>
              <w:t>Terms and conditions in a contract</w:t>
            </w:r>
          </w:p>
          <w:p w:rsidR="00143D6A" w:rsidRPr="00C00906" w:rsidRDefault="00143D6A" w:rsidP="00EB3538">
            <w:pPr>
              <w:ind w:left="426"/>
              <w:rPr>
                <w:rFonts w:ascii="Arial Narrow" w:hAnsi="Arial Narrow"/>
              </w:rPr>
            </w:pP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Interactive Lectures (4 hours)</w:t>
            </w:r>
          </w:p>
          <w:p w:rsidR="00143D6A" w:rsidRPr="00C00906" w:rsidRDefault="00143D6A" w:rsidP="00EB3538">
            <w:pPr>
              <w:autoSpaceDE w:val="0"/>
              <w:autoSpaceDN w:val="0"/>
              <w:adjustRightInd w:val="0"/>
              <w:rPr>
                <w:rFonts w:ascii="Arial Narrow" w:hAnsi="Arial Narrow"/>
              </w:rPr>
            </w:pPr>
          </w:p>
        </w:tc>
        <w:tc>
          <w:tcPr>
            <w:tcW w:w="180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Chalk, BB, Flip Chart, Markers, Laptop and LCD projector</w:t>
            </w:r>
          </w:p>
        </w:tc>
      </w:tr>
      <w:tr w:rsidR="00143D6A" w:rsidRPr="00C00906" w:rsidTr="00EB3538">
        <w:tc>
          <w:tcPr>
            <w:tcW w:w="1980" w:type="dxa"/>
          </w:tcPr>
          <w:p w:rsidR="00143D6A" w:rsidRPr="00C00906" w:rsidRDefault="00143D6A" w:rsidP="00143D6A">
            <w:pPr>
              <w:numPr>
                <w:ilvl w:val="0"/>
                <w:numId w:val="12"/>
              </w:numPr>
              <w:autoSpaceDE w:val="0"/>
              <w:autoSpaceDN w:val="0"/>
              <w:adjustRightInd w:val="0"/>
              <w:rPr>
                <w:rFonts w:ascii="Arial Narrow" w:hAnsi="Arial Narrow"/>
                <w:b/>
              </w:rPr>
            </w:pPr>
            <w:r w:rsidRPr="00C00906">
              <w:rPr>
                <w:rFonts w:ascii="Arial Narrow" w:hAnsi="Arial Narrow"/>
                <w:b/>
                <w:sz w:val="22"/>
                <w:szCs w:val="22"/>
              </w:rPr>
              <w:t xml:space="preserve">Law of contract continued </w:t>
            </w:r>
          </w:p>
        </w:tc>
        <w:tc>
          <w:tcPr>
            <w:tcW w:w="3780" w:type="dxa"/>
          </w:tcPr>
          <w:p w:rsidR="00143D6A" w:rsidRPr="00C00906" w:rsidRDefault="00143D6A" w:rsidP="00143D6A">
            <w:pPr>
              <w:numPr>
                <w:ilvl w:val="0"/>
                <w:numId w:val="2"/>
              </w:numPr>
              <w:rPr>
                <w:rFonts w:ascii="Arial Narrow" w:hAnsi="Arial Narrow"/>
              </w:rPr>
            </w:pPr>
            <w:r w:rsidRPr="00C00906">
              <w:rPr>
                <w:rFonts w:ascii="Arial Narrow" w:hAnsi="Arial Narrow"/>
                <w:sz w:val="22"/>
                <w:szCs w:val="22"/>
              </w:rPr>
              <w:t>Vitiating elements of a contract</w:t>
            </w:r>
          </w:p>
          <w:p w:rsidR="00143D6A" w:rsidRPr="00C00906" w:rsidRDefault="00143D6A" w:rsidP="00143D6A">
            <w:pPr>
              <w:numPr>
                <w:ilvl w:val="0"/>
                <w:numId w:val="2"/>
              </w:numPr>
              <w:rPr>
                <w:rFonts w:ascii="Arial Narrow" w:hAnsi="Arial Narrow"/>
              </w:rPr>
            </w:pPr>
            <w:r w:rsidRPr="00C00906">
              <w:rPr>
                <w:rFonts w:ascii="Arial Narrow" w:hAnsi="Arial Narrow"/>
                <w:sz w:val="22"/>
                <w:szCs w:val="22"/>
              </w:rPr>
              <w:t>Termination of contract</w:t>
            </w:r>
          </w:p>
          <w:p w:rsidR="00143D6A" w:rsidRPr="00C00906" w:rsidRDefault="00143D6A" w:rsidP="00143D6A">
            <w:pPr>
              <w:numPr>
                <w:ilvl w:val="0"/>
                <w:numId w:val="2"/>
              </w:numPr>
              <w:rPr>
                <w:rFonts w:ascii="Arial Narrow" w:hAnsi="Arial Narrow"/>
              </w:rPr>
            </w:pPr>
            <w:r w:rsidRPr="00C00906">
              <w:rPr>
                <w:rFonts w:ascii="Arial Narrow" w:hAnsi="Arial Narrow"/>
                <w:sz w:val="22"/>
                <w:szCs w:val="22"/>
              </w:rPr>
              <w:t>Remedies for breach of contract</w:t>
            </w:r>
          </w:p>
          <w:p w:rsidR="00143D6A" w:rsidRPr="00C00906" w:rsidRDefault="00143D6A" w:rsidP="00EB3538">
            <w:pPr>
              <w:rPr>
                <w:rFonts w:ascii="Arial Narrow" w:hAnsi="Arial Narrow"/>
              </w:rPr>
            </w:pP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Interactive Lectures (4 hours)</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Tutorials </w:t>
            </w:r>
          </w:p>
          <w:p w:rsidR="00143D6A" w:rsidRPr="00C00906" w:rsidRDefault="00143D6A" w:rsidP="00EB3538">
            <w:pPr>
              <w:autoSpaceDE w:val="0"/>
              <w:autoSpaceDN w:val="0"/>
              <w:adjustRightInd w:val="0"/>
              <w:rPr>
                <w:rFonts w:ascii="Arial Narrow" w:hAnsi="Arial Narrow"/>
              </w:rPr>
            </w:pPr>
          </w:p>
        </w:tc>
        <w:tc>
          <w:tcPr>
            <w:tcW w:w="180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Chalk, BB, Flip Chart, Markers, Laptop and LCD projector</w:t>
            </w:r>
          </w:p>
        </w:tc>
      </w:tr>
      <w:tr w:rsidR="00143D6A" w:rsidRPr="00C00906" w:rsidTr="00EB3538">
        <w:tc>
          <w:tcPr>
            <w:tcW w:w="1980" w:type="dxa"/>
          </w:tcPr>
          <w:p w:rsidR="00143D6A" w:rsidRPr="00C00906" w:rsidRDefault="00143D6A" w:rsidP="00143D6A">
            <w:pPr>
              <w:numPr>
                <w:ilvl w:val="0"/>
                <w:numId w:val="12"/>
              </w:numPr>
              <w:autoSpaceDE w:val="0"/>
              <w:autoSpaceDN w:val="0"/>
              <w:adjustRightInd w:val="0"/>
              <w:rPr>
                <w:rFonts w:ascii="Arial Narrow" w:hAnsi="Arial Narrow"/>
              </w:rPr>
            </w:pPr>
            <w:r w:rsidRPr="00C00906">
              <w:rPr>
                <w:rFonts w:ascii="Arial Narrow" w:hAnsi="Arial Narrow"/>
                <w:b/>
                <w:bCs/>
                <w:sz w:val="22"/>
                <w:szCs w:val="22"/>
              </w:rPr>
              <w:t>The law of sale of goods</w:t>
            </w:r>
            <w:r w:rsidRPr="00C00906">
              <w:rPr>
                <w:rFonts w:ascii="Arial Narrow" w:hAnsi="Arial Narrow"/>
                <w:sz w:val="22"/>
                <w:szCs w:val="22"/>
              </w:rPr>
              <w:t>.</w:t>
            </w:r>
          </w:p>
        </w:tc>
        <w:tc>
          <w:tcPr>
            <w:tcW w:w="3780" w:type="dxa"/>
          </w:tcPr>
          <w:p w:rsidR="00143D6A" w:rsidRPr="00C00906" w:rsidRDefault="00143D6A" w:rsidP="00EB3538">
            <w:pPr>
              <w:rPr>
                <w:rFonts w:ascii="Arial Narrow" w:hAnsi="Arial Narrow"/>
              </w:rPr>
            </w:pPr>
            <w:r w:rsidRPr="00C00906">
              <w:rPr>
                <w:rFonts w:ascii="Arial Narrow" w:hAnsi="Arial Narrow"/>
                <w:sz w:val="22"/>
                <w:szCs w:val="22"/>
              </w:rPr>
              <w:t>Laws Applicable.</w:t>
            </w:r>
          </w:p>
          <w:p w:rsidR="00143D6A" w:rsidRPr="00C00906" w:rsidRDefault="00143D6A" w:rsidP="00143D6A">
            <w:pPr>
              <w:pStyle w:val="ListParagraph"/>
              <w:numPr>
                <w:ilvl w:val="0"/>
                <w:numId w:val="11"/>
              </w:numPr>
              <w:rPr>
                <w:rFonts w:ascii="Arial Narrow" w:hAnsi="Arial Narrow"/>
              </w:rPr>
            </w:pPr>
            <w:r w:rsidRPr="00C00906">
              <w:rPr>
                <w:rFonts w:ascii="Arial Narrow" w:hAnsi="Arial Narrow"/>
                <w:sz w:val="22"/>
                <w:szCs w:val="22"/>
              </w:rPr>
              <w:t>The sale of goods Act</w:t>
            </w:r>
          </w:p>
          <w:p w:rsidR="00143D6A" w:rsidRPr="00C00906" w:rsidRDefault="00143D6A" w:rsidP="00143D6A">
            <w:pPr>
              <w:pStyle w:val="ListParagraph"/>
              <w:numPr>
                <w:ilvl w:val="0"/>
                <w:numId w:val="11"/>
              </w:numPr>
              <w:rPr>
                <w:rFonts w:ascii="Arial Narrow" w:hAnsi="Arial Narrow"/>
              </w:rPr>
            </w:pPr>
            <w:r w:rsidRPr="00C00906">
              <w:rPr>
                <w:rFonts w:ascii="Arial Narrow" w:hAnsi="Arial Narrow"/>
                <w:sz w:val="22"/>
                <w:szCs w:val="22"/>
              </w:rPr>
              <w:t>The Contract Act</w:t>
            </w:r>
          </w:p>
          <w:p w:rsidR="00143D6A" w:rsidRPr="00C00906" w:rsidRDefault="00143D6A" w:rsidP="00143D6A">
            <w:pPr>
              <w:pStyle w:val="ListParagraph"/>
              <w:numPr>
                <w:ilvl w:val="0"/>
                <w:numId w:val="11"/>
              </w:numPr>
              <w:rPr>
                <w:rFonts w:ascii="Arial Narrow" w:hAnsi="Arial Narrow"/>
              </w:rPr>
            </w:pPr>
            <w:r w:rsidRPr="00C00906">
              <w:rPr>
                <w:rFonts w:ascii="Arial Narrow" w:hAnsi="Arial Narrow"/>
                <w:sz w:val="22"/>
                <w:szCs w:val="22"/>
              </w:rPr>
              <w:t>Chattels transfer Act</w:t>
            </w:r>
          </w:p>
          <w:p w:rsidR="00143D6A" w:rsidRPr="00C00906" w:rsidRDefault="00143D6A" w:rsidP="00143D6A">
            <w:pPr>
              <w:pStyle w:val="ListParagraph"/>
              <w:numPr>
                <w:ilvl w:val="0"/>
                <w:numId w:val="11"/>
              </w:numPr>
              <w:rPr>
                <w:rFonts w:ascii="Arial Narrow" w:hAnsi="Arial Narrow"/>
              </w:rPr>
            </w:pPr>
            <w:r w:rsidRPr="00C00906">
              <w:rPr>
                <w:rFonts w:ascii="Arial Narrow" w:hAnsi="Arial Narrow"/>
                <w:sz w:val="22"/>
                <w:szCs w:val="22"/>
              </w:rPr>
              <w:t>Distribution and price of goods act</w:t>
            </w:r>
          </w:p>
          <w:p w:rsidR="00143D6A" w:rsidRPr="00C00906" w:rsidRDefault="00143D6A" w:rsidP="00EB3538">
            <w:pPr>
              <w:autoSpaceDE w:val="0"/>
              <w:autoSpaceDN w:val="0"/>
              <w:adjustRightInd w:val="0"/>
              <w:rPr>
                <w:rFonts w:ascii="Arial Narrow" w:hAnsi="Arial Narrow"/>
              </w:rPr>
            </w:pP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Interactive Lectures (4 hours)</w:t>
            </w:r>
          </w:p>
          <w:p w:rsidR="00143D6A" w:rsidRPr="00C00906" w:rsidRDefault="00143D6A" w:rsidP="00EB3538">
            <w:pPr>
              <w:autoSpaceDE w:val="0"/>
              <w:autoSpaceDN w:val="0"/>
              <w:adjustRightInd w:val="0"/>
              <w:rPr>
                <w:rFonts w:ascii="Arial Narrow" w:hAnsi="Arial Narrow"/>
              </w:rPr>
            </w:pPr>
          </w:p>
        </w:tc>
        <w:tc>
          <w:tcPr>
            <w:tcW w:w="180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Chalk, BB, Flip Chart, Markers, Laptop and LCD projector</w:t>
            </w:r>
          </w:p>
        </w:tc>
      </w:tr>
      <w:tr w:rsidR="00143D6A" w:rsidRPr="00C00906" w:rsidTr="00EB3538">
        <w:trPr>
          <w:trHeight w:val="1124"/>
        </w:trPr>
        <w:tc>
          <w:tcPr>
            <w:tcW w:w="1980" w:type="dxa"/>
          </w:tcPr>
          <w:p w:rsidR="00143D6A" w:rsidRPr="00C00906" w:rsidRDefault="00143D6A" w:rsidP="00143D6A">
            <w:pPr>
              <w:numPr>
                <w:ilvl w:val="0"/>
                <w:numId w:val="12"/>
              </w:numPr>
              <w:autoSpaceDE w:val="0"/>
              <w:autoSpaceDN w:val="0"/>
              <w:adjustRightInd w:val="0"/>
              <w:rPr>
                <w:rFonts w:ascii="Arial Narrow" w:hAnsi="Arial Narrow"/>
                <w:b/>
              </w:rPr>
            </w:pPr>
            <w:r w:rsidRPr="00C00906">
              <w:rPr>
                <w:rFonts w:ascii="Arial Narrow" w:hAnsi="Arial Narrow"/>
                <w:b/>
                <w:sz w:val="22"/>
                <w:szCs w:val="22"/>
              </w:rPr>
              <w:t>The contract of sale of goods, formalities, formation as distinguished from other contracts.</w:t>
            </w:r>
          </w:p>
        </w:tc>
        <w:tc>
          <w:tcPr>
            <w:tcW w:w="3780" w:type="dxa"/>
          </w:tcPr>
          <w:p w:rsidR="00143D6A" w:rsidRPr="00C00906" w:rsidRDefault="00143D6A" w:rsidP="00EB3538">
            <w:pPr>
              <w:rPr>
                <w:rFonts w:ascii="Arial Narrow" w:hAnsi="Arial Narrow"/>
              </w:rPr>
            </w:pPr>
            <w:r w:rsidRPr="00C00906">
              <w:rPr>
                <w:rFonts w:ascii="Arial Narrow" w:hAnsi="Arial Narrow"/>
                <w:sz w:val="22"/>
                <w:szCs w:val="22"/>
              </w:rPr>
              <w:t xml:space="preserve">Cases </w:t>
            </w:r>
          </w:p>
          <w:p w:rsidR="00143D6A" w:rsidRPr="00C00906" w:rsidRDefault="00143D6A" w:rsidP="00143D6A">
            <w:pPr>
              <w:pStyle w:val="ListParagraph"/>
              <w:numPr>
                <w:ilvl w:val="0"/>
                <w:numId w:val="4"/>
              </w:numPr>
              <w:rPr>
                <w:rFonts w:ascii="Arial Narrow" w:hAnsi="Arial Narrow"/>
              </w:rPr>
            </w:pPr>
            <w:r w:rsidRPr="00C00906">
              <w:rPr>
                <w:rFonts w:ascii="Arial Narrow" w:hAnsi="Arial Narrow"/>
                <w:sz w:val="22"/>
                <w:szCs w:val="22"/>
              </w:rPr>
              <w:t xml:space="preserve">John </w:t>
            </w:r>
            <w:proofErr w:type="spellStart"/>
            <w:r w:rsidRPr="00C00906">
              <w:rPr>
                <w:rFonts w:ascii="Arial Narrow" w:hAnsi="Arial Narrow"/>
                <w:sz w:val="22"/>
                <w:szCs w:val="22"/>
              </w:rPr>
              <w:t>Nsanga</w:t>
            </w:r>
            <w:proofErr w:type="spellEnd"/>
            <w:r w:rsidRPr="00C00906">
              <w:rPr>
                <w:rFonts w:ascii="Arial Narrow" w:hAnsi="Arial Narrow"/>
                <w:sz w:val="22"/>
                <w:szCs w:val="22"/>
              </w:rPr>
              <w:t xml:space="preserve"> Vs </w:t>
            </w:r>
            <w:proofErr w:type="spellStart"/>
            <w:r w:rsidRPr="00C00906">
              <w:rPr>
                <w:rFonts w:ascii="Arial Narrow" w:hAnsi="Arial Narrow"/>
                <w:sz w:val="22"/>
                <w:szCs w:val="22"/>
              </w:rPr>
              <w:t>Hadji</w:t>
            </w:r>
            <w:proofErr w:type="spellEnd"/>
            <w:r w:rsidRPr="00C00906">
              <w:rPr>
                <w:rFonts w:ascii="Arial Narrow" w:hAnsi="Arial Narrow"/>
                <w:sz w:val="22"/>
                <w:szCs w:val="22"/>
              </w:rPr>
              <w:t xml:space="preserve"> </w:t>
            </w:r>
            <w:proofErr w:type="spellStart"/>
            <w:r w:rsidRPr="00C00906">
              <w:rPr>
                <w:rFonts w:ascii="Arial Narrow" w:hAnsi="Arial Narrow"/>
                <w:sz w:val="22"/>
                <w:szCs w:val="22"/>
              </w:rPr>
              <w:t>Juma</w:t>
            </w:r>
            <w:proofErr w:type="spellEnd"/>
            <w:r w:rsidRPr="00C00906">
              <w:rPr>
                <w:rFonts w:ascii="Arial Narrow" w:hAnsi="Arial Narrow"/>
                <w:sz w:val="22"/>
                <w:szCs w:val="22"/>
              </w:rPr>
              <w:t xml:space="preserve"> </w:t>
            </w:r>
            <w:proofErr w:type="spellStart"/>
            <w:r w:rsidRPr="00C00906">
              <w:rPr>
                <w:rFonts w:ascii="Arial Narrow" w:hAnsi="Arial Narrow"/>
                <w:sz w:val="22"/>
                <w:szCs w:val="22"/>
              </w:rPr>
              <w:t>KayongoHCS</w:t>
            </w:r>
            <w:proofErr w:type="spellEnd"/>
            <w:r w:rsidRPr="00C00906">
              <w:rPr>
                <w:rFonts w:ascii="Arial Narrow" w:hAnsi="Arial Narrow"/>
                <w:sz w:val="22"/>
                <w:szCs w:val="22"/>
              </w:rPr>
              <w:t xml:space="preserve"> No 607 of 1978,</w:t>
            </w:r>
          </w:p>
          <w:p w:rsidR="00143D6A" w:rsidRPr="00C00906" w:rsidRDefault="00143D6A" w:rsidP="00143D6A">
            <w:pPr>
              <w:pStyle w:val="ListParagraph"/>
              <w:numPr>
                <w:ilvl w:val="0"/>
                <w:numId w:val="4"/>
              </w:numPr>
              <w:rPr>
                <w:rFonts w:ascii="Arial Narrow" w:hAnsi="Arial Narrow"/>
              </w:rPr>
            </w:pPr>
            <w:r w:rsidRPr="00C00906">
              <w:rPr>
                <w:rFonts w:ascii="Arial Narrow" w:hAnsi="Arial Narrow"/>
                <w:sz w:val="22"/>
                <w:szCs w:val="22"/>
              </w:rPr>
              <w:t xml:space="preserve"> </w:t>
            </w:r>
            <w:proofErr w:type="spellStart"/>
            <w:r w:rsidRPr="00C00906">
              <w:rPr>
                <w:rFonts w:ascii="Arial Narrow" w:hAnsi="Arial Narrow"/>
                <w:sz w:val="22"/>
                <w:szCs w:val="22"/>
              </w:rPr>
              <w:t>Matayo</w:t>
            </w:r>
            <w:proofErr w:type="spellEnd"/>
            <w:r w:rsidRPr="00C00906">
              <w:rPr>
                <w:rFonts w:ascii="Arial Narrow" w:hAnsi="Arial Narrow"/>
                <w:sz w:val="22"/>
                <w:szCs w:val="22"/>
              </w:rPr>
              <w:t xml:space="preserve"> </w:t>
            </w:r>
            <w:proofErr w:type="spellStart"/>
            <w:r w:rsidRPr="00C00906">
              <w:rPr>
                <w:rFonts w:ascii="Arial Narrow" w:hAnsi="Arial Narrow"/>
                <w:sz w:val="22"/>
                <w:szCs w:val="22"/>
              </w:rPr>
              <w:t>Musoke</w:t>
            </w:r>
            <w:proofErr w:type="spellEnd"/>
            <w:r w:rsidRPr="00C00906">
              <w:rPr>
                <w:rFonts w:ascii="Arial Narrow" w:hAnsi="Arial Narrow"/>
                <w:sz w:val="22"/>
                <w:szCs w:val="22"/>
              </w:rPr>
              <w:t xml:space="preserve"> Vs </w:t>
            </w:r>
            <w:proofErr w:type="spellStart"/>
            <w:r w:rsidRPr="00C00906">
              <w:rPr>
                <w:rFonts w:ascii="Arial Narrow" w:hAnsi="Arial Narrow"/>
                <w:sz w:val="22"/>
                <w:szCs w:val="22"/>
              </w:rPr>
              <w:t>Albhai</w:t>
            </w:r>
            <w:proofErr w:type="spellEnd"/>
            <w:r w:rsidRPr="00C00906">
              <w:rPr>
                <w:rFonts w:ascii="Arial Narrow" w:hAnsi="Arial Narrow"/>
                <w:sz w:val="22"/>
                <w:szCs w:val="22"/>
              </w:rPr>
              <w:t xml:space="preserve"> Garage Ltd (1960) E.A 31, </w:t>
            </w:r>
          </w:p>
          <w:p w:rsidR="00143D6A" w:rsidRPr="00C00906" w:rsidRDefault="00143D6A" w:rsidP="00143D6A">
            <w:pPr>
              <w:pStyle w:val="ListParagraph"/>
              <w:numPr>
                <w:ilvl w:val="0"/>
                <w:numId w:val="4"/>
              </w:numPr>
              <w:rPr>
                <w:rFonts w:ascii="Arial Narrow" w:hAnsi="Arial Narrow"/>
              </w:rPr>
            </w:pPr>
            <w:r w:rsidRPr="00C00906">
              <w:rPr>
                <w:rFonts w:ascii="Arial Narrow" w:hAnsi="Arial Narrow"/>
                <w:sz w:val="22"/>
                <w:szCs w:val="22"/>
              </w:rPr>
              <w:t>National Pharmacy Ltd Vs Kampala city Council HCCS No 461/1977</w:t>
            </w: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Interactive lectures (2 hours)</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Case Studies and Tutorials ( 4hours </w:t>
            </w:r>
          </w:p>
          <w:p w:rsidR="00143D6A" w:rsidRPr="00C00906" w:rsidRDefault="00143D6A" w:rsidP="00EB3538">
            <w:pPr>
              <w:autoSpaceDE w:val="0"/>
              <w:autoSpaceDN w:val="0"/>
              <w:adjustRightInd w:val="0"/>
              <w:rPr>
                <w:rFonts w:ascii="Arial Narrow" w:hAnsi="Arial Narrow"/>
              </w:rPr>
            </w:pPr>
          </w:p>
        </w:tc>
        <w:tc>
          <w:tcPr>
            <w:tcW w:w="180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Chalk, BB, Flip Chart, Markers, Laptop and LCD projector</w:t>
            </w:r>
          </w:p>
          <w:p w:rsidR="00143D6A" w:rsidRPr="00C00906" w:rsidRDefault="00143D6A" w:rsidP="00EB3538">
            <w:pPr>
              <w:autoSpaceDE w:val="0"/>
              <w:autoSpaceDN w:val="0"/>
              <w:adjustRightInd w:val="0"/>
              <w:rPr>
                <w:rFonts w:ascii="Arial Narrow" w:hAnsi="Arial Narrow"/>
              </w:rPr>
            </w:pPr>
          </w:p>
          <w:p w:rsidR="00143D6A" w:rsidRPr="00C00906" w:rsidRDefault="00143D6A" w:rsidP="00EB3538">
            <w:pPr>
              <w:autoSpaceDE w:val="0"/>
              <w:autoSpaceDN w:val="0"/>
              <w:adjustRightInd w:val="0"/>
              <w:rPr>
                <w:rFonts w:ascii="Arial Narrow" w:hAnsi="Arial Narrow"/>
              </w:rPr>
            </w:pPr>
          </w:p>
        </w:tc>
      </w:tr>
      <w:tr w:rsidR="00143D6A" w:rsidRPr="00C00906" w:rsidTr="00EB3538">
        <w:trPr>
          <w:trHeight w:val="1124"/>
        </w:trPr>
        <w:tc>
          <w:tcPr>
            <w:tcW w:w="1980" w:type="dxa"/>
          </w:tcPr>
          <w:p w:rsidR="00143D6A" w:rsidRPr="00C00906" w:rsidRDefault="00143D6A" w:rsidP="00143D6A">
            <w:pPr>
              <w:numPr>
                <w:ilvl w:val="0"/>
                <w:numId w:val="12"/>
              </w:numPr>
              <w:autoSpaceDE w:val="0"/>
              <w:autoSpaceDN w:val="0"/>
              <w:adjustRightInd w:val="0"/>
              <w:rPr>
                <w:rFonts w:ascii="Arial Narrow" w:hAnsi="Arial Narrow"/>
                <w:b/>
              </w:rPr>
            </w:pPr>
            <w:r w:rsidRPr="00C00906">
              <w:rPr>
                <w:rFonts w:ascii="Arial Narrow" w:hAnsi="Arial Narrow"/>
                <w:b/>
                <w:sz w:val="22"/>
                <w:szCs w:val="22"/>
              </w:rPr>
              <w:t>Implied conditions and rules as to passing of property</w:t>
            </w:r>
          </w:p>
        </w:tc>
        <w:tc>
          <w:tcPr>
            <w:tcW w:w="3780" w:type="dxa"/>
          </w:tcPr>
          <w:p w:rsidR="00143D6A" w:rsidRPr="00C00906" w:rsidRDefault="00143D6A" w:rsidP="00EB3538">
            <w:pPr>
              <w:rPr>
                <w:rFonts w:ascii="Arial Narrow" w:hAnsi="Arial Narrow"/>
              </w:rPr>
            </w:pPr>
            <w:r w:rsidRPr="00C00906">
              <w:rPr>
                <w:rFonts w:ascii="Arial Narrow" w:hAnsi="Arial Narrow"/>
                <w:sz w:val="22"/>
                <w:szCs w:val="22"/>
              </w:rPr>
              <w:t xml:space="preserve">Cases: </w:t>
            </w:r>
          </w:p>
          <w:p w:rsidR="00143D6A" w:rsidRPr="00C00906" w:rsidRDefault="00143D6A" w:rsidP="00143D6A">
            <w:pPr>
              <w:pStyle w:val="ListParagraph"/>
              <w:numPr>
                <w:ilvl w:val="0"/>
                <w:numId w:val="5"/>
              </w:numPr>
              <w:rPr>
                <w:rFonts w:ascii="Arial Narrow" w:hAnsi="Arial Narrow"/>
              </w:rPr>
            </w:pPr>
            <w:r w:rsidRPr="00C00906">
              <w:rPr>
                <w:rFonts w:ascii="Arial Narrow" w:hAnsi="Arial Narrow"/>
                <w:sz w:val="22"/>
                <w:szCs w:val="22"/>
              </w:rPr>
              <w:t>Ingram Vs Little (1961) 1 QB 31,</w:t>
            </w:r>
          </w:p>
          <w:p w:rsidR="00143D6A" w:rsidRPr="00C00906" w:rsidRDefault="00143D6A" w:rsidP="00143D6A">
            <w:pPr>
              <w:pStyle w:val="ListParagraph"/>
              <w:numPr>
                <w:ilvl w:val="0"/>
                <w:numId w:val="5"/>
              </w:numPr>
              <w:rPr>
                <w:rFonts w:ascii="Arial Narrow" w:hAnsi="Arial Narrow"/>
              </w:rPr>
            </w:pPr>
            <w:r w:rsidRPr="00C00906">
              <w:rPr>
                <w:rFonts w:ascii="Arial Narrow" w:hAnsi="Arial Narrow"/>
                <w:sz w:val="22"/>
                <w:szCs w:val="22"/>
              </w:rPr>
              <w:t xml:space="preserve"> John </w:t>
            </w:r>
            <w:proofErr w:type="spellStart"/>
            <w:r w:rsidRPr="00C00906">
              <w:rPr>
                <w:rFonts w:ascii="Arial Narrow" w:hAnsi="Arial Narrow"/>
                <w:sz w:val="22"/>
                <w:szCs w:val="22"/>
              </w:rPr>
              <w:t>Mbugwe</w:t>
            </w:r>
            <w:proofErr w:type="spellEnd"/>
            <w:r w:rsidRPr="00C00906">
              <w:rPr>
                <w:rFonts w:ascii="Arial Narrow" w:hAnsi="Arial Narrow"/>
                <w:sz w:val="22"/>
                <w:szCs w:val="22"/>
              </w:rPr>
              <w:t xml:space="preserve"> Vs </w:t>
            </w:r>
            <w:proofErr w:type="spellStart"/>
            <w:r w:rsidRPr="00C00906">
              <w:rPr>
                <w:rFonts w:ascii="Arial Narrow" w:hAnsi="Arial Narrow"/>
                <w:sz w:val="22"/>
                <w:szCs w:val="22"/>
              </w:rPr>
              <w:t>Mwangi</w:t>
            </w:r>
            <w:proofErr w:type="spellEnd"/>
            <w:r w:rsidRPr="00C00906">
              <w:rPr>
                <w:rFonts w:ascii="Arial Narrow" w:hAnsi="Arial Narrow"/>
                <w:sz w:val="22"/>
                <w:szCs w:val="22"/>
              </w:rPr>
              <w:t xml:space="preserve"> </w:t>
            </w:r>
            <w:proofErr w:type="spellStart"/>
            <w:r w:rsidRPr="00C00906">
              <w:rPr>
                <w:rFonts w:ascii="Arial Narrow" w:hAnsi="Arial Narrow"/>
                <w:sz w:val="22"/>
                <w:szCs w:val="22"/>
              </w:rPr>
              <w:t>Nuigwe</w:t>
            </w:r>
            <w:proofErr w:type="spellEnd"/>
            <w:r w:rsidRPr="00C00906">
              <w:rPr>
                <w:rFonts w:ascii="Arial Narrow" w:hAnsi="Arial Narrow"/>
                <w:sz w:val="22"/>
                <w:szCs w:val="22"/>
              </w:rPr>
              <w:t xml:space="preserve"> (1949) 16 EACA 121,</w:t>
            </w:r>
          </w:p>
          <w:p w:rsidR="00143D6A" w:rsidRPr="00C00906" w:rsidRDefault="00143D6A" w:rsidP="00143D6A">
            <w:pPr>
              <w:pStyle w:val="ListParagraph"/>
              <w:numPr>
                <w:ilvl w:val="0"/>
                <w:numId w:val="5"/>
              </w:numPr>
              <w:rPr>
                <w:rFonts w:ascii="Arial Narrow" w:hAnsi="Arial Narrow"/>
              </w:rPr>
            </w:pPr>
            <w:proofErr w:type="spellStart"/>
            <w:r w:rsidRPr="00C00906">
              <w:rPr>
                <w:rFonts w:ascii="Arial Narrow" w:hAnsi="Arial Narrow"/>
                <w:sz w:val="22"/>
                <w:szCs w:val="22"/>
              </w:rPr>
              <w:t>Varley</w:t>
            </w:r>
            <w:proofErr w:type="spellEnd"/>
            <w:r w:rsidRPr="00C00906">
              <w:rPr>
                <w:rFonts w:ascii="Arial Narrow" w:hAnsi="Arial Narrow"/>
                <w:sz w:val="22"/>
                <w:szCs w:val="22"/>
              </w:rPr>
              <w:t xml:space="preserve"> Vs </w:t>
            </w:r>
            <w:proofErr w:type="spellStart"/>
            <w:r w:rsidRPr="00C00906">
              <w:rPr>
                <w:rFonts w:ascii="Arial Narrow" w:hAnsi="Arial Narrow"/>
                <w:sz w:val="22"/>
                <w:szCs w:val="22"/>
              </w:rPr>
              <w:t>Whipp</w:t>
            </w:r>
            <w:proofErr w:type="spellEnd"/>
            <w:r w:rsidRPr="00C00906">
              <w:rPr>
                <w:rFonts w:ascii="Arial Narrow" w:hAnsi="Arial Narrow"/>
                <w:sz w:val="22"/>
                <w:szCs w:val="22"/>
              </w:rPr>
              <w:t xml:space="preserve">(1900) 1QB 31, </w:t>
            </w:r>
            <w:proofErr w:type="spellStart"/>
            <w:r w:rsidRPr="00C00906">
              <w:rPr>
                <w:rFonts w:ascii="Arial Narrow" w:hAnsi="Arial Narrow"/>
                <w:sz w:val="22"/>
                <w:szCs w:val="22"/>
              </w:rPr>
              <w:t>Doola</w:t>
            </w:r>
            <w:proofErr w:type="spellEnd"/>
            <w:r w:rsidRPr="00C00906">
              <w:rPr>
                <w:rFonts w:ascii="Arial Narrow" w:hAnsi="Arial Narrow"/>
                <w:sz w:val="22"/>
                <w:szCs w:val="22"/>
              </w:rPr>
              <w:t xml:space="preserve"> Singh Vs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Foundry and Machinery 12EACA 33</w:t>
            </w:r>
          </w:p>
          <w:p w:rsidR="00143D6A" w:rsidRPr="00C00906" w:rsidRDefault="00143D6A" w:rsidP="00EB3538">
            <w:pPr>
              <w:rPr>
                <w:rFonts w:ascii="Arial Narrow" w:hAnsi="Arial Narrow"/>
              </w:rPr>
            </w:pP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Interactive Lectures  (2 hours) </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Case Studies and </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Tutorials (4 hours) </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p w:rsidR="00143D6A" w:rsidRPr="00C00906" w:rsidRDefault="00143D6A" w:rsidP="00EB3538">
            <w:pPr>
              <w:rPr>
                <w:rFonts w:ascii="Arial Narrow" w:hAnsi="Arial Narrow"/>
              </w:rPr>
            </w:pPr>
            <w:r w:rsidRPr="00C00906">
              <w:rPr>
                <w:rFonts w:ascii="Arial Narrow" w:hAnsi="Arial Narrow"/>
                <w:sz w:val="22"/>
                <w:szCs w:val="22"/>
              </w:rPr>
              <w:t xml:space="preserve">Cases </w:t>
            </w:r>
          </w:p>
        </w:tc>
      </w:tr>
      <w:tr w:rsidR="00143D6A" w:rsidRPr="00C00906" w:rsidTr="00EB3538">
        <w:trPr>
          <w:trHeight w:val="1124"/>
        </w:trPr>
        <w:tc>
          <w:tcPr>
            <w:tcW w:w="1980" w:type="dxa"/>
          </w:tcPr>
          <w:p w:rsidR="00143D6A" w:rsidRPr="00C00906" w:rsidRDefault="00143D6A" w:rsidP="00143D6A">
            <w:pPr>
              <w:numPr>
                <w:ilvl w:val="0"/>
                <w:numId w:val="12"/>
              </w:numPr>
              <w:rPr>
                <w:rFonts w:ascii="Arial Narrow" w:hAnsi="Arial Narrow"/>
                <w:b/>
              </w:rPr>
            </w:pPr>
            <w:r w:rsidRPr="00C00906">
              <w:rPr>
                <w:rFonts w:ascii="Arial Narrow" w:hAnsi="Arial Narrow"/>
                <w:b/>
                <w:sz w:val="22"/>
                <w:szCs w:val="22"/>
              </w:rPr>
              <w:t>Duties of the seller</w:t>
            </w:r>
          </w:p>
          <w:p w:rsidR="00143D6A" w:rsidRPr="00C00906" w:rsidRDefault="00143D6A" w:rsidP="00EB3538">
            <w:pPr>
              <w:autoSpaceDE w:val="0"/>
              <w:autoSpaceDN w:val="0"/>
              <w:adjustRightInd w:val="0"/>
              <w:rPr>
                <w:rFonts w:ascii="Arial Narrow" w:hAnsi="Arial Narrow"/>
                <w:b/>
              </w:rPr>
            </w:pPr>
          </w:p>
        </w:tc>
        <w:tc>
          <w:tcPr>
            <w:tcW w:w="3780" w:type="dxa"/>
          </w:tcPr>
          <w:p w:rsidR="00143D6A" w:rsidRPr="00C00906" w:rsidRDefault="00143D6A" w:rsidP="00EB3538">
            <w:pPr>
              <w:rPr>
                <w:rFonts w:ascii="Arial Narrow" w:hAnsi="Arial Narrow"/>
              </w:rPr>
            </w:pPr>
            <w:r w:rsidRPr="00C00906">
              <w:rPr>
                <w:rFonts w:ascii="Arial Narrow" w:hAnsi="Arial Narrow"/>
                <w:sz w:val="22"/>
                <w:szCs w:val="22"/>
              </w:rPr>
              <w:t xml:space="preserve">Cases: </w:t>
            </w:r>
          </w:p>
          <w:p w:rsidR="00143D6A" w:rsidRPr="00C00906" w:rsidRDefault="00143D6A" w:rsidP="00143D6A">
            <w:pPr>
              <w:pStyle w:val="ListParagraph"/>
              <w:numPr>
                <w:ilvl w:val="0"/>
                <w:numId w:val="7"/>
              </w:numPr>
              <w:rPr>
                <w:rFonts w:ascii="Arial Narrow" w:hAnsi="Arial Narrow"/>
              </w:rPr>
            </w:pPr>
            <w:r w:rsidRPr="00C00906">
              <w:rPr>
                <w:rFonts w:ascii="Arial Narrow" w:hAnsi="Arial Narrow"/>
                <w:sz w:val="22"/>
                <w:szCs w:val="22"/>
              </w:rPr>
              <w:t>Kampala General Agencies Limited Vs Moody (EA) Limited (1963) EA 549,</w:t>
            </w:r>
          </w:p>
          <w:p w:rsidR="00143D6A" w:rsidRPr="00C00906" w:rsidRDefault="00143D6A" w:rsidP="00143D6A">
            <w:pPr>
              <w:pStyle w:val="ListParagraph"/>
              <w:numPr>
                <w:ilvl w:val="0"/>
                <w:numId w:val="7"/>
              </w:numPr>
              <w:rPr>
                <w:rFonts w:ascii="Arial Narrow" w:hAnsi="Arial Narrow"/>
              </w:rPr>
            </w:pPr>
            <w:r w:rsidRPr="00C00906">
              <w:rPr>
                <w:rFonts w:ascii="Arial Narrow" w:hAnsi="Arial Narrow"/>
                <w:sz w:val="22"/>
                <w:szCs w:val="22"/>
              </w:rPr>
              <w:t xml:space="preserve">Hussein </w:t>
            </w:r>
            <w:proofErr w:type="spellStart"/>
            <w:r w:rsidRPr="00C00906">
              <w:rPr>
                <w:rFonts w:ascii="Arial Narrow" w:hAnsi="Arial Narrow"/>
                <w:sz w:val="22"/>
                <w:szCs w:val="22"/>
              </w:rPr>
              <w:t>Bachoo</w:t>
            </w:r>
            <w:proofErr w:type="spellEnd"/>
            <w:r w:rsidRPr="00C00906">
              <w:rPr>
                <w:rFonts w:ascii="Arial Narrow" w:hAnsi="Arial Narrow"/>
                <w:sz w:val="22"/>
                <w:szCs w:val="22"/>
              </w:rPr>
              <w:t xml:space="preserve"> Vs Clove Growers Ass of </w:t>
            </w:r>
            <w:smartTag w:uri="urn:schemas-microsoft-com:office:smarttags" w:element="place">
              <w:smartTag w:uri="urn:schemas-microsoft-com:office:smarttags" w:element="City">
                <w:r w:rsidRPr="00C00906">
                  <w:rPr>
                    <w:rFonts w:ascii="Arial Narrow" w:hAnsi="Arial Narrow"/>
                    <w:sz w:val="22"/>
                    <w:szCs w:val="22"/>
                  </w:rPr>
                  <w:t>Zanzibar</w:t>
                </w:r>
              </w:smartTag>
            </w:smartTag>
            <w:r w:rsidRPr="00C00906">
              <w:rPr>
                <w:rFonts w:ascii="Arial Narrow" w:hAnsi="Arial Narrow"/>
                <w:sz w:val="22"/>
                <w:szCs w:val="22"/>
              </w:rPr>
              <w:t xml:space="preserve"> (1957) EA 193.</w:t>
            </w:r>
          </w:p>
          <w:p w:rsidR="00143D6A" w:rsidRPr="00C00906" w:rsidRDefault="00143D6A" w:rsidP="00EB3538">
            <w:pPr>
              <w:rPr>
                <w:rFonts w:ascii="Arial Narrow" w:hAnsi="Arial Narrow"/>
              </w:rPr>
            </w:pP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Interactive Lectures 2 hours </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Case Studies </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Tutorials (4 hours)</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p w:rsidR="00143D6A" w:rsidRPr="00C00906" w:rsidRDefault="00143D6A" w:rsidP="00EB3538">
            <w:pPr>
              <w:rPr>
                <w:rFonts w:ascii="Arial Narrow" w:hAnsi="Arial Narrow"/>
              </w:rPr>
            </w:pPr>
            <w:r w:rsidRPr="00C00906">
              <w:rPr>
                <w:rFonts w:ascii="Arial Narrow" w:hAnsi="Arial Narrow"/>
                <w:sz w:val="22"/>
                <w:szCs w:val="22"/>
              </w:rPr>
              <w:t xml:space="preserve">Handouts of Cases </w:t>
            </w:r>
          </w:p>
        </w:tc>
      </w:tr>
      <w:tr w:rsidR="00143D6A" w:rsidRPr="00C00906" w:rsidTr="00EB3538">
        <w:trPr>
          <w:trHeight w:val="1124"/>
        </w:trPr>
        <w:tc>
          <w:tcPr>
            <w:tcW w:w="1980" w:type="dxa"/>
          </w:tcPr>
          <w:p w:rsidR="00143D6A" w:rsidRPr="00C00906" w:rsidRDefault="00143D6A" w:rsidP="00143D6A">
            <w:pPr>
              <w:numPr>
                <w:ilvl w:val="0"/>
                <w:numId w:val="12"/>
              </w:numPr>
              <w:rPr>
                <w:rFonts w:ascii="Arial Narrow" w:hAnsi="Arial Narrow"/>
                <w:b/>
              </w:rPr>
            </w:pPr>
            <w:r w:rsidRPr="00C00906">
              <w:rPr>
                <w:rFonts w:ascii="Arial Narrow" w:hAnsi="Arial Narrow"/>
                <w:b/>
                <w:sz w:val="22"/>
                <w:szCs w:val="22"/>
              </w:rPr>
              <w:t>Duties of the buyer</w:t>
            </w:r>
          </w:p>
          <w:p w:rsidR="00143D6A" w:rsidRPr="00C00906" w:rsidRDefault="00143D6A" w:rsidP="00EB3538">
            <w:pPr>
              <w:autoSpaceDE w:val="0"/>
              <w:autoSpaceDN w:val="0"/>
              <w:adjustRightInd w:val="0"/>
              <w:rPr>
                <w:rFonts w:ascii="Arial Narrow" w:hAnsi="Arial Narrow"/>
                <w:b/>
              </w:rPr>
            </w:pPr>
          </w:p>
        </w:tc>
        <w:tc>
          <w:tcPr>
            <w:tcW w:w="3780" w:type="dxa"/>
          </w:tcPr>
          <w:p w:rsidR="00143D6A" w:rsidRPr="00C00906" w:rsidRDefault="00143D6A" w:rsidP="00EB3538">
            <w:pPr>
              <w:rPr>
                <w:rFonts w:ascii="Arial Narrow" w:hAnsi="Arial Narrow"/>
              </w:rPr>
            </w:pPr>
            <w:r w:rsidRPr="00C00906">
              <w:rPr>
                <w:rFonts w:ascii="Arial Narrow" w:hAnsi="Arial Narrow"/>
                <w:sz w:val="22"/>
                <w:szCs w:val="22"/>
              </w:rPr>
              <w:t xml:space="preserve">Cases: </w:t>
            </w:r>
          </w:p>
          <w:p w:rsidR="00143D6A" w:rsidRPr="00C00906" w:rsidRDefault="00143D6A" w:rsidP="00143D6A">
            <w:pPr>
              <w:pStyle w:val="ListParagraph"/>
              <w:numPr>
                <w:ilvl w:val="0"/>
                <w:numId w:val="8"/>
              </w:numPr>
              <w:rPr>
                <w:rFonts w:ascii="Arial Narrow" w:hAnsi="Arial Narrow"/>
              </w:rPr>
            </w:pPr>
            <w:r w:rsidRPr="00C00906">
              <w:rPr>
                <w:rFonts w:ascii="Arial Narrow" w:hAnsi="Arial Narrow"/>
                <w:sz w:val="22"/>
                <w:szCs w:val="22"/>
              </w:rPr>
              <w:t xml:space="preserve">D.E </w:t>
            </w:r>
            <w:proofErr w:type="spellStart"/>
            <w:r w:rsidRPr="00C00906">
              <w:rPr>
                <w:rFonts w:ascii="Arial Narrow" w:hAnsi="Arial Narrow"/>
                <w:sz w:val="22"/>
                <w:szCs w:val="22"/>
              </w:rPr>
              <w:t>Kressman</w:t>
            </w:r>
            <w:proofErr w:type="spellEnd"/>
            <w:r w:rsidRPr="00C00906">
              <w:rPr>
                <w:rFonts w:ascii="Arial Narrow" w:hAnsi="Arial Narrow"/>
                <w:sz w:val="22"/>
                <w:szCs w:val="22"/>
              </w:rPr>
              <w:t xml:space="preserve"> and Co </w:t>
            </w:r>
            <w:proofErr w:type="spellStart"/>
            <w:r w:rsidRPr="00C00906">
              <w:rPr>
                <w:rFonts w:ascii="Arial Narrow" w:hAnsi="Arial Narrow"/>
                <w:sz w:val="22"/>
                <w:szCs w:val="22"/>
              </w:rPr>
              <w:t>VsLakhmadi</w:t>
            </w:r>
            <w:proofErr w:type="spellEnd"/>
            <w:r w:rsidRPr="00C00906">
              <w:rPr>
                <w:rFonts w:ascii="Arial Narrow" w:hAnsi="Arial Narrow"/>
                <w:sz w:val="22"/>
                <w:szCs w:val="22"/>
              </w:rPr>
              <w:t xml:space="preserve"> Limited (1964) EA 294, </w:t>
            </w:r>
          </w:p>
          <w:p w:rsidR="00143D6A" w:rsidRPr="00C00906" w:rsidRDefault="00143D6A" w:rsidP="00143D6A">
            <w:pPr>
              <w:pStyle w:val="ListParagraph"/>
              <w:numPr>
                <w:ilvl w:val="0"/>
                <w:numId w:val="8"/>
              </w:numPr>
              <w:rPr>
                <w:rFonts w:ascii="Arial Narrow" w:hAnsi="Arial Narrow"/>
              </w:rPr>
            </w:pPr>
            <w:proofErr w:type="spellStart"/>
            <w:r w:rsidRPr="00C00906">
              <w:rPr>
                <w:rFonts w:ascii="Arial Narrow" w:hAnsi="Arial Narrow"/>
                <w:sz w:val="22"/>
                <w:szCs w:val="22"/>
              </w:rPr>
              <w:t>Hari</w:t>
            </w:r>
            <w:proofErr w:type="spellEnd"/>
            <w:r w:rsidRPr="00C00906">
              <w:rPr>
                <w:rFonts w:ascii="Arial Narrow" w:hAnsi="Arial Narrow"/>
                <w:sz w:val="22"/>
                <w:szCs w:val="22"/>
              </w:rPr>
              <w:t xml:space="preserve"> Singh Vs General Workshop 18 EACA 4</w:t>
            </w:r>
          </w:p>
          <w:p w:rsidR="00143D6A" w:rsidRPr="00C00906" w:rsidRDefault="00143D6A" w:rsidP="00EB3538">
            <w:pPr>
              <w:rPr>
                <w:rFonts w:ascii="Arial Narrow" w:hAnsi="Arial Narrow"/>
              </w:rPr>
            </w:pP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Interactive Lectures  (2 hours) </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 xml:space="preserve">Case Studies </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Tutorials ( 4 Hours)</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p w:rsidR="00143D6A" w:rsidRPr="00C00906" w:rsidRDefault="00143D6A" w:rsidP="00EB3538">
            <w:pPr>
              <w:rPr>
                <w:rFonts w:ascii="Arial Narrow" w:hAnsi="Arial Narrow"/>
              </w:rPr>
            </w:pPr>
            <w:r w:rsidRPr="00C00906">
              <w:rPr>
                <w:rFonts w:ascii="Arial Narrow" w:hAnsi="Arial Narrow"/>
                <w:sz w:val="22"/>
                <w:szCs w:val="22"/>
              </w:rPr>
              <w:t xml:space="preserve">Handouts of Cases </w:t>
            </w:r>
          </w:p>
        </w:tc>
      </w:tr>
      <w:tr w:rsidR="00143D6A" w:rsidRPr="00C00906" w:rsidTr="00EB3538">
        <w:trPr>
          <w:trHeight w:val="1124"/>
        </w:trPr>
        <w:tc>
          <w:tcPr>
            <w:tcW w:w="1980" w:type="dxa"/>
          </w:tcPr>
          <w:p w:rsidR="00143D6A" w:rsidRPr="00C00906" w:rsidRDefault="00143D6A" w:rsidP="00143D6A">
            <w:pPr>
              <w:numPr>
                <w:ilvl w:val="0"/>
                <w:numId w:val="12"/>
              </w:numPr>
              <w:rPr>
                <w:rFonts w:ascii="Arial Narrow" w:hAnsi="Arial Narrow"/>
                <w:b/>
              </w:rPr>
            </w:pPr>
            <w:r w:rsidRPr="00C00906">
              <w:rPr>
                <w:rFonts w:ascii="Arial Narrow" w:hAnsi="Arial Narrow"/>
                <w:b/>
                <w:sz w:val="22"/>
                <w:szCs w:val="22"/>
              </w:rPr>
              <w:lastRenderedPageBreak/>
              <w:t>Remedies of the buyer and seller.</w:t>
            </w:r>
          </w:p>
          <w:p w:rsidR="00143D6A" w:rsidRPr="00C00906" w:rsidRDefault="00143D6A" w:rsidP="00EB3538">
            <w:pPr>
              <w:ind w:left="360"/>
              <w:rPr>
                <w:rFonts w:ascii="Arial Narrow" w:hAnsi="Arial Narrow"/>
                <w:b/>
              </w:rPr>
            </w:pPr>
          </w:p>
          <w:p w:rsidR="00143D6A" w:rsidRPr="00C00906" w:rsidRDefault="00143D6A" w:rsidP="00EB3538">
            <w:pPr>
              <w:autoSpaceDE w:val="0"/>
              <w:autoSpaceDN w:val="0"/>
              <w:adjustRightInd w:val="0"/>
              <w:rPr>
                <w:rFonts w:ascii="Arial Narrow" w:hAnsi="Arial Narrow"/>
                <w:b/>
              </w:rPr>
            </w:pPr>
          </w:p>
        </w:tc>
        <w:tc>
          <w:tcPr>
            <w:tcW w:w="3780" w:type="dxa"/>
          </w:tcPr>
          <w:p w:rsidR="00143D6A" w:rsidRPr="00C00906" w:rsidRDefault="00143D6A" w:rsidP="00EB3538">
            <w:pPr>
              <w:rPr>
                <w:rFonts w:ascii="Arial Narrow" w:hAnsi="Arial Narrow"/>
              </w:rPr>
            </w:pPr>
            <w:r w:rsidRPr="00C00906">
              <w:rPr>
                <w:rFonts w:ascii="Arial Narrow" w:hAnsi="Arial Narrow"/>
                <w:sz w:val="22"/>
                <w:szCs w:val="22"/>
              </w:rPr>
              <w:t xml:space="preserve">Cases: </w:t>
            </w:r>
          </w:p>
          <w:p w:rsidR="00143D6A" w:rsidRPr="00C00906" w:rsidRDefault="00143D6A" w:rsidP="00143D6A">
            <w:pPr>
              <w:pStyle w:val="ListParagraph"/>
              <w:numPr>
                <w:ilvl w:val="0"/>
                <w:numId w:val="6"/>
              </w:numPr>
              <w:tabs>
                <w:tab w:val="clear" w:pos="720"/>
                <w:tab w:val="num" w:pos="432"/>
              </w:tabs>
              <w:ind w:left="432" w:hanging="432"/>
              <w:rPr>
                <w:rFonts w:ascii="Arial Narrow" w:hAnsi="Arial Narrow"/>
              </w:rPr>
            </w:pPr>
            <w:smartTag w:uri="urn:schemas-microsoft-com:office:smarttags" w:element="place">
              <w:smartTag w:uri="urn:schemas-microsoft-com:office:smarttags" w:element="City">
                <w:r w:rsidRPr="00C00906">
                  <w:rPr>
                    <w:rFonts w:ascii="Arial Narrow" w:hAnsi="Arial Narrow"/>
                    <w:sz w:val="22"/>
                    <w:szCs w:val="22"/>
                  </w:rPr>
                  <w:t>Kampala</w:t>
                </w:r>
              </w:smartTag>
            </w:smartTag>
            <w:r w:rsidRPr="00C00906">
              <w:rPr>
                <w:rFonts w:ascii="Arial Narrow" w:hAnsi="Arial Narrow"/>
                <w:sz w:val="22"/>
                <w:szCs w:val="22"/>
              </w:rPr>
              <w:t xml:space="preserve"> General Agency Vs Moody(1963) EA 549, </w:t>
            </w:r>
          </w:p>
          <w:p w:rsidR="00143D6A" w:rsidRPr="00C00906" w:rsidRDefault="00143D6A" w:rsidP="00143D6A">
            <w:pPr>
              <w:pStyle w:val="ListParagraph"/>
              <w:numPr>
                <w:ilvl w:val="0"/>
                <w:numId w:val="6"/>
              </w:numPr>
              <w:tabs>
                <w:tab w:val="clear" w:pos="720"/>
                <w:tab w:val="num" w:pos="432"/>
              </w:tabs>
              <w:ind w:left="432" w:hanging="432"/>
              <w:rPr>
                <w:rFonts w:ascii="Arial Narrow" w:hAnsi="Arial Narrow"/>
                <w:lang w:val="sv-SE"/>
              </w:rPr>
            </w:pPr>
            <w:r w:rsidRPr="00C00906">
              <w:rPr>
                <w:rFonts w:ascii="Arial Narrow" w:hAnsi="Arial Narrow"/>
                <w:sz w:val="22"/>
                <w:szCs w:val="22"/>
                <w:lang w:val="sv-SE"/>
              </w:rPr>
              <w:t>Livio Carli Vs Salen Homahed Boshanfer (1959) EA 701,</w:t>
            </w:r>
          </w:p>
          <w:p w:rsidR="00143D6A" w:rsidRPr="00C00906" w:rsidRDefault="00143D6A" w:rsidP="00143D6A">
            <w:pPr>
              <w:pStyle w:val="ListParagraph"/>
              <w:numPr>
                <w:ilvl w:val="0"/>
                <w:numId w:val="6"/>
              </w:numPr>
              <w:tabs>
                <w:tab w:val="clear" w:pos="720"/>
                <w:tab w:val="num" w:pos="432"/>
              </w:tabs>
              <w:ind w:left="432" w:hanging="432"/>
              <w:rPr>
                <w:rFonts w:ascii="Arial Narrow" w:hAnsi="Arial Narrow"/>
              </w:rPr>
            </w:pPr>
            <w:smartTag w:uri="urn:schemas-microsoft-com:office:smarttags" w:element="place">
              <w:r w:rsidRPr="00C00906">
                <w:rPr>
                  <w:rFonts w:ascii="Arial Narrow" w:hAnsi="Arial Narrow"/>
                  <w:sz w:val="22"/>
                  <w:szCs w:val="22"/>
                </w:rPr>
                <w:t xml:space="preserve">N </w:t>
              </w:r>
              <w:proofErr w:type="spellStart"/>
              <w:r w:rsidRPr="00C00906">
                <w:rPr>
                  <w:rFonts w:ascii="Arial Narrow" w:hAnsi="Arial Narrow"/>
                  <w:sz w:val="22"/>
                  <w:szCs w:val="22"/>
                </w:rPr>
                <w:t>Murji</w:t>
              </w:r>
            </w:smartTag>
            <w:proofErr w:type="spellEnd"/>
            <w:r w:rsidRPr="00C00906">
              <w:rPr>
                <w:rFonts w:ascii="Arial Narrow" w:hAnsi="Arial Narrow"/>
                <w:sz w:val="22"/>
                <w:szCs w:val="22"/>
              </w:rPr>
              <w:t xml:space="preserve"> Vs ACD THUR (1955)22 EACA29</w:t>
            </w: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Interactive Lectures (2 hours)</w:t>
            </w:r>
          </w:p>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Case Studies and tutorials(4 hours )</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p w:rsidR="00143D6A" w:rsidRPr="00C00906" w:rsidRDefault="00143D6A" w:rsidP="00EB3538">
            <w:pPr>
              <w:rPr>
                <w:rFonts w:ascii="Arial Narrow" w:hAnsi="Arial Narrow"/>
              </w:rPr>
            </w:pPr>
            <w:r w:rsidRPr="00C00906">
              <w:rPr>
                <w:rFonts w:ascii="Arial Narrow" w:hAnsi="Arial Narrow"/>
                <w:sz w:val="22"/>
                <w:szCs w:val="22"/>
              </w:rPr>
              <w:t xml:space="preserve"> Handouts of Cases</w:t>
            </w:r>
          </w:p>
        </w:tc>
      </w:tr>
      <w:tr w:rsidR="00143D6A" w:rsidRPr="00C00906" w:rsidTr="00EB3538">
        <w:trPr>
          <w:trHeight w:val="1124"/>
        </w:trPr>
        <w:tc>
          <w:tcPr>
            <w:tcW w:w="1980" w:type="dxa"/>
          </w:tcPr>
          <w:p w:rsidR="00143D6A" w:rsidRPr="00C00906" w:rsidRDefault="00143D6A" w:rsidP="00143D6A">
            <w:pPr>
              <w:numPr>
                <w:ilvl w:val="0"/>
                <w:numId w:val="12"/>
              </w:numPr>
              <w:rPr>
                <w:rFonts w:ascii="Arial Narrow" w:hAnsi="Arial Narrow"/>
                <w:b/>
              </w:rPr>
            </w:pPr>
            <w:r w:rsidRPr="00C00906">
              <w:rPr>
                <w:rFonts w:ascii="Arial Narrow" w:hAnsi="Arial Narrow"/>
                <w:b/>
                <w:sz w:val="22"/>
                <w:szCs w:val="22"/>
              </w:rPr>
              <w:t>The law of Tort</w:t>
            </w:r>
          </w:p>
        </w:tc>
        <w:tc>
          <w:tcPr>
            <w:tcW w:w="3780" w:type="dxa"/>
          </w:tcPr>
          <w:p w:rsidR="00143D6A" w:rsidRPr="00C00906" w:rsidRDefault="00143D6A" w:rsidP="00EB3538">
            <w:pPr>
              <w:pStyle w:val="BodyText"/>
              <w:rPr>
                <w:rFonts w:ascii="Arial Narrow" w:hAnsi="Arial Narrow"/>
                <w:szCs w:val="22"/>
              </w:rPr>
            </w:pPr>
            <w:r w:rsidRPr="00C00906">
              <w:rPr>
                <w:rFonts w:ascii="Arial Narrow" w:hAnsi="Arial Narrow"/>
                <w:sz w:val="22"/>
                <w:szCs w:val="22"/>
              </w:rPr>
              <w:t>Various types of torts, which include:</w:t>
            </w:r>
          </w:p>
          <w:p w:rsidR="00143D6A" w:rsidRPr="00C00906" w:rsidRDefault="00143D6A" w:rsidP="00143D6A">
            <w:pPr>
              <w:numPr>
                <w:ilvl w:val="0"/>
                <w:numId w:val="9"/>
              </w:numPr>
              <w:jc w:val="both"/>
              <w:rPr>
                <w:rFonts w:ascii="Arial Narrow" w:hAnsi="Arial Narrow"/>
              </w:rPr>
            </w:pPr>
            <w:r w:rsidRPr="00C00906">
              <w:rPr>
                <w:rFonts w:ascii="Arial Narrow" w:hAnsi="Arial Narrow"/>
                <w:sz w:val="22"/>
                <w:szCs w:val="22"/>
              </w:rPr>
              <w:t>Negligence</w:t>
            </w:r>
          </w:p>
          <w:p w:rsidR="00143D6A" w:rsidRPr="00C00906" w:rsidRDefault="00143D6A" w:rsidP="00143D6A">
            <w:pPr>
              <w:numPr>
                <w:ilvl w:val="0"/>
                <w:numId w:val="9"/>
              </w:numPr>
              <w:jc w:val="both"/>
              <w:rPr>
                <w:rFonts w:ascii="Arial Narrow" w:hAnsi="Arial Narrow"/>
              </w:rPr>
            </w:pPr>
            <w:r w:rsidRPr="00C00906">
              <w:rPr>
                <w:rFonts w:ascii="Arial Narrow" w:hAnsi="Arial Narrow"/>
                <w:sz w:val="22"/>
                <w:szCs w:val="22"/>
              </w:rPr>
              <w:t xml:space="preserve">Defamation </w:t>
            </w:r>
          </w:p>
          <w:p w:rsidR="00143D6A" w:rsidRPr="00C00906" w:rsidRDefault="00143D6A" w:rsidP="00143D6A">
            <w:pPr>
              <w:numPr>
                <w:ilvl w:val="0"/>
                <w:numId w:val="9"/>
              </w:numPr>
              <w:jc w:val="both"/>
              <w:rPr>
                <w:rFonts w:ascii="Arial Narrow" w:hAnsi="Arial Narrow"/>
              </w:rPr>
            </w:pPr>
            <w:r w:rsidRPr="00C00906">
              <w:rPr>
                <w:rFonts w:ascii="Arial Narrow" w:hAnsi="Arial Narrow"/>
                <w:sz w:val="22"/>
                <w:szCs w:val="22"/>
              </w:rPr>
              <w:t>Trespass to goods</w:t>
            </w:r>
          </w:p>
          <w:p w:rsidR="00143D6A" w:rsidRPr="00C00906" w:rsidRDefault="00143D6A" w:rsidP="00143D6A">
            <w:pPr>
              <w:numPr>
                <w:ilvl w:val="0"/>
                <w:numId w:val="9"/>
              </w:numPr>
              <w:jc w:val="both"/>
              <w:rPr>
                <w:rFonts w:ascii="Arial Narrow" w:hAnsi="Arial Narrow"/>
              </w:rPr>
            </w:pPr>
            <w:r w:rsidRPr="00C00906">
              <w:rPr>
                <w:rFonts w:ascii="Arial Narrow" w:hAnsi="Arial Narrow"/>
                <w:sz w:val="22"/>
                <w:szCs w:val="22"/>
              </w:rPr>
              <w:t>Trespass to person</w:t>
            </w:r>
          </w:p>
          <w:p w:rsidR="00143D6A" w:rsidRPr="00C00906" w:rsidRDefault="00143D6A" w:rsidP="00143D6A">
            <w:pPr>
              <w:numPr>
                <w:ilvl w:val="0"/>
                <w:numId w:val="9"/>
              </w:numPr>
              <w:jc w:val="both"/>
              <w:rPr>
                <w:rFonts w:ascii="Arial Narrow" w:hAnsi="Arial Narrow"/>
              </w:rPr>
            </w:pPr>
            <w:r w:rsidRPr="00C00906">
              <w:rPr>
                <w:rFonts w:ascii="Arial Narrow" w:hAnsi="Arial Narrow"/>
                <w:sz w:val="22"/>
                <w:szCs w:val="22"/>
              </w:rPr>
              <w:t>Conversion</w:t>
            </w:r>
          </w:p>
          <w:p w:rsidR="00143D6A" w:rsidRPr="00C00906" w:rsidRDefault="00143D6A" w:rsidP="00143D6A">
            <w:pPr>
              <w:numPr>
                <w:ilvl w:val="0"/>
                <w:numId w:val="9"/>
              </w:numPr>
              <w:jc w:val="both"/>
              <w:rPr>
                <w:rFonts w:ascii="Arial Narrow" w:hAnsi="Arial Narrow"/>
              </w:rPr>
            </w:pPr>
            <w:r w:rsidRPr="00C00906">
              <w:rPr>
                <w:rFonts w:ascii="Arial Narrow" w:hAnsi="Arial Narrow"/>
                <w:sz w:val="22"/>
                <w:szCs w:val="22"/>
              </w:rPr>
              <w:t>Nuisance</w:t>
            </w:r>
          </w:p>
          <w:p w:rsidR="00143D6A" w:rsidRPr="00C00906" w:rsidRDefault="00143D6A" w:rsidP="00EB3538">
            <w:pPr>
              <w:rPr>
                <w:rFonts w:ascii="Arial Narrow" w:hAnsi="Arial Narrow"/>
              </w:rPr>
            </w:pPr>
          </w:p>
        </w:tc>
        <w:tc>
          <w:tcPr>
            <w:tcW w:w="1980" w:type="dxa"/>
          </w:tcPr>
          <w:p w:rsidR="00143D6A" w:rsidRPr="00C00906" w:rsidRDefault="00143D6A" w:rsidP="00EB3538">
            <w:pPr>
              <w:autoSpaceDE w:val="0"/>
              <w:autoSpaceDN w:val="0"/>
              <w:adjustRightInd w:val="0"/>
              <w:rPr>
                <w:rFonts w:ascii="Arial Narrow" w:hAnsi="Arial Narrow"/>
              </w:rPr>
            </w:pPr>
            <w:r w:rsidRPr="00C00906">
              <w:rPr>
                <w:rFonts w:ascii="Arial Narrow" w:hAnsi="Arial Narrow"/>
                <w:sz w:val="22"/>
                <w:szCs w:val="22"/>
              </w:rPr>
              <w:t>Interactive Lectures  (2 hours)</w:t>
            </w:r>
          </w:p>
        </w:tc>
        <w:tc>
          <w:tcPr>
            <w:tcW w:w="1800" w:type="dxa"/>
          </w:tcPr>
          <w:p w:rsidR="00143D6A" w:rsidRPr="00C00906" w:rsidRDefault="00143D6A" w:rsidP="00EB3538">
            <w:pPr>
              <w:rPr>
                <w:rFonts w:ascii="Arial Narrow" w:hAnsi="Arial Narrow"/>
              </w:rPr>
            </w:pPr>
            <w:r w:rsidRPr="00C00906">
              <w:rPr>
                <w:rFonts w:ascii="Arial Narrow" w:hAnsi="Arial Narrow"/>
                <w:sz w:val="22"/>
                <w:szCs w:val="22"/>
              </w:rPr>
              <w:t xml:space="preserve">Chalk board, LCD Projector, </w:t>
            </w:r>
          </w:p>
          <w:p w:rsidR="00143D6A" w:rsidRPr="00C00906" w:rsidRDefault="00143D6A" w:rsidP="00EB3538">
            <w:pPr>
              <w:rPr>
                <w:rFonts w:ascii="Arial Narrow" w:hAnsi="Arial Narrow"/>
              </w:rPr>
            </w:pPr>
          </w:p>
        </w:tc>
      </w:tr>
    </w:tbl>
    <w:p w:rsidR="00143D6A" w:rsidRPr="00C00906" w:rsidRDefault="00143D6A" w:rsidP="00143D6A">
      <w:pPr>
        <w:rPr>
          <w:rFonts w:ascii="Arial Narrow" w:hAnsi="Arial Narrow"/>
          <w:color w:val="FF0000"/>
          <w:sz w:val="22"/>
          <w:szCs w:val="22"/>
        </w:rPr>
      </w:pPr>
    </w:p>
    <w:p w:rsidR="00143D6A" w:rsidRPr="00C00906" w:rsidRDefault="00143D6A" w:rsidP="00143D6A">
      <w:pPr>
        <w:rPr>
          <w:rFonts w:ascii="Arial Narrow" w:hAnsi="Arial Narrow"/>
          <w:b/>
          <w:sz w:val="22"/>
          <w:szCs w:val="22"/>
        </w:rPr>
      </w:pPr>
      <w:r w:rsidRPr="00C00906">
        <w:rPr>
          <w:rFonts w:ascii="Arial Narrow" w:hAnsi="Arial Narrow"/>
          <w:b/>
          <w:sz w:val="22"/>
          <w:szCs w:val="22"/>
        </w:rPr>
        <w:t>10.</w:t>
      </w:r>
      <w:r w:rsidRPr="00C00906">
        <w:rPr>
          <w:rFonts w:ascii="Arial Narrow" w:hAnsi="Arial Narrow"/>
          <w:b/>
          <w:sz w:val="22"/>
          <w:szCs w:val="22"/>
        </w:rPr>
        <w:tab/>
        <w:t xml:space="preserve">COURSE SUMMARY </w:t>
      </w:r>
    </w:p>
    <w:p w:rsidR="00143D6A" w:rsidRPr="00C00906" w:rsidRDefault="00143D6A" w:rsidP="00143D6A">
      <w:pPr>
        <w:ind w:left="720"/>
        <w:rPr>
          <w:rFonts w:ascii="Arial Narrow" w:hAnsi="Arial Narrow"/>
          <w:sz w:val="22"/>
          <w:szCs w:val="22"/>
        </w:rPr>
      </w:pPr>
      <w:r w:rsidRPr="00C00906">
        <w:rPr>
          <w:rFonts w:ascii="Arial Narrow" w:hAnsi="Arial Narrow"/>
          <w:sz w:val="22"/>
          <w:szCs w:val="22"/>
        </w:rPr>
        <w:t xml:space="preserve">Lectures </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 xml:space="preserve">33 hours  </w:t>
      </w:r>
    </w:p>
    <w:p w:rsidR="00143D6A" w:rsidRPr="00C00906" w:rsidRDefault="00143D6A" w:rsidP="00143D6A">
      <w:pPr>
        <w:ind w:left="720"/>
        <w:rPr>
          <w:rFonts w:ascii="Arial Narrow" w:hAnsi="Arial Narrow"/>
          <w:sz w:val="22"/>
          <w:szCs w:val="22"/>
        </w:rPr>
      </w:pPr>
      <w:r w:rsidRPr="00C00906">
        <w:rPr>
          <w:rFonts w:ascii="Arial Narrow" w:hAnsi="Arial Narrow"/>
          <w:sz w:val="22"/>
          <w:szCs w:val="22"/>
        </w:rPr>
        <w:t xml:space="preserve">Case studies and tutorials </w:t>
      </w:r>
      <w:r w:rsidRPr="00C00906">
        <w:rPr>
          <w:rFonts w:ascii="Arial Narrow" w:hAnsi="Arial Narrow"/>
          <w:sz w:val="22"/>
          <w:szCs w:val="22"/>
        </w:rPr>
        <w:tab/>
      </w:r>
      <w:r w:rsidRPr="00C00906">
        <w:rPr>
          <w:rFonts w:ascii="Arial Narrow" w:hAnsi="Arial Narrow"/>
          <w:sz w:val="22"/>
          <w:szCs w:val="22"/>
        </w:rPr>
        <w:tab/>
      </w:r>
      <w:r>
        <w:rPr>
          <w:rFonts w:ascii="Arial Narrow" w:hAnsi="Arial Narrow"/>
          <w:sz w:val="22"/>
          <w:szCs w:val="22"/>
        </w:rPr>
        <w:tab/>
      </w:r>
      <w:r w:rsidRPr="00C00906">
        <w:rPr>
          <w:rFonts w:ascii="Arial Narrow" w:hAnsi="Arial Narrow"/>
          <w:sz w:val="22"/>
          <w:szCs w:val="22"/>
        </w:rPr>
        <w:t xml:space="preserve">12 hours </w:t>
      </w:r>
    </w:p>
    <w:p w:rsidR="00143D6A" w:rsidRPr="00C00906" w:rsidRDefault="00143D6A" w:rsidP="00143D6A">
      <w:pPr>
        <w:ind w:left="720"/>
        <w:rPr>
          <w:rFonts w:ascii="Arial Narrow" w:hAnsi="Arial Narrow"/>
          <w:sz w:val="22"/>
          <w:szCs w:val="22"/>
        </w:rPr>
      </w:pP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 xml:space="preserve">45 Hours </w:t>
      </w:r>
    </w:p>
    <w:p w:rsidR="00143D6A" w:rsidRPr="00C00906" w:rsidRDefault="00143D6A" w:rsidP="00143D6A">
      <w:pPr>
        <w:pStyle w:val="Footer"/>
        <w:tabs>
          <w:tab w:val="clear" w:pos="4320"/>
          <w:tab w:val="clear" w:pos="8640"/>
        </w:tabs>
        <w:rPr>
          <w:rFonts w:ascii="Arial Narrow" w:hAnsi="Arial Narrow"/>
          <w:sz w:val="22"/>
          <w:szCs w:val="22"/>
        </w:rPr>
      </w:pPr>
      <w:r w:rsidRPr="00C00906">
        <w:rPr>
          <w:rFonts w:ascii="Arial Narrow" w:hAnsi="Arial Narrow"/>
          <w:b/>
          <w:bCs/>
          <w:sz w:val="22"/>
          <w:szCs w:val="22"/>
        </w:rPr>
        <w:t>11.</w:t>
      </w:r>
      <w:r w:rsidRPr="00C00906">
        <w:rPr>
          <w:rFonts w:ascii="Arial Narrow" w:hAnsi="Arial Narrow"/>
          <w:b/>
          <w:bCs/>
          <w:sz w:val="22"/>
          <w:szCs w:val="22"/>
        </w:rPr>
        <w:tab/>
      </w:r>
      <w:r w:rsidRPr="00C00906">
        <w:rPr>
          <w:rFonts w:ascii="Arial Narrow" w:hAnsi="Arial Narrow"/>
          <w:b/>
          <w:bCs/>
          <w:caps/>
          <w:sz w:val="22"/>
          <w:szCs w:val="22"/>
        </w:rPr>
        <w:t>COURSE Assessment</w:t>
      </w:r>
    </w:p>
    <w:p w:rsidR="00143D6A" w:rsidRPr="00C00906" w:rsidRDefault="00143D6A" w:rsidP="00143D6A">
      <w:pPr>
        <w:pStyle w:val="Footer"/>
        <w:tabs>
          <w:tab w:val="clear" w:pos="4320"/>
          <w:tab w:val="clear" w:pos="8640"/>
        </w:tabs>
        <w:ind w:left="720"/>
        <w:rPr>
          <w:rFonts w:ascii="Arial Narrow" w:hAnsi="Arial Narrow"/>
          <w:b/>
          <w:bCs/>
          <w:sz w:val="22"/>
          <w:szCs w:val="22"/>
        </w:rPr>
      </w:pPr>
      <w:r w:rsidRPr="00C00906">
        <w:rPr>
          <w:rFonts w:ascii="Arial Narrow" w:hAnsi="Arial Narrow"/>
          <w:b/>
          <w:sz w:val="22"/>
          <w:szCs w:val="22"/>
        </w:rPr>
        <w:t xml:space="preserve"> Course Work</w:t>
      </w:r>
      <w:r w:rsidRPr="00C00906">
        <w:rPr>
          <w:rFonts w:ascii="Arial Narrow" w:hAnsi="Arial Narrow"/>
          <w:sz w:val="22"/>
          <w:szCs w:val="22"/>
        </w:rPr>
        <w:t xml:space="preserve">: Students will be subjected to two independent assessments (i.e. Individual assignments; and a classroom test) </w:t>
      </w:r>
      <w:proofErr w:type="gramStart"/>
      <w:r w:rsidRPr="00C00906">
        <w:rPr>
          <w:rFonts w:ascii="Arial Narrow" w:hAnsi="Arial Narrow"/>
          <w:sz w:val="22"/>
          <w:szCs w:val="22"/>
        </w:rPr>
        <w:t>The</w:t>
      </w:r>
      <w:proofErr w:type="gramEnd"/>
      <w:r w:rsidRPr="00C00906">
        <w:rPr>
          <w:rFonts w:ascii="Arial Narrow" w:hAnsi="Arial Narrow"/>
          <w:sz w:val="22"/>
          <w:szCs w:val="22"/>
        </w:rPr>
        <w:t xml:space="preserve"> classroom test will take 20%. Note: Assignments 1 &amp; 2 will be due in the 4</w:t>
      </w:r>
      <w:r w:rsidRPr="00C00906">
        <w:rPr>
          <w:rFonts w:ascii="Arial Narrow" w:hAnsi="Arial Narrow"/>
          <w:sz w:val="22"/>
          <w:szCs w:val="22"/>
          <w:vertAlign w:val="superscript"/>
        </w:rPr>
        <w:t>th</w:t>
      </w:r>
      <w:r w:rsidRPr="00C00906">
        <w:rPr>
          <w:rFonts w:ascii="Arial Narrow" w:hAnsi="Arial Narrow"/>
          <w:sz w:val="22"/>
          <w:szCs w:val="22"/>
        </w:rPr>
        <w:t xml:space="preserve"> and 11</w:t>
      </w:r>
      <w:r w:rsidRPr="00C00906">
        <w:rPr>
          <w:rFonts w:ascii="Arial Narrow" w:hAnsi="Arial Narrow"/>
          <w:sz w:val="22"/>
          <w:szCs w:val="22"/>
          <w:vertAlign w:val="superscript"/>
        </w:rPr>
        <w:t>th</w:t>
      </w:r>
      <w:r w:rsidRPr="00C00906">
        <w:rPr>
          <w:rFonts w:ascii="Arial Narrow" w:hAnsi="Arial Narrow"/>
          <w:sz w:val="22"/>
          <w:szCs w:val="22"/>
        </w:rPr>
        <w:t xml:space="preserve"> week respectively.</w:t>
      </w:r>
    </w:p>
    <w:p w:rsidR="00143D6A" w:rsidRPr="00C00906" w:rsidRDefault="00143D6A" w:rsidP="00143D6A">
      <w:pPr>
        <w:pStyle w:val="Footer"/>
        <w:tabs>
          <w:tab w:val="clear" w:pos="4320"/>
          <w:tab w:val="clear" w:pos="8640"/>
        </w:tabs>
        <w:ind w:left="720"/>
        <w:rPr>
          <w:rFonts w:ascii="Arial Narrow" w:hAnsi="Arial Narrow"/>
          <w:b/>
          <w:bCs/>
          <w:sz w:val="22"/>
          <w:szCs w:val="22"/>
        </w:rPr>
      </w:pPr>
      <w:r w:rsidRPr="00C00906">
        <w:rPr>
          <w:rFonts w:ascii="Arial Narrow" w:hAnsi="Arial Narrow"/>
          <w:b/>
          <w:bCs/>
          <w:sz w:val="22"/>
          <w:szCs w:val="22"/>
        </w:rPr>
        <w:t>Final Examination</w:t>
      </w:r>
      <w:r w:rsidRPr="00C00906">
        <w:rPr>
          <w:rFonts w:ascii="Arial Narrow" w:hAnsi="Arial Narrow"/>
          <w:sz w:val="22"/>
          <w:szCs w:val="22"/>
        </w:rPr>
        <w:t>: This will be a three (3) hours examination, given at the end of the semester. Students are advised to make thorough reading and research in preparation for this examination. The examiners’ expectations are that students are able to demonstrate their full knowledge of the course, content and its applicability in a Business Setting</w:t>
      </w:r>
    </w:p>
    <w:p w:rsidR="00143D6A" w:rsidRPr="00C00906" w:rsidRDefault="00143D6A" w:rsidP="00143D6A">
      <w:pPr>
        <w:ind w:left="720"/>
        <w:rPr>
          <w:rFonts w:ascii="Arial Narrow" w:hAnsi="Arial Narrow"/>
          <w:sz w:val="22"/>
          <w:szCs w:val="22"/>
        </w:rPr>
      </w:pPr>
      <w:r w:rsidRPr="00C00906">
        <w:rPr>
          <w:rFonts w:ascii="Arial Narrow" w:hAnsi="Arial Narrow"/>
          <w:sz w:val="22"/>
          <w:szCs w:val="22"/>
        </w:rPr>
        <w:t>Coursework:</w:t>
      </w:r>
      <w:r w:rsidRPr="00C00906">
        <w:rPr>
          <w:rFonts w:ascii="Arial Narrow" w:hAnsi="Arial Narrow"/>
          <w:sz w:val="22"/>
          <w:szCs w:val="22"/>
        </w:rPr>
        <w:tab/>
      </w:r>
      <w:r w:rsidRPr="00C00906">
        <w:rPr>
          <w:rFonts w:ascii="Arial Narrow" w:hAnsi="Arial Narrow"/>
          <w:sz w:val="22"/>
          <w:szCs w:val="22"/>
        </w:rPr>
        <w:tab/>
        <w:t>40%</w:t>
      </w:r>
    </w:p>
    <w:p w:rsidR="00143D6A" w:rsidRPr="00C00906" w:rsidRDefault="00143D6A" w:rsidP="00143D6A">
      <w:pPr>
        <w:ind w:left="720"/>
        <w:rPr>
          <w:rFonts w:ascii="Arial Narrow" w:hAnsi="Arial Narrow"/>
          <w:sz w:val="22"/>
          <w:szCs w:val="22"/>
        </w:rPr>
      </w:pPr>
      <w:r w:rsidRPr="00C00906">
        <w:rPr>
          <w:rFonts w:ascii="Arial Narrow" w:hAnsi="Arial Narrow"/>
          <w:sz w:val="22"/>
          <w:szCs w:val="22"/>
        </w:rPr>
        <w:t>Final Examination:</w:t>
      </w:r>
      <w:r w:rsidRPr="00C00906">
        <w:rPr>
          <w:rFonts w:ascii="Arial Narrow" w:hAnsi="Arial Narrow"/>
          <w:sz w:val="22"/>
          <w:szCs w:val="22"/>
        </w:rPr>
        <w:tab/>
        <w:t>60%</w:t>
      </w:r>
      <w:r w:rsidRPr="00C00906">
        <w:rPr>
          <w:rFonts w:ascii="Arial Narrow" w:hAnsi="Arial Narrow"/>
          <w:sz w:val="22"/>
          <w:szCs w:val="22"/>
        </w:rPr>
        <w:tab/>
      </w:r>
    </w:p>
    <w:p w:rsidR="00143D6A" w:rsidRPr="00C00906" w:rsidRDefault="00143D6A" w:rsidP="00143D6A">
      <w:pPr>
        <w:pStyle w:val="Heading1"/>
        <w:ind w:left="720"/>
        <w:rPr>
          <w:rFonts w:ascii="Arial Narrow" w:hAnsi="Arial Narrow"/>
          <w:sz w:val="22"/>
          <w:szCs w:val="22"/>
        </w:rPr>
      </w:pPr>
      <w:r w:rsidRPr="00C00906">
        <w:rPr>
          <w:rFonts w:ascii="Arial Narrow" w:hAnsi="Arial Narrow"/>
          <w:sz w:val="22"/>
          <w:szCs w:val="22"/>
        </w:rPr>
        <w:t>Total</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100%</w:t>
      </w:r>
    </w:p>
    <w:p w:rsidR="001C3396" w:rsidRDefault="001C3396">
      <w:bookmarkStart w:id="0" w:name="_GoBack"/>
      <w:bookmarkEnd w:id="0"/>
    </w:p>
    <w:sectPr w:rsidR="001C3396" w:rsidSect="00670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EBD"/>
    <w:multiLevelType w:val="hybridMultilevel"/>
    <w:tmpl w:val="58A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2277F"/>
    <w:multiLevelType w:val="hybridMultilevel"/>
    <w:tmpl w:val="B576F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E03D66"/>
    <w:multiLevelType w:val="hybridMultilevel"/>
    <w:tmpl w:val="4970BD6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ED5176"/>
    <w:multiLevelType w:val="hybridMultilevel"/>
    <w:tmpl w:val="0A7A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E3E4B"/>
    <w:multiLevelType w:val="hybridMultilevel"/>
    <w:tmpl w:val="2E4A5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D804C2E"/>
    <w:multiLevelType w:val="hybridMultilevel"/>
    <w:tmpl w:val="D0F85620"/>
    <w:lvl w:ilvl="0" w:tplc="04090001">
      <w:start w:val="1"/>
      <w:numFmt w:val="bullet"/>
      <w:lvlText w:val=""/>
      <w:lvlJc w:val="left"/>
      <w:pPr>
        <w:tabs>
          <w:tab w:val="num" w:pos="360"/>
        </w:tabs>
        <w:ind w:left="360" w:hanging="360"/>
      </w:pPr>
      <w:rPr>
        <w:rFonts w:ascii="Symbol" w:hAnsi="Symbol" w:hint="default"/>
      </w:rPr>
    </w:lvl>
    <w:lvl w:ilvl="1" w:tplc="471ED796">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5E566A"/>
    <w:multiLevelType w:val="hybridMultilevel"/>
    <w:tmpl w:val="D29C6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FA7C79"/>
    <w:multiLevelType w:val="hybridMultilevel"/>
    <w:tmpl w:val="DCF8D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B5202F"/>
    <w:multiLevelType w:val="hybridMultilevel"/>
    <w:tmpl w:val="DF4C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F74A17"/>
    <w:multiLevelType w:val="hybridMultilevel"/>
    <w:tmpl w:val="2004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03AE4"/>
    <w:multiLevelType w:val="hybridMultilevel"/>
    <w:tmpl w:val="0680BC22"/>
    <w:lvl w:ilvl="0" w:tplc="0B2AB50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B87DE0"/>
    <w:multiLevelType w:val="hybridMultilevel"/>
    <w:tmpl w:val="7CD8D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1"/>
  </w:num>
  <w:num w:numId="6">
    <w:abstractNumId w:val="0"/>
  </w:num>
  <w:num w:numId="7">
    <w:abstractNumId w:val="1"/>
  </w:num>
  <w:num w:numId="8">
    <w:abstractNumId w:val="8"/>
  </w:num>
  <w:num w:numId="9">
    <w:abstractNumId w:val="2"/>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3D6A"/>
    <w:rsid w:val="00050608"/>
    <w:rsid w:val="00143D6A"/>
    <w:rsid w:val="001668D8"/>
    <w:rsid w:val="001C3396"/>
    <w:rsid w:val="001F160E"/>
    <w:rsid w:val="001F2F3E"/>
    <w:rsid w:val="00275EBF"/>
    <w:rsid w:val="00563212"/>
    <w:rsid w:val="00613CA4"/>
    <w:rsid w:val="00670C7D"/>
    <w:rsid w:val="00745640"/>
    <w:rsid w:val="00822069"/>
    <w:rsid w:val="00867664"/>
    <w:rsid w:val="008F7FC7"/>
    <w:rsid w:val="00970755"/>
    <w:rsid w:val="00A32CE0"/>
    <w:rsid w:val="00BB434B"/>
    <w:rsid w:val="00BF0D71"/>
    <w:rsid w:val="00C8049C"/>
    <w:rsid w:val="00C97EFF"/>
    <w:rsid w:val="00DA19F4"/>
    <w:rsid w:val="00EC42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3D6A"/>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D6A"/>
    <w:rPr>
      <w:rFonts w:ascii="Arial" w:eastAsia="Times New Roman" w:hAnsi="Arial" w:cs="Arial"/>
      <w:b/>
      <w:bCs/>
      <w:kern w:val="32"/>
      <w:sz w:val="32"/>
      <w:szCs w:val="32"/>
      <w:lang w:val="en-GB"/>
    </w:rPr>
  </w:style>
  <w:style w:type="paragraph" w:styleId="Footer">
    <w:name w:val="footer"/>
    <w:basedOn w:val="Normal"/>
    <w:link w:val="FooterChar"/>
    <w:rsid w:val="00143D6A"/>
    <w:pPr>
      <w:tabs>
        <w:tab w:val="center" w:pos="4320"/>
        <w:tab w:val="right" w:pos="8640"/>
      </w:tabs>
    </w:pPr>
    <w:rPr>
      <w:szCs w:val="20"/>
    </w:rPr>
  </w:style>
  <w:style w:type="character" w:customStyle="1" w:styleId="FooterChar">
    <w:name w:val="Footer Char"/>
    <w:basedOn w:val="DefaultParagraphFont"/>
    <w:link w:val="Footer"/>
    <w:rsid w:val="00143D6A"/>
    <w:rPr>
      <w:rFonts w:ascii="Times New Roman" w:eastAsia="Times New Roman" w:hAnsi="Times New Roman" w:cs="Times New Roman"/>
      <w:sz w:val="24"/>
      <w:szCs w:val="20"/>
    </w:rPr>
  </w:style>
  <w:style w:type="character" w:styleId="Hyperlink">
    <w:name w:val="Hyperlink"/>
    <w:basedOn w:val="DefaultParagraphFont"/>
    <w:rsid w:val="00143D6A"/>
    <w:rPr>
      <w:color w:val="0000FF"/>
      <w:u w:val="single"/>
    </w:rPr>
  </w:style>
  <w:style w:type="paragraph" w:styleId="BodyText">
    <w:name w:val="Body Text"/>
    <w:basedOn w:val="Normal"/>
    <w:link w:val="BodyTextChar"/>
    <w:rsid w:val="00143D6A"/>
    <w:pPr>
      <w:jc w:val="both"/>
    </w:pPr>
    <w:rPr>
      <w:szCs w:val="20"/>
      <w:lang w:val="en-GB"/>
    </w:rPr>
  </w:style>
  <w:style w:type="character" w:customStyle="1" w:styleId="BodyTextChar">
    <w:name w:val="Body Text Char"/>
    <w:basedOn w:val="DefaultParagraphFont"/>
    <w:link w:val="BodyText"/>
    <w:rsid w:val="00143D6A"/>
    <w:rPr>
      <w:rFonts w:ascii="Times New Roman" w:eastAsia="Times New Roman" w:hAnsi="Times New Roman" w:cs="Times New Roman"/>
      <w:sz w:val="24"/>
      <w:szCs w:val="20"/>
      <w:lang w:val="en-GB"/>
    </w:rPr>
  </w:style>
  <w:style w:type="paragraph" w:styleId="ListParagraph">
    <w:name w:val="List Paragraph"/>
    <w:basedOn w:val="Normal"/>
    <w:qFormat/>
    <w:rsid w:val="00143D6A"/>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3D6A"/>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D6A"/>
    <w:rPr>
      <w:rFonts w:ascii="Arial" w:eastAsia="Times New Roman" w:hAnsi="Arial" w:cs="Arial"/>
      <w:b/>
      <w:bCs/>
      <w:kern w:val="32"/>
      <w:sz w:val="32"/>
      <w:szCs w:val="32"/>
      <w:lang w:val="en-GB"/>
    </w:rPr>
  </w:style>
  <w:style w:type="paragraph" w:styleId="Footer">
    <w:name w:val="footer"/>
    <w:basedOn w:val="Normal"/>
    <w:link w:val="FooterChar"/>
    <w:rsid w:val="00143D6A"/>
    <w:pPr>
      <w:tabs>
        <w:tab w:val="center" w:pos="4320"/>
        <w:tab w:val="right" w:pos="8640"/>
      </w:tabs>
    </w:pPr>
    <w:rPr>
      <w:szCs w:val="20"/>
    </w:rPr>
  </w:style>
  <w:style w:type="character" w:customStyle="1" w:styleId="FooterChar">
    <w:name w:val="Footer Char"/>
    <w:basedOn w:val="DefaultParagraphFont"/>
    <w:link w:val="Footer"/>
    <w:rsid w:val="00143D6A"/>
    <w:rPr>
      <w:rFonts w:ascii="Times New Roman" w:eastAsia="Times New Roman" w:hAnsi="Times New Roman" w:cs="Times New Roman"/>
      <w:sz w:val="24"/>
      <w:szCs w:val="20"/>
    </w:rPr>
  </w:style>
  <w:style w:type="character" w:styleId="Hyperlink">
    <w:name w:val="Hyperlink"/>
    <w:basedOn w:val="DefaultParagraphFont"/>
    <w:rsid w:val="00143D6A"/>
    <w:rPr>
      <w:color w:val="0000FF"/>
      <w:u w:val="single"/>
    </w:rPr>
  </w:style>
  <w:style w:type="paragraph" w:styleId="BodyText">
    <w:name w:val="Body Text"/>
    <w:basedOn w:val="Normal"/>
    <w:link w:val="BodyTextChar"/>
    <w:rsid w:val="00143D6A"/>
    <w:pPr>
      <w:jc w:val="both"/>
    </w:pPr>
    <w:rPr>
      <w:szCs w:val="20"/>
      <w:lang w:val="en-GB"/>
    </w:rPr>
  </w:style>
  <w:style w:type="character" w:customStyle="1" w:styleId="BodyTextChar">
    <w:name w:val="Body Text Char"/>
    <w:basedOn w:val="DefaultParagraphFont"/>
    <w:link w:val="BodyText"/>
    <w:rsid w:val="00143D6A"/>
    <w:rPr>
      <w:rFonts w:ascii="Times New Roman" w:eastAsia="Times New Roman" w:hAnsi="Times New Roman" w:cs="Times New Roman"/>
      <w:sz w:val="24"/>
      <w:szCs w:val="20"/>
      <w:lang w:val="en-GB"/>
    </w:rPr>
  </w:style>
  <w:style w:type="paragraph" w:styleId="ListParagraph">
    <w:name w:val="List Paragraph"/>
    <w:basedOn w:val="Normal"/>
    <w:qFormat/>
    <w:rsid w:val="00143D6A"/>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uk/s/ref=ntt_athr_dp_sr_3?_encoding=UTF8&amp;search-alias=books-uk&amp;field-author=Prof%20H%20L%20MacQu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s/ref=ntt_athr_dp_sr_2?_encoding=UTF8&amp;search-alias=books-uk&amp;field-author=Prof%20J%20N%20Adams" TargetMode="External"/><Relationship Id="rId5" Type="http://schemas.openxmlformats.org/officeDocument/2006/relationships/hyperlink" Target="http://www.amazon.co.uk/P.S.-Atiyah/e/B001H6U5PG/ref=ntt_athr_dp_pel_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7501</Characters>
  <Application>Microsoft Office Word</Application>
  <DocSecurity>0</DocSecurity>
  <Lines>62</Lines>
  <Paragraphs>17</Paragraphs>
  <ScaleCrop>false</ScaleCrop>
  <Company>Microsoft</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2014-06-25T13:13:00Z</dcterms:created>
  <dcterms:modified xsi:type="dcterms:W3CDTF">2014-06-25T13:13:00Z</dcterms:modified>
</cp:coreProperties>
</file>