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E9" w:rsidRPr="002F7269" w:rsidRDefault="005227E9" w:rsidP="005227E9">
      <w:pPr>
        <w:numPr>
          <w:ilvl w:val="0"/>
          <w:numId w:val="11"/>
        </w:numPr>
        <w:ind w:right="-858"/>
        <w:rPr>
          <w:rFonts w:ascii="Arial Narrow" w:hAnsi="Arial Narrow"/>
          <w:b/>
          <w:sz w:val="22"/>
          <w:szCs w:val="22"/>
          <w:u w:val="single"/>
        </w:rPr>
      </w:pPr>
      <w:r w:rsidRPr="002F7269">
        <w:rPr>
          <w:rFonts w:ascii="Arial Narrow" w:hAnsi="Arial Narrow"/>
          <w:b/>
          <w:bCs/>
          <w:sz w:val="22"/>
          <w:szCs w:val="22"/>
          <w:u w:val="single"/>
        </w:rPr>
        <w:t xml:space="preserve">:        </w:t>
      </w:r>
      <w:r w:rsidRPr="002F7269">
        <w:rPr>
          <w:rFonts w:ascii="Arial Narrow" w:hAnsi="Arial Narrow"/>
          <w:b/>
          <w:sz w:val="22"/>
          <w:szCs w:val="22"/>
          <w:u w:val="single"/>
        </w:rPr>
        <w:t>AEC 1201  INTRODUCTORY MACROECONOMICS</w:t>
      </w:r>
    </w:p>
    <w:p w:rsidR="005227E9" w:rsidRPr="002F7269" w:rsidRDefault="005227E9" w:rsidP="005227E9">
      <w:pPr>
        <w:pStyle w:val="Heading2"/>
        <w:rPr>
          <w:rFonts w:ascii="Arial Narrow" w:hAnsi="Arial Narrow"/>
          <w:sz w:val="22"/>
          <w:szCs w:val="22"/>
        </w:rPr>
      </w:pPr>
    </w:p>
    <w:p w:rsidR="005227E9" w:rsidRPr="002F7269" w:rsidRDefault="005227E9" w:rsidP="005227E9">
      <w:pPr>
        <w:pStyle w:val="Title"/>
        <w:numPr>
          <w:ilvl w:val="0"/>
          <w:numId w:val="11"/>
        </w:numPr>
        <w:jc w:val="left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INSTRUCTORS:</w:t>
      </w:r>
      <w:r w:rsidRPr="002F726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F7269">
        <w:rPr>
          <w:rFonts w:ascii="Arial Narrow" w:hAnsi="Arial Narrow"/>
          <w:bCs/>
          <w:sz w:val="22"/>
          <w:szCs w:val="22"/>
        </w:rPr>
        <w:t xml:space="preserve">   </w:t>
      </w:r>
      <w:r w:rsidRPr="002F7269">
        <w:rPr>
          <w:rFonts w:ascii="Arial Narrow" w:hAnsi="Arial Narrow"/>
          <w:sz w:val="22"/>
          <w:szCs w:val="22"/>
        </w:rPr>
        <w:t>Assoc. Prof. Johnny Mugisha</w:t>
      </w:r>
      <w:r w:rsidRPr="002F7269">
        <w:rPr>
          <w:rFonts w:ascii="Arial Narrow" w:hAnsi="Arial Narrow"/>
          <w:bCs/>
          <w:sz w:val="22"/>
          <w:szCs w:val="22"/>
        </w:rPr>
        <w:t xml:space="preserve"> </w:t>
      </w:r>
      <w:r w:rsidRPr="002F7269">
        <w:rPr>
          <w:rFonts w:ascii="Arial Narrow" w:hAnsi="Arial Narrow"/>
          <w:color w:val="000000"/>
          <w:sz w:val="22"/>
          <w:szCs w:val="22"/>
        </w:rPr>
        <w:t>(B.Sc. Agric.; M.Sc. Agric.; PhD)</w:t>
      </w:r>
    </w:p>
    <w:p w:rsidR="005227E9" w:rsidRPr="002F7269" w:rsidRDefault="005227E9" w:rsidP="005227E9">
      <w:pPr>
        <w:pStyle w:val="Title"/>
        <w:ind w:left="333"/>
        <w:jc w:val="left"/>
        <w:rPr>
          <w:rFonts w:ascii="Arial Narrow" w:hAnsi="Arial Narrow"/>
          <w:bCs/>
          <w:sz w:val="22"/>
          <w:szCs w:val="22"/>
          <w:lang w:val="it-IT"/>
        </w:rPr>
      </w:pPr>
      <w:r w:rsidRPr="002F7269">
        <w:rPr>
          <w:rFonts w:ascii="Arial Narrow" w:hAnsi="Arial Narrow"/>
          <w:sz w:val="22"/>
          <w:szCs w:val="22"/>
        </w:rPr>
        <w:t xml:space="preserve">                               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F7269">
        <w:rPr>
          <w:rFonts w:ascii="Arial Narrow" w:hAnsi="Arial Narrow"/>
          <w:color w:val="000000"/>
          <w:sz w:val="22"/>
          <w:szCs w:val="22"/>
          <w:lang w:val="it-IT"/>
        </w:rPr>
        <w:t>(Associate Professor).</w:t>
      </w:r>
    </w:p>
    <w:p w:rsidR="005227E9" w:rsidRPr="002F7269" w:rsidRDefault="005227E9" w:rsidP="005227E9">
      <w:pPr>
        <w:pStyle w:val="Title"/>
        <w:jc w:val="left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  <w:lang w:val="it-IT"/>
        </w:rPr>
        <w:t xml:space="preserve">                                      Ms. Alobo Sarah (</w:t>
      </w:r>
      <w:r w:rsidRPr="002F7269">
        <w:rPr>
          <w:rFonts w:ascii="Arial Narrow" w:hAnsi="Arial Narrow"/>
          <w:color w:val="000000"/>
          <w:sz w:val="22"/>
          <w:szCs w:val="22"/>
          <w:lang w:val="it-IT"/>
        </w:rPr>
        <w:t xml:space="preserve">BSc. 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Agric., MUK; MSc. Agric. &amp; Applied </w:t>
      </w:r>
    </w:p>
    <w:p w:rsidR="005227E9" w:rsidRPr="002F7269" w:rsidRDefault="005227E9" w:rsidP="005227E9">
      <w:pPr>
        <w:pStyle w:val="Title"/>
        <w:jc w:val="left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                                      Econ., MUK</w:t>
      </w:r>
      <w:r w:rsidRPr="002F7269">
        <w:rPr>
          <w:rFonts w:ascii="Arial Narrow" w:hAnsi="Arial Narrow"/>
          <w:sz w:val="22"/>
          <w:szCs w:val="22"/>
        </w:rPr>
        <w:t>) (Teaching Assistant).</w:t>
      </w:r>
    </w:p>
    <w:p w:rsidR="005227E9" w:rsidRPr="002F7269" w:rsidRDefault="005227E9" w:rsidP="005227E9">
      <w:pPr>
        <w:pStyle w:val="Title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227E9" w:rsidRPr="002F7269" w:rsidRDefault="005227E9" w:rsidP="005227E9">
      <w:pPr>
        <w:numPr>
          <w:ilvl w:val="0"/>
          <w:numId w:val="1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TYPE &amp; LOCATION</w:t>
      </w:r>
      <w:r w:rsidRPr="002F7269">
        <w:rPr>
          <w:rFonts w:ascii="Arial Narrow" w:hAnsi="Arial Narrow"/>
          <w:color w:val="000000"/>
          <w:sz w:val="22"/>
          <w:szCs w:val="22"/>
        </w:rPr>
        <w:t xml:space="preserve">: Core for B.Sc. Agric. I and B. FST I; </w:t>
      </w:r>
      <w:r w:rsidRPr="002F7269">
        <w:rPr>
          <w:rFonts w:ascii="Arial Narrow" w:hAnsi="Arial Narrow"/>
          <w:sz w:val="22"/>
          <w:szCs w:val="22"/>
        </w:rPr>
        <w:t>Faculty of Agriculture, Department of Agricultural Economics &amp; Agribusiness.</w:t>
      </w:r>
    </w:p>
    <w:p w:rsidR="005227E9" w:rsidRPr="002F7269" w:rsidRDefault="005227E9" w:rsidP="005227E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227E9" w:rsidRPr="002F7269" w:rsidRDefault="005227E9" w:rsidP="005227E9">
      <w:pPr>
        <w:numPr>
          <w:ilvl w:val="0"/>
          <w:numId w:val="11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COURSE </w:t>
      </w:r>
      <w:r w:rsidRPr="002F7269">
        <w:rPr>
          <w:rFonts w:ascii="Arial Narrow" w:hAnsi="Arial Narrow"/>
          <w:b/>
          <w:bCs/>
          <w:sz w:val="22"/>
          <w:szCs w:val="22"/>
        </w:rPr>
        <w:t>STRUCTURE</w:t>
      </w:r>
    </w:p>
    <w:p w:rsidR="005227E9" w:rsidRPr="002F7269" w:rsidRDefault="005227E9" w:rsidP="005227E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227E9" w:rsidRPr="002F7269" w:rsidRDefault="005227E9" w:rsidP="005227E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3 Credit Units: 45 Contact Hours per semester; 30 lecture hours (2 contact hours per week for 15 study weeks) and 30 tutorial hours (1 contact hour per week for 15 study weeks)</w:t>
      </w:r>
    </w:p>
    <w:p w:rsidR="005227E9" w:rsidRPr="002F7269" w:rsidRDefault="005227E9" w:rsidP="005227E9">
      <w:pPr>
        <w:jc w:val="both"/>
        <w:rPr>
          <w:rFonts w:ascii="Arial Narrow" w:hAnsi="Arial Narrow"/>
          <w:sz w:val="22"/>
          <w:szCs w:val="22"/>
        </w:rPr>
      </w:pPr>
    </w:p>
    <w:p w:rsidR="005227E9" w:rsidRPr="002F7269" w:rsidRDefault="005227E9" w:rsidP="005227E9">
      <w:pPr>
        <w:numPr>
          <w:ilvl w:val="0"/>
          <w:numId w:val="11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DESCRIPTION</w:t>
      </w:r>
    </w:p>
    <w:p w:rsidR="005227E9" w:rsidRPr="002F7269" w:rsidRDefault="005227E9" w:rsidP="005227E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227E9" w:rsidRPr="002F7269" w:rsidRDefault="005227E9" w:rsidP="005227E9">
      <w:pPr>
        <w:pStyle w:val="Title"/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bCs/>
          <w:sz w:val="22"/>
          <w:szCs w:val="22"/>
        </w:rPr>
        <w:t>Students undertaking this course will be introduced to concepts and applications of macroeconomics in agriculture. Areas to be covered include: Macro-economic concepts &amp; goals; Aggregate supply &amp; national income, consumption and investment; Monetary policies; Public finance; International trade; Money and Banking; Inflation; Unemployment &amp; Economic growth.</w:t>
      </w:r>
    </w:p>
    <w:p w:rsidR="005227E9" w:rsidRPr="002F7269" w:rsidRDefault="005227E9" w:rsidP="005227E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6. COURSE OBJECTIVES</w:t>
      </w:r>
    </w:p>
    <w:p w:rsidR="005227E9" w:rsidRPr="002F7269" w:rsidRDefault="005227E9" w:rsidP="005227E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General objective</w:t>
      </w:r>
    </w:p>
    <w:p w:rsidR="005227E9" w:rsidRPr="002F7269" w:rsidRDefault="005227E9" w:rsidP="005227E9">
      <w:pPr>
        <w:numPr>
          <w:ilvl w:val="0"/>
          <w:numId w:val="12"/>
        </w:numPr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To equip students to answer questions concerning economic life of a nation and the entire world. </w:t>
      </w:r>
    </w:p>
    <w:p w:rsidR="005227E9" w:rsidRPr="002F7269" w:rsidRDefault="005227E9" w:rsidP="005227E9">
      <w:pPr>
        <w:jc w:val="both"/>
        <w:rPr>
          <w:rFonts w:ascii="Arial Narrow" w:hAnsi="Arial Narrow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Specific objectives</w:t>
      </w:r>
    </w:p>
    <w:p w:rsidR="005227E9" w:rsidRPr="002F7269" w:rsidRDefault="005227E9" w:rsidP="005227E9">
      <w:pPr>
        <w:numPr>
          <w:ilvl w:val="0"/>
          <w:numId w:val="12"/>
        </w:numPr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To enable students to answer questions relating to: </w:t>
      </w:r>
    </w:p>
    <w:p w:rsidR="005227E9" w:rsidRPr="002F7269" w:rsidRDefault="005227E9" w:rsidP="005227E9">
      <w:pPr>
        <w:numPr>
          <w:ilvl w:val="0"/>
          <w:numId w:val="13"/>
        </w:numPr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The role of the various actors in the economy; </w:t>
      </w:r>
    </w:p>
    <w:p w:rsidR="005227E9" w:rsidRPr="002F7269" w:rsidRDefault="005227E9" w:rsidP="005227E9">
      <w:pPr>
        <w:numPr>
          <w:ilvl w:val="0"/>
          <w:numId w:val="13"/>
        </w:numPr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How the various economic sectors are interrelated; </w:t>
      </w:r>
    </w:p>
    <w:p w:rsidR="005227E9" w:rsidRPr="002F7269" w:rsidRDefault="005227E9" w:rsidP="005227E9">
      <w:pPr>
        <w:numPr>
          <w:ilvl w:val="0"/>
          <w:numId w:val="13"/>
        </w:numPr>
        <w:jc w:val="both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How economic changes in one sector affect the other sectors, the nation and the rest of the world.</w:t>
      </w:r>
    </w:p>
    <w:p w:rsidR="005227E9" w:rsidRPr="002F7269" w:rsidRDefault="005227E9" w:rsidP="005227E9">
      <w:pPr>
        <w:numPr>
          <w:ilvl w:val="0"/>
          <w:numId w:val="12"/>
        </w:numPr>
        <w:ind w:right="-858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To enable students improve their ability to evaluate the proposals of political leaders regarding taxes, public spending and other policies that may have crucial effects on the national economy.</w:t>
      </w:r>
    </w:p>
    <w:p w:rsidR="005227E9" w:rsidRPr="002F7269" w:rsidRDefault="005227E9" w:rsidP="005227E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5227E9" w:rsidRPr="002F7269" w:rsidRDefault="005227E9" w:rsidP="005227E9">
      <w:pPr>
        <w:pStyle w:val="Title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5227E9" w:rsidRPr="002F7269" w:rsidRDefault="005227E9" w:rsidP="005227E9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Macroeconomics by Mankiw N.G.</w:t>
      </w:r>
    </w:p>
    <w:p w:rsidR="005227E9" w:rsidRPr="002F7269" w:rsidRDefault="005227E9" w:rsidP="005227E9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Tayebwa B. (1992).  Basic Economics. 2nd Edition, Simplified Textbooks Agency,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Kampala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5227E9" w:rsidRPr="002F7269" w:rsidRDefault="005227E9" w:rsidP="005227E9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Macroeconomics by R. Dornbush  and S. Fischer. </w:t>
      </w:r>
    </w:p>
    <w:p w:rsidR="005227E9" w:rsidRPr="002F7269" w:rsidRDefault="005227E9" w:rsidP="005227E9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Samuelson P.A. and W.D. Nordhaus (1989). Economics. McGraw Hill International Editions.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Singapore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5227E9" w:rsidRPr="002F7269" w:rsidRDefault="005227E9" w:rsidP="005227E9">
      <w:pPr>
        <w:ind w:right="-858"/>
        <w:jc w:val="both"/>
        <w:rPr>
          <w:rFonts w:ascii="Arial Narrow" w:hAnsi="Arial Narrow"/>
          <w:sz w:val="22"/>
          <w:szCs w:val="22"/>
        </w:rPr>
      </w:pPr>
    </w:p>
    <w:p w:rsidR="005227E9" w:rsidRPr="002F7269" w:rsidRDefault="005227E9" w:rsidP="005227E9">
      <w:pPr>
        <w:ind w:right="-858"/>
        <w:jc w:val="both"/>
        <w:rPr>
          <w:rFonts w:ascii="Arial Narrow" w:hAnsi="Arial Narrow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8. COURSE CONTENT, METHODS OF INSTRUCTION, TOOLS AND EQUIPMENT REQUIRED</w:t>
      </w:r>
    </w:p>
    <w:p w:rsidR="005227E9" w:rsidRPr="002F7269" w:rsidRDefault="005227E9" w:rsidP="005227E9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500"/>
        <w:gridCol w:w="1620"/>
        <w:gridCol w:w="1350"/>
      </w:tblGrid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500" w:type="dxa"/>
          </w:tcPr>
          <w:p w:rsidR="005227E9" w:rsidRPr="002F7269" w:rsidRDefault="005227E9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5227E9" w:rsidRPr="002F7269" w:rsidTr="000E60C3">
        <w:trPr>
          <w:trHeight w:val="1304"/>
        </w:trPr>
        <w:tc>
          <w:tcPr>
            <w:tcW w:w="243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1.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INTRODUCTION 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Definitions of Economics, </w:t>
            </w:r>
          </w:p>
          <w:p w:rsidR="005227E9" w:rsidRPr="002F7269" w:rsidRDefault="005227E9" w:rsidP="000E60C3">
            <w:pPr>
              <w:ind w:left="720"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Microeconomics &amp; Macroeconomics</w:t>
            </w:r>
          </w:p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Key questions addressed by </w:t>
            </w:r>
          </w:p>
          <w:p w:rsidR="005227E9" w:rsidRPr="002F7269" w:rsidRDefault="005227E9" w:rsidP="000E60C3">
            <w:pPr>
              <w:ind w:left="720"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Macroeconomics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Take-home assignment 1: Goals of 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macroeconomics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lectures 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>MEASURING NATIONAL INCOME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The concept of GDP &amp; GNP</w:t>
            </w:r>
          </w:p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The three approaches of measuring </w:t>
            </w:r>
          </w:p>
          <w:p w:rsidR="005227E9" w:rsidRPr="002F7269" w:rsidRDefault="005227E9" w:rsidP="000E60C3">
            <w:pPr>
              <w:ind w:left="720"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national income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1: comparing the different methods 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of measuring GDP.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outlineLvl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3. 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>MEASURING NATIONAL INCOME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4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Importance of measuring national </w:t>
            </w:r>
          </w:p>
          <w:p w:rsidR="005227E9" w:rsidRPr="002F7269" w:rsidRDefault="005227E9" w:rsidP="000E60C3">
            <w:pPr>
              <w:ind w:left="720"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income </w:t>
            </w:r>
          </w:p>
          <w:p w:rsidR="005227E9" w:rsidRPr="002F7269" w:rsidRDefault="005227E9" w:rsidP="005227E9">
            <w:pPr>
              <w:numPr>
                <w:ilvl w:val="0"/>
                <w:numId w:val="4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problems in measuring </w:t>
            </w:r>
          </w:p>
          <w:p w:rsidR="005227E9" w:rsidRPr="002F7269" w:rsidRDefault="005227E9" w:rsidP="000E60C3">
            <w:pPr>
              <w:ind w:left="720"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national income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2: Computing GDP &amp; other indicators 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of national income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4.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THE CIRCULAR FLOW OF NATIONAL INCOME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4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Household sector, business sector, </w:t>
            </w:r>
          </w:p>
          <w:p w:rsidR="005227E9" w:rsidRPr="002F7269" w:rsidRDefault="005227E9" w:rsidP="000E60C3">
            <w:pPr>
              <w:ind w:left="720"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government sector, foreign sector &amp; financial intermediaries</w:t>
            </w:r>
          </w:p>
          <w:p w:rsidR="005227E9" w:rsidRPr="002F7269" w:rsidRDefault="005227E9" w:rsidP="005227E9">
            <w:pPr>
              <w:numPr>
                <w:ilvl w:val="0"/>
                <w:numId w:val="4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Consumption theory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3: The simple &amp; extended circular 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flow models of national income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5. THE CIRCULAR FLOW OF NATIONAL INCOME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4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Some important identities in </w:t>
            </w:r>
          </w:p>
          <w:p w:rsidR="005227E9" w:rsidRPr="002F7269" w:rsidRDefault="005227E9" w:rsidP="000E60C3">
            <w:pPr>
              <w:ind w:left="720"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National income accounting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4: Derivation &amp; computation of some 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important identities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6.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INCOME DISTRIBUTION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The concept of GDP per capita </w:t>
            </w:r>
          </w:p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Income inequality &amp; the Lorenz curve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it-IT"/>
              </w:rPr>
              <w:t xml:space="preserve">Tutorial 5: Computing GDP per capita, 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Deriving the Lorenz curve.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7.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INCOME DISTRIBUTION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Income inequality: A case of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227E9" w:rsidRPr="002F7269" w:rsidRDefault="005227E9" w:rsidP="005227E9">
            <w:pPr>
              <w:numPr>
                <w:ilvl w:val="0"/>
                <w:numId w:val="3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Analysis of causes &amp; possible solutions to the problem of income inequality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6: Group presentations on income 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inequality situation 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rPr>
          <w:trHeight w:val="1412"/>
        </w:trPr>
        <w:tc>
          <w:tcPr>
            <w:tcW w:w="2430" w:type="dxa"/>
          </w:tcPr>
          <w:p w:rsidR="005227E9" w:rsidRPr="002F7269" w:rsidRDefault="005227E9" w:rsidP="000E60C3">
            <w:pPr>
              <w:pStyle w:val="Heading6"/>
              <w:ind w:left="252" w:hanging="252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 w:rsidRPr="002F7269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8. </w:t>
            </w:r>
            <w:r w:rsidRPr="002F7269">
              <w:rPr>
                <w:rFonts w:ascii="Arial Narrow" w:hAnsi="Arial Narrow"/>
                <w:sz w:val="22"/>
                <w:szCs w:val="22"/>
              </w:rPr>
              <w:t>AGGREGATE DEMAND &amp; AGGREGATE SUPPLY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Definitions</w:t>
            </w:r>
          </w:p>
          <w:p w:rsidR="005227E9" w:rsidRPr="002F7269" w:rsidRDefault="005227E9" w:rsidP="005227E9">
            <w:pPr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Price Level, National Output</w:t>
            </w:r>
          </w:p>
          <w:p w:rsidR="005227E9" w:rsidRPr="002F7269" w:rsidRDefault="005227E9" w:rsidP="005227E9">
            <w:pPr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Shifts in aggregate demand and aggregate supply curves</w:t>
            </w:r>
          </w:p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7: Aggregate demand and Aggregate supply curves</w:t>
            </w:r>
          </w:p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Quiz 1: covering topics 1-8</w:t>
            </w:r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9.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INFLATION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6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Price indices (CPI, PPI, GDP Deflator)</w:t>
            </w:r>
          </w:p>
          <w:p w:rsidR="005227E9" w:rsidRPr="002F7269" w:rsidRDefault="005227E9" w:rsidP="005227E9">
            <w:pPr>
              <w:numPr>
                <w:ilvl w:val="0"/>
                <w:numId w:val="6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Types, causes &amp; effects of inflation</w:t>
            </w:r>
          </w:p>
          <w:p w:rsidR="005227E9" w:rsidRPr="002F7269" w:rsidRDefault="005227E9" w:rsidP="005227E9">
            <w:pPr>
              <w:numPr>
                <w:ilvl w:val="0"/>
                <w:numId w:val="6"/>
              </w:num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The Phillips curve</w:t>
            </w:r>
          </w:p>
          <w:p w:rsidR="005227E9" w:rsidRPr="002F7269" w:rsidRDefault="005227E9" w:rsidP="000E60C3">
            <w:pPr>
              <w:ind w:right="-8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8: Measuring inflation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lectures (2 hrs)</w:t>
            </w:r>
          </w:p>
          <w:p w:rsidR="005227E9" w:rsidRPr="002F7269" w:rsidRDefault="005227E9" w:rsidP="000E60C3">
            <w:pPr>
              <w:ind w:left="8"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10.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TAXATION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7"/>
              </w:numPr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Importance of taxation &amp; the classification of taxes</w:t>
            </w:r>
          </w:p>
          <w:p w:rsidR="005227E9" w:rsidRPr="002F7269" w:rsidRDefault="005227E9" w:rsidP="005227E9">
            <w:pPr>
              <w:numPr>
                <w:ilvl w:val="0"/>
                <w:numId w:val="7"/>
              </w:numPr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lastRenderedPageBreak/>
              <w:t>Impact of taxation on the economy</w:t>
            </w:r>
          </w:p>
          <w:p w:rsidR="005227E9" w:rsidRPr="002F7269" w:rsidRDefault="005227E9" w:rsidP="005227E9">
            <w:pPr>
              <w:numPr>
                <w:ilvl w:val="0"/>
                <w:numId w:val="7"/>
              </w:numPr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Fiscal policies</w:t>
            </w:r>
          </w:p>
          <w:p w:rsidR="005227E9" w:rsidRPr="002F7269" w:rsidRDefault="005227E9" w:rsidP="005227E9">
            <w:pPr>
              <w:numPr>
                <w:ilvl w:val="0"/>
                <w:numId w:val="7"/>
              </w:numPr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Problems in taxation</w:t>
            </w:r>
          </w:p>
          <w:p w:rsidR="005227E9" w:rsidRPr="002F7269" w:rsidRDefault="005227E9" w:rsidP="000E60C3">
            <w:pPr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9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: Structure of taxation 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pacing w:val="-3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Chalk / BB or Markers / Flip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11. 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MONEY AND BANKING 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Money &amp; money supply</w:t>
            </w:r>
          </w:p>
          <w:p w:rsidR="005227E9" w:rsidRPr="002F7269" w:rsidRDefault="005227E9" w:rsidP="005227E9">
            <w:pPr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central bank &amp; commercial banks</w:t>
            </w:r>
          </w:p>
          <w:p w:rsidR="005227E9" w:rsidRPr="002F7269" w:rsidRDefault="005227E9" w:rsidP="005227E9">
            <w:pPr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Credit creation</w:t>
            </w:r>
          </w:p>
          <w:p w:rsidR="005227E9" w:rsidRPr="002F7269" w:rsidRDefault="005227E9" w:rsidP="005227E9">
            <w:pPr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Financial intermediation</w:t>
            </w:r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10: A case study of Central Bank of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sz w:val="22"/>
                <w:szCs w:val="22"/>
              </w:rPr>
              <w:t xml:space="preserve"> &amp; its operations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12.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UNEMPLOYMENT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Voluntary &amp; involuntary unemployment</w:t>
            </w:r>
          </w:p>
          <w:p w:rsidR="005227E9" w:rsidRPr="002F7269" w:rsidRDefault="005227E9" w:rsidP="005227E9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Frictional, structural &amp; cyclical unemployment</w:t>
            </w:r>
          </w:p>
          <w:p w:rsidR="005227E9" w:rsidRPr="002F7269" w:rsidRDefault="005227E9" w:rsidP="005227E9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Underemployment</w:t>
            </w:r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11: Types of unemployment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Interactive lectures ( 2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13.</w:t>
            </w:r>
          </w:p>
          <w:p w:rsidR="005227E9" w:rsidRPr="002F7269" w:rsidRDefault="005227E9" w:rsidP="000E60C3">
            <w:pPr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UNEMPLOYMENT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Unemployment: A case of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  <w:p w:rsidR="005227E9" w:rsidRPr="002F7269" w:rsidRDefault="005227E9" w:rsidP="005227E9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Analysis of causes &amp; possible solutions to the problem of unemployment</w:t>
            </w:r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Take home assignment 2: Examine the unemployment situation 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14. </w:t>
            </w: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INTERNATIONAL TRADE</w:t>
            </w:r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basis for international trade</w:t>
            </w:r>
          </w:p>
          <w:p w:rsidR="005227E9" w:rsidRPr="002F7269" w:rsidRDefault="005227E9" w:rsidP="005227E9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principles of absolute advantage &amp; comparative advantage</w:t>
            </w:r>
          </w:p>
          <w:p w:rsidR="005227E9" w:rsidRPr="002F7269" w:rsidRDefault="005227E9" w:rsidP="005227E9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Advantages of international trade</w:t>
            </w:r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Tutorial 12: Measuring absolute &amp; comparative advantage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left="8"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left="8"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15. INTERNATIONAL TRADE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The foreign exchange &amp; foreign exchange market systems</w:t>
            </w:r>
          </w:p>
          <w:p w:rsidR="005227E9" w:rsidRPr="002F7269" w:rsidRDefault="005227E9" w:rsidP="005227E9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Currency depreciation, appreciation and devaluation</w:t>
            </w:r>
          </w:p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Tutorial 13: Foreign exchange systems 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Quiz 2: covering topics 9-15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Interactive lectures (2 hrs)</w:t>
            </w:r>
          </w:p>
          <w:p w:rsidR="005227E9" w:rsidRPr="002F7269" w:rsidRDefault="005227E9" w:rsidP="000E60C3">
            <w:pPr>
              <w:ind w:right="-108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fr-FR"/>
              </w:rPr>
              <w:t>Tutorial (2 hrs)</w:t>
            </w: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5227E9" w:rsidRPr="002F7269" w:rsidTr="000E60C3">
        <w:tc>
          <w:tcPr>
            <w:tcW w:w="2430" w:type="dxa"/>
          </w:tcPr>
          <w:p w:rsidR="005227E9" w:rsidRPr="002F7269" w:rsidRDefault="005227E9" w:rsidP="000E60C3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16 - 17</w:t>
            </w:r>
          </w:p>
        </w:tc>
        <w:tc>
          <w:tcPr>
            <w:tcW w:w="4500" w:type="dxa"/>
          </w:tcPr>
          <w:p w:rsidR="005227E9" w:rsidRPr="002F7269" w:rsidRDefault="005227E9" w:rsidP="005227E9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Revision time</w:t>
            </w:r>
          </w:p>
          <w:p w:rsidR="005227E9" w:rsidRPr="002F7269" w:rsidRDefault="005227E9" w:rsidP="005227E9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Final Examination</w:t>
            </w:r>
          </w:p>
        </w:tc>
        <w:tc>
          <w:tcPr>
            <w:tcW w:w="1620" w:type="dxa"/>
          </w:tcPr>
          <w:p w:rsidR="005227E9" w:rsidRPr="002F7269" w:rsidRDefault="005227E9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5227E9" w:rsidRPr="002F7269" w:rsidRDefault="005227E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5227E9" w:rsidRPr="002F7269" w:rsidRDefault="005227E9" w:rsidP="005227E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9. SUMMARY OF TIME NEEDED</w:t>
      </w:r>
    </w:p>
    <w:p w:rsidR="005227E9" w:rsidRPr="002F7269" w:rsidRDefault="005227E9" w:rsidP="005227E9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Lectures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>30 hrs</w:t>
      </w:r>
    </w:p>
    <w:p w:rsidR="005227E9" w:rsidRPr="002F7269" w:rsidRDefault="005227E9" w:rsidP="005227E9">
      <w:p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Tutorials (and assignments)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15 hrs</w:t>
      </w:r>
    </w:p>
    <w:p w:rsidR="005227E9" w:rsidRPr="002F7269" w:rsidRDefault="005227E9" w:rsidP="005227E9">
      <w:pPr>
        <w:jc w:val="both"/>
        <w:rPr>
          <w:rFonts w:ascii="Arial Narrow" w:hAnsi="Arial Narrow"/>
          <w:sz w:val="22"/>
          <w:szCs w:val="22"/>
        </w:rPr>
      </w:pPr>
    </w:p>
    <w:p w:rsidR="005227E9" w:rsidRPr="002F7269" w:rsidRDefault="005227E9" w:rsidP="005227E9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2F7269">
        <w:rPr>
          <w:rFonts w:ascii="Arial Narrow" w:hAnsi="Arial Narrow"/>
          <w:b/>
          <w:bCs/>
          <w:sz w:val="22"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5550"/>
        <w:gridCol w:w="1406"/>
      </w:tblGrid>
      <w:tr w:rsidR="005227E9" w:rsidRPr="002F7269" w:rsidTr="000E60C3">
        <w:tc>
          <w:tcPr>
            <w:tcW w:w="2628" w:type="dxa"/>
          </w:tcPr>
          <w:p w:rsidR="005227E9" w:rsidRPr="002F7269" w:rsidRDefault="005227E9" w:rsidP="000E60C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Continuous assessment (Quizzes):</w:t>
            </w:r>
          </w:p>
        </w:tc>
        <w:tc>
          <w:tcPr>
            <w:tcW w:w="5580" w:type="dxa"/>
          </w:tcPr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There will be 2 Quizzes arising from tutorials, assignments and topics covered, during week 8 and 15 of the semester</w:t>
            </w:r>
          </w:p>
        </w:tc>
        <w:tc>
          <w:tcPr>
            <w:tcW w:w="1412" w:type="dxa"/>
          </w:tcPr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5227E9" w:rsidRPr="002F7269" w:rsidTr="000E60C3">
        <w:tc>
          <w:tcPr>
            <w:tcW w:w="2628" w:type="dxa"/>
          </w:tcPr>
          <w:p w:rsidR="005227E9" w:rsidRPr="002F7269" w:rsidRDefault="005227E9" w:rsidP="000E60C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Continuous assessment (assignments):</w:t>
            </w:r>
          </w:p>
        </w:tc>
        <w:tc>
          <w:tcPr>
            <w:tcW w:w="5580" w:type="dxa"/>
          </w:tcPr>
          <w:p w:rsidR="005227E9" w:rsidRPr="002F7269" w:rsidRDefault="005227E9" w:rsidP="000E60C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Students will write 2 take-home assignments</w:t>
            </w:r>
          </w:p>
        </w:tc>
        <w:tc>
          <w:tcPr>
            <w:tcW w:w="1412" w:type="dxa"/>
          </w:tcPr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5227E9" w:rsidRPr="002F7269" w:rsidTr="000E60C3">
        <w:tc>
          <w:tcPr>
            <w:tcW w:w="2628" w:type="dxa"/>
          </w:tcPr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University Examination:</w:t>
            </w:r>
          </w:p>
        </w:tc>
        <w:tc>
          <w:tcPr>
            <w:tcW w:w="5580" w:type="dxa"/>
          </w:tcPr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Final examination during week 16-17 of the semester</w:t>
            </w:r>
          </w:p>
        </w:tc>
        <w:tc>
          <w:tcPr>
            <w:tcW w:w="1412" w:type="dxa"/>
          </w:tcPr>
          <w:p w:rsidR="005227E9" w:rsidRPr="002F7269" w:rsidRDefault="005227E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29B"/>
    <w:multiLevelType w:val="hybridMultilevel"/>
    <w:tmpl w:val="A134B95A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92B"/>
    <w:multiLevelType w:val="hybridMultilevel"/>
    <w:tmpl w:val="3F6EE37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D72"/>
    <w:multiLevelType w:val="hybridMultilevel"/>
    <w:tmpl w:val="95100ED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81E25"/>
    <w:multiLevelType w:val="hybridMultilevel"/>
    <w:tmpl w:val="058E5330"/>
    <w:lvl w:ilvl="0" w:tplc="46DE0A3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45557EE5"/>
    <w:multiLevelType w:val="hybridMultilevel"/>
    <w:tmpl w:val="FAE24DE2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91C36"/>
    <w:multiLevelType w:val="hybridMultilevel"/>
    <w:tmpl w:val="E90C1F36"/>
    <w:lvl w:ilvl="0" w:tplc="D4EC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05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6859"/>
    <w:multiLevelType w:val="hybridMultilevel"/>
    <w:tmpl w:val="C46860E4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D6C1E"/>
    <w:multiLevelType w:val="hybridMultilevel"/>
    <w:tmpl w:val="FC725712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D13"/>
    <w:multiLevelType w:val="hybridMultilevel"/>
    <w:tmpl w:val="964EB98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B6420"/>
    <w:multiLevelType w:val="hybridMultilevel"/>
    <w:tmpl w:val="F0164374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2539E"/>
    <w:multiLevelType w:val="hybridMultilevel"/>
    <w:tmpl w:val="2022003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70FCE"/>
    <w:multiLevelType w:val="hybridMultilevel"/>
    <w:tmpl w:val="A21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01BF5"/>
    <w:multiLevelType w:val="hybridMultilevel"/>
    <w:tmpl w:val="AD869BC2"/>
    <w:lvl w:ilvl="0" w:tplc="AB3E0AA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9"/>
    <w:rsid w:val="00050608"/>
    <w:rsid w:val="000B0F2C"/>
    <w:rsid w:val="001668D8"/>
    <w:rsid w:val="001C3396"/>
    <w:rsid w:val="001F160E"/>
    <w:rsid w:val="001F2F3E"/>
    <w:rsid w:val="00275EBF"/>
    <w:rsid w:val="00277F46"/>
    <w:rsid w:val="005227E9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2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227E9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7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7E9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5227E9"/>
    <w:pPr>
      <w:spacing w:before="100" w:beforeAutospacing="1" w:after="100" w:afterAutospacing="1"/>
    </w:pPr>
    <w:rPr>
      <w:lang w:val="en-GB"/>
    </w:rPr>
  </w:style>
  <w:style w:type="paragraph" w:styleId="Title">
    <w:name w:val="Title"/>
    <w:basedOn w:val="Normal"/>
    <w:link w:val="TitleChar"/>
    <w:qFormat/>
    <w:rsid w:val="005227E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227E9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2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227E9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7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7E9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5227E9"/>
    <w:pPr>
      <w:spacing w:before="100" w:beforeAutospacing="1" w:after="100" w:afterAutospacing="1"/>
    </w:pPr>
    <w:rPr>
      <w:lang w:val="en-GB"/>
    </w:rPr>
  </w:style>
  <w:style w:type="paragraph" w:styleId="Title">
    <w:name w:val="Title"/>
    <w:basedOn w:val="Normal"/>
    <w:link w:val="TitleChar"/>
    <w:qFormat/>
    <w:rsid w:val="005227E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227E9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2011-07-23T12:12:00Z</dcterms:created>
  <dcterms:modified xsi:type="dcterms:W3CDTF">2011-07-23T12:12:00Z</dcterms:modified>
</cp:coreProperties>
</file>