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3A" w:rsidRDefault="0047413A" w:rsidP="0047413A">
      <w:pPr>
        <w:spacing w:after="0"/>
        <w:jc w:val="both"/>
        <w:rPr>
          <w:rFonts w:ascii="Times New Roman" w:hAnsi="Times New Roman"/>
          <w:b/>
          <w:sz w:val="28"/>
          <w:szCs w:val="28"/>
        </w:rPr>
      </w:pPr>
      <w:r>
        <w:rPr>
          <w:rFonts w:ascii="Times New Roman" w:hAnsi="Times New Roman"/>
          <w:b/>
          <w:sz w:val="28"/>
          <w:szCs w:val="28"/>
        </w:rPr>
        <w:t xml:space="preserve">AHS 1100: Introduction to Archaeology </w:t>
      </w:r>
    </w:p>
    <w:p w:rsidR="0047413A" w:rsidRDefault="0047413A" w:rsidP="0047413A">
      <w:pPr>
        <w:spacing w:after="120"/>
        <w:jc w:val="both"/>
        <w:rPr>
          <w:rFonts w:ascii="Times New Roman" w:hAnsi="Times New Roman"/>
        </w:rPr>
      </w:pPr>
      <w:r>
        <w:rPr>
          <w:rFonts w:ascii="Times New Roman" w:hAnsi="Times New Roman"/>
          <w:b/>
        </w:rPr>
        <w:t>Course objectives</w:t>
      </w:r>
      <w:r>
        <w:rPr>
          <w:rFonts w:ascii="Times New Roman" w:hAnsi="Times New Roman"/>
        </w:rPr>
        <w:t xml:space="preserve">: The major goal of this course is to introduce students to archaeology as a discipline. It is designed to familiarize students with archaeology as a multi-disciplinary field of study that concerns itself primarily with the study of human’s past before the advent of written records. </w:t>
      </w:r>
    </w:p>
    <w:p w:rsidR="0047413A" w:rsidRDefault="0047413A" w:rsidP="0047413A">
      <w:pPr>
        <w:spacing w:after="120"/>
        <w:jc w:val="both"/>
        <w:rPr>
          <w:rFonts w:ascii="Times New Roman" w:hAnsi="Times New Roman"/>
          <w:b/>
        </w:rPr>
      </w:pPr>
      <w:r>
        <w:rPr>
          <w:rFonts w:ascii="Times New Roman" w:hAnsi="Times New Roman"/>
          <w:b/>
        </w:rPr>
        <w:t>Course Description</w:t>
      </w:r>
    </w:p>
    <w:p w:rsidR="0047413A" w:rsidRDefault="0047413A" w:rsidP="0047413A">
      <w:pPr>
        <w:spacing w:after="120"/>
        <w:jc w:val="both"/>
        <w:rPr>
          <w:rFonts w:ascii="Times New Roman" w:hAnsi="Times New Roman"/>
        </w:rPr>
      </w:pPr>
      <w:r>
        <w:rPr>
          <w:rFonts w:ascii="Times New Roman" w:hAnsi="Times New Roman"/>
        </w:rPr>
        <w:t xml:space="preserve">Among the topics to be covered by this course will include definition, history, goals and scope of archaeology. The course will also introduce students to the concepts, nature of data, as well as the significance and relevance of the discipline to the modern world. This course is pertinent for beginners in Archaeological and Heritage Studies. </w:t>
      </w:r>
    </w:p>
    <w:p w:rsidR="0047413A" w:rsidRDefault="0047413A" w:rsidP="0047413A">
      <w:pPr>
        <w:spacing w:after="120"/>
        <w:jc w:val="both"/>
        <w:rPr>
          <w:rFonts w:ascii="Times New Roman" w:hAnsi="Times New Roman"/>
        </w:rPr>
      </w:pPr>
    </w:p>
    <w:p w:rsidR="0047413A" w:rsidRDefault="0047413A" w:rsidP="0047413A">
      <w:pPr>
        <w:spacing w:after="120"/>
        <w:jc w:val="both"/>
        <w:rPr>
          <w:rFonts w:ascii="Times New Roman" w:hAnsi="Times New Roman"/>
        </w:rPr>
      </w:pPr>
      <w:r>
        <w:rPr>
          <w:rFonts w:ascii="Times New Roman" w:hAnsi="Times New Roman"/>
          <w:b/>
        </w:rPr>
        <w:t xml:space="preserve">Assessment: </w:t>
      </w:r>
      <w:r>
        <w:rPr>
          <w:rFonts w:ascii="Times New Roman" w:hAnsi="Times New Roman"/>
        </w:rPr>
        <w:t>30% Course Work; 70% Examination</w:t>
      </w:r>
    </w:p>
    <w:p w:rsidR="0047413A" w:rsidRDefault="0047413A" w:rsidP="0047413A">
      <w:pPr>
        <w:spacing w:after="0"/>
        <w:jc w:val="both"/>
        <w:rPr>
          <w:rFonts w:ascii="Times New Roman" w:hAnsi="Times New Roman"/>
          <w:b/>
        </w:rPr>
      </w:pPr>
      <w:r>
        <w:rPr>
          <w:rFonts w:ascii="Times New Roman" w:hAnsi="Times New Roman"/>
          <w:b/>
        </w:rPr>
        <w:t>Course Outline</w:t>
      </w:r>
    </w:p>
    <w:p w:rsidR="0047413A" w:rsidRDefault="0047413A" w:rsidP="0047413A">
      <w:pPr>
        <w:spacing w:after="0"/>
        <w:jc w:val="both"/>
        <w:rPr>
          <w:rFonts w:ascii="Times New Roman" w:hAnsi="Times New Roman"/>
        </w:rPr>
      </w:pPr>
      <w:r>
        <w:rPr>
          <w:rFonts w:ascii="Times New Roman" w:hAnsi="Times New Roman"/>
        </w:rPr>
        <w:t xml:space="preserve">Topic 1: Introduction </w:t>
      </w:r>
    </w:p>
    <w:p w:rsidR="0047413A" w:rsidRDefault="0047413A" w:rsidP="0047413A">
      <w:pPr>
        <w:pStyle w:val="ListParagraph"/>
        <w:numPr>
          <w:ilvl w:val="1"/>
          <w:numId w:val="1"/>
        </w:numPr>
        <w:spacing w:after="0"/>
        <w:jc w:val="both"/>
        <w:rPr>
          <w:rFonts w:ascii="Times New Roman" w:hAnsi="Times New Roman"/>
        </w:rPr>
      </w:pPr>
      <w:r>
        <w:rPr>
          <w:rFonts w:ascii="Times New Roman" w:hAnsi="Times New Roman"/>
        </w:rPr>
        <w:t>Definition of archaeology</w:t>
      </w:r>
    </w:p>
    <w:p w:rsidR="0047413A" w:rsidRDefault="0047413A" w:rsidP="0047413A">
      <w:pPr>
        <w:pStyle w:val="ListParagraph"/>
        <w:numPr>
          <w:ilvl w:val="1"/>
          <w:numId w:val="1"/>
        </w:numPr>
        <w:jc w:val="both"/>
        <w:rPr>
          <w:rFonts w:ascii="Times New Roman" w:hAnsi="Times New Roman"/>
        </w:rPr>
      </w:pPr>
      <w:r>
        <w:rPr>
          <w:rFonts w:ascii="Times New Roman" w:hAnsi="Times New Roman"/>
        </w:rPr>
        <w:t>Goals of Archaeology</w:t>
      </w:r>
    </w:p>
    <w:p w:rsidR="0047413A" w:rsidRDefault="0047413A" w:rsidP="0047413A">
      <w:pPr>
        <w:pStyle w:val="ListParagraph"/>
        <w:numPr>
          <w:ilvl w:val="1"/>
          <w:numId w:val="1"/>
        </w:numPr>
        <w:jc w:val="both"/>
        <w:rPr>
          <w:rFonts w:ascii="Times New Roman" w:hAnsi="Times New Roman"/>
        </w:rPr>
      </w:pPr>
      <w:r>
        <w:rPr>
          <w:rFonts w:ascii="Times New Roman" w:hAnsi="Times New Roman"/>
        </w:rPr>
        <w:t>Scope of archaeology</w:t>
      </w:r>
    </w:p>
    <w:p w:rsidR="0047413A" w:rsidRDefault="00D42AF7" w:rsidP="0047413A">
      <w:pPr>
        <w:pStyle w:val="ListParagraph"/>
        <w:numPr>
          <w:ilvl w:val="1"/>
          <w:numId w:val="1"/>
        </w:numPr>
        <w:jc w:val="both"/>
        <w:rPr>
          <w:rFonts w:ascii="Times New Roman" w:hAnsi="Times New Roman"/>
        </w:rPr>
      </w:pPr>
      <w:r>
        <w:rPr>
          <w:rFonts w:ascii="Times New Roman" w:hAnsi="Times New Roman"/>
        </w:rPr>
        <w:t>Ethno archaeology</w:t>
      </w:r>
      <w:r w:rsidR="0047413A">
        <w:rPr>
          <w:rFonts w:ascii="Times New Roman" w:hAnsi="Times New Roman"/>
        </w:rPr>
        <w:t xml:space="preserve"> and Analogy</w:t>
      </w:r>
    </w:p>
    <w:p w:rsidR="0047413A" w:rsidRDefault="0047413A" w:rsidP="0047413A">
      <w:pPr>
        <w:pStyle w:val="ListParagraph"/>
        <w:numPr>
          <w:ilvl w:val="1"/>
          <w:numId w:val="1"/>
        </w:numPr>
        <w:jc w:val="both"/>
        <w:rPr>
          <w:rFonts w:ascii="Times New Roman" w:hAnsi="Times New Roman"/>
        </w:rPr>
      </w:pPr>
      <w:r>
        <w:rPr>
          <w:rFonts w:ascii="Times New Roman" w:hAnsi="Times New Roman"/>
        </w:rPr>
        <w:t>Archaeological Site</w:t>
      </w:r>
    </w:p>
    <w:p w:rsidR="0047413A" w:rsidRDefault="0047413A" w:rsidP="0047413A">
      <w:pPr>
        <w:pStyle w:val="ListParagraph"/>
        <w:numPr>
          <w:ilvl w:val="1"/>
          <w:numId w:val="1"/>
        </w:numPr>
        <w:jc w:val="both"/>
        <w:rPr>
          <w:rFonts w:ascii="Times New Roman" w:hAnsi="Times New Roman"/>
        </w:rPr>
      </w:pPr>
      <w:r>
        <w:rPr>
          <w:rFonts w:ascii="Times New Roman" w:hAnsi="Times New Roman"/>
        </w:rPr>
        <w:t>Sedimentation and Stratification</w:t>
      </w:r>
    </w:p>
    <w:p w:rsidR="0047413A" w:rsidRDefault="0047413A" w:rsidP="0047413A">
      <w:pPr>
        <w:pStyle w:val="ListParagraph"/>
        <w:numPr>
          <w:ilvl w:val="1"/>
          <w:numId w:val="1"/>
        </w:numPr>
        <w:jc w:val="both"/>
        <w:rPr>
          <w:rFonts w:ascii="Times New Roman" w:hAnsi="Times New Roman"/>
        </w:rPr>
      </w:pPr>
      <w:r>
        <w:rPr>
          <w:rFonts w:ascii="Times New Roman" w:hAnsi="Times New Roman"/>
        </w:rPr>
        <w:t>Survey and Excavation</w:t>
      </w:r>
    </w:p>
    <w:p w:rsidR="0047413A" w:rsidRDefault="0047413A" w:rsidP="0047413A">
      <w:pPr>
        <w:pStyle w:val="ListParagraph"/>
        <w:numPr>
          <w:ilvl w:val="1"/>
          <w:numId w:val="1"/>
        </w:numPr>
        <w:jc w:val="both"/>
        <w:rPr>
          <w:rFonts w:ascii="Times New Roman" w:hAnsi="Times New Roman"/>
        </w:rPr>
      </w:pPr>
      <w:r>
        <w:rPr>
          <w:rFonts w:ascii="Times New Roman" w:hAnsi="Times New Roman"/>
        </w:rPr>
        <w:t>Stone Age, Neolithic (Pastoral Neolithic) and Iron Age</w:t>
      </w:r>
    </w:p>
    <w:p w:rsidR="0047413A" w:rsidRDefault="0047413A" w:rsidP="0047413A">
      <w:pPr>
        <w:spacing w:after="0"/>
        <w:jc w:val="both"/>
        <w:rPr>
          <w:rFonts w:ascii="Times New Roman" w:hAnsi="Times New Roman"/>
        </w:rPr>
      </w:pPr>
      <w:r>
        <w:rPr>
          <w:rFonts w:ascii="Times New Roman" w:hAnsi="Times New Roman"/>
        </w:rPr>
        <w:t xml:space="preserve">Topic 2: Origin and Development of Archaeology </w:t>
      </w:r>
    </w:p>
    <w:p w:rsidR="0047413A" w:rsidRDefault="0047413A" w:rsidP="0047413A">
      <w:pPr>
        <w:spacing w:after="0"/>
        <w:jc w:val="both"/>
        <w:rPr>
          <w:rFonts w:ascii="Times New Roman" w:hAnsi="Times New Roman"/>
        </w:rPr>
      </w:pPr>
      <w:r>
        <w:rPr>
          <w:rFonts w:ascii="Times New Roman" w:hAnsi="Times New Roman"/>
        </w:rPr>
        <w:tab/>
        <w:t>2.1 The dawn of archaeology up to the mid 19</w:t>
      </w:r>
      <w:r>
        <w:rPr>
          <w:rFonts w:ascii="Times New Roman" w:hAnsi="Times New Roman"/>
          <w:vertAlign w:val="superscript"/>
        </w:rPr>
        <w:t>th</w:t>
      </w:r>
      <w:r>
        <w:rPr>
          <w:rFonts w:ascii="Times New Roman" w:hAnsi="Times New Roman"/>
        </w:rPr>
        <w:t xml:space="preserve"> century</w:t>
      </w:r>
    </w:p>
    <w:p w:rsidR="0047413A" w:rsidRDefault="0047413A" w:rsidP="0047413A">
      <w:pPr>
        <w:spacing w:after="0"/>
        <w:jc w:val="both"/>
        <w:rPr>
          <w:rFonts w:ascii="Times New Roman" w:hAnsi="Times New Roman"/>
        </w:rPr>
      </w:pPr>
      <w:r>
        <w:rPr>
          <w:rFonts w:ascii="Times New Roman" w:hAnsi="Times New Roman"/>
        </w:rPr>
        <w:tab/>
        <w:t>2.2 Archaeology comes of Age: 1870-1950</w:t>
      </w:r>
    </w:p>
    <w:p w:rsidR="0047413A" w:rsidRDefault="0047413A" w:rsidP="0047413A">
      <w:pPr>
        <w:spacing w:after="0"/>
        <w:jc w:val="both"/>
        <w:rPr>
          <w:rFonts w:ascii="Times New Roman" w:hAnsi="Times New Roman"/>
        </w:rPr>
      </w:pPr>
      <w:r>
        <w:rPr>
          <w:rFonts w:ascii="Times New Roman" w:hAnsi="Times New Roman"/>
        </w:rPr>
        <w:tab/>
        <w:t>2.3 1950 to the present</w:t>
      </w:r>
    </w:p>
    <w:p w:rsidR="0047413A" w:rsidRDefault="0047413A" w:rsidP="0047413A">
      <w:pPr>
        <w:spacing w:after="0"/>
        <w:jc w:val="both"/>
        <w:rPr>
          <w:rFonts w:ascii="Times New Roman" w:hAnsi="Times New Roman"/>
        </w:rPr>
      </w:pPr>
      <w:r>
        <w:rPr>
          <w:rFonts w:ascii="Times New Roman" w:hAnsi="Times New Roman"/>
        </w:rPr>
        <w:tab/>
      </w:r>
    </w:p>
    <w:p w:rsidR="0047413A" w:rsidRDefault="0047413A" w:rsidP="0047413A">
      <w:pPr>
        <w:spacing w:after="0"/>
        <w:jc w:val="both"/>
        <w:rPr>
          <w:rFonts w:ascii="Times New Roman" w:hAnsi="Times New Roman"/>
        </w:rPr>
      </w:pPr>
      <w:r>
        <w:rPr>
          <w:rFonts w:ascii="Times New Roman" w:hAnsi="Times New Roman"/>
        </w:rPr>
        <w:t xml:space="preserve">Topic 3: The Coming of Archaeology to Africa and the Contribution of </w:t>
      </w:r>
      <w:smartTag w:uri="urn:schemas-microsoft-com:office:smarttags" w:element="place">
        <w:r>
          <w:rPr>
            <w:rFonts w:ascii="Times New Roman" w:hAnsi="Times New Roman"/>
          </w:rPr>
          <w:t>Africa</w:t>
        </w:r>
      </w:smartTag>
      <w:r>
        <w:rPr>
          <w:rFonts w:ascii="Times New Roman" w:hAnsi="Times New Roman"/>
        </w:rPr>
        <w:t xml:space="preserve"> to the Growth of </w:t>
      </w:r>
    </w:p>
    <w:p w:rsidR="0047413A" w:rsidRDefault="0047413A" w:rsidP="0047413A">
      <w:pPr>
        <w:spacing w:after="0"/>
        <w:jc w:val="both"/>
        <w:rPr>
          <w:rFonts w:ascii="Times New Roman" w:hAnsi="Times New Roman"/>
        </w:rPr>
      </w:pPr>
      <w:r>
        <w:rPr>
          <w:rFonts w:ascii="Times New Roman" w:hAnsi="Times New Roman"/>
        </w:rPr>
        <w:t xml:space="preserve">                Archaeology</w:t>
      </w:r>
    </w:p>
    <w:p w:rsidR="0047413A" w:rsidRDefault="0047413A" w:rsidP="0047413A">
      <w:pPr>
        <w:spacing w:after="0"/>
        <w:ind w:left="576" w:right="-288"/>
        <w:jc w:val="both"/>
        <w:rPr>
          <w:rFonts w:ascii="Times New Roman" w:hAnsi="Times New Roman"/>
        </w:rPr>
      </w:pPr>
      <w:r>
        <w:rPr>
          <w:rFonts w:ascii="Times New Roman" w:hAnsi="Times New Roman"/>
        </w:rPr>
        <w:tab/>
        <w:t>3.1 The African version of Archaeology</w:t>
      </w:r>
    </w:p>
    <w:p w:rsidR="0047413A" w:rsidRDefault="0047413A" w:rsidP="0047413A">
      <w:pPr>
        <w:spacing w:after="0"/>
        <w:ind w:left="576" w:right="-288"/>
        <w:jc w:val="both"/>
        <w:rPr>
          <w:rFonts w:ascii="Times New Roman" w:hAnsi="Times New Roman"/>
        </w:rPr>
      </w:pPr>
      <w:r>
        <w:rPr>
          <w:rFonts w:ascii="Times New Roman" w:hAnsi="Times New Roman"/>
        </w:rPr>
        <w:tab/>
        <w:t>3.2 Archeology as a Colonial Package</w:t>
      </w:r>
    </w:p>
    <w:p w:rsidR="0047413A" w:rsidRDefault="0047413A" w:rsidP="0047413A">
      <w:pPr>
        <w:spacing w:after="0"/>
        <w:ind w:left="576" w:right="-288"/>
        <w:jc w:val="both"/>
        <w:rPr>
          <w:rFonts w:ascii="Times New Roman" w:hAnsi="Times New Roman"/>
        </w:rPr>
      </w:pPr>
      <w:r>
        <w:rPr>
          <w:rFonts w:ascii="Times New Roman" w:hAnsi="Times New Roman"/>
        </w:rPr>
        <w:tab/>
        <w:t>3.3 During the antiquarian period</w:t>
      </w:r>
    </w:p>
    <w:p w:rsidR="0047413A" w:rsidRDefault="0047413A" w:rsidP="0047413A">
      <w:pPr>
        <w:spacing w:after="0"/>
        <w:ind w:left="576" w:right="-288"/>
        <w:jc w:val="both"/>
        <w:rPr>
          <w:rFonts w:ascii="Times New Roman" w:hAnsi="Times New Roman"/>
        </w:rPr>
      </w:pPr>
      <w:r>
        <w:rPr>
          <w:rFonts w:ascii="Times New Roman" w:hAnsi="Times New Roman"/>
        </w:rPr>
        <w:tab/>
        <w:t xml:space="preserve">3.4 1870-1950  </w:t>
      </w:r>
    </w:p>
    <w:p w:rsidR="0047413A" w:rsidRDefault="0047413A" w:rsidP="0047413A">
      <w:pPr>
        <w:spacing w:after="240"/>
        <w:ind w:left="576" w:right="-288"/>
        <w:jc w:val="both"/>
        <w:rPr>
          <w:rFonts w:ascii="Times New Roman" w:hAnsi="Times New Roman"/>
        </w:rPr>
      </w:pPr>
      <w:r>
        <w:rPr>
          <w:rFonts w:ascii="Times New Roman" w:hAnsi="Times New Roman"/>
        </w:rPr>
        <w:tab/>
        <w:t>3.5 Post-1950</w:t>
      </w:r>
    </w:p>
    <w:p w:rsidR="0047413A" w:rsidRDefault="0047413A" w:rsidP="0047413A">
      <w:pPr>
        <w:spacing w:after="0"/>
        <w:jc w:val="both"/>
        <w:rPr>
          <w:rFonts w:ascii="Times New Roman" w:hAnsi="Times New Roman"/>
        </w:rPr>
      </w:pPr>
      <w:r>
        <w:rPr>
          <w:rFonts w:ascii="Times New Roman" w:hAnsi="Times New Roman"/>
        </w:rPr>
        <w:t>Topic 4: The Archaeological Record</w:t>
      </w:r>
    </w:p>
    <w:p w:rsidR="0047413A" w:rsidRDefault="0047413A" w:rsidP="0047413A">
      <w:pPr>
        <w:spacing w:after="0"/>
        <w:jc w:val="both"/>
        <w:rPr>
          <w:rFonts w:ascii="Times New Roman" w:hAnsi="Times New Roman"/>
        </w:rPr>
      </w:pPr>
      <w:r>
        <w:rPr>
          <w:rFonts w:ascii="Times New Roman" w:hAnsi="Times New Roman"/>
        </w:rPr>
        <w:tab/>
        <w:t>4.1 Tangible data (Artifacts, ecofacts, features and structures)</w:t>
      </w:r>
    </w:p>
    <w:p w:rsidR="0047413A" w:rsidRDefault="0047413A" w:rsidP="0047413A">
      <w:pPr>
        <w:spacing w:after="0"/>
        <w:jc w:val="both"/>
        <w:rPr>
          <w:rFonts w:ascii="Times New Roman" w:hAnsi="Times New Roman"/>
        </w:rPr>
      </w:pPr>
      <w:r>
        <w:rPr>
          <w:rFonts w:ascii="Times New Roman" w:hAnsi="Times New Roman"/>
        </w:rPr>
        <w:tab/>
        <w:t>4.2 Intangible data (Ideology and Aesthetic values)</w:t>
      </w:r>
    </w:p>
    <w:p w:rsidR="0047413A" w:rsidRDefault="0047413A" w:rsidP="0047413A">
      <w:pPr>
        <w:spacing w:after="120"/>
        <w:jc w:val="both"/>
        <w:rPr>
          <w:rFonts w:ascii="Times New Roman" w:hAnsi="Times New Roman"/>
        </w:rPr>
      </w:pPr>
      <w:r>
        <w:rPr>
          <w:rFonts w:ascii="Times New Roman" w:hAnsi="Times New Roman"/>
        </w:rPr>
        <w:tab/>
        <w:t>4.3 Archaeological Record and Context</w:t>
      </w:r>
    </w:p>
    <w:p w:rsidR="0047413A" w:rsidRDefault="0047413A" w:rsidP="0047413A">
      <w:pPr>
        <w:spacing w:after="120"/>
        <w:jc w:val="both"/>
        <w:rPr>
          <w:rFonts w:ascii="Times New Roman" w:hAnsi="Times New Roman"/>
        </w:rPr>
      </w:pPr>
      <w:r>
        <w:rPr>
          <w:rFonts w:ascii="Times New Roman" w:hAnsi="Times New Roman"/>
        </w:rPr>
        <w:tab/>
        <w:t>4.4 Archaeological record and preservation factors (role of climate, nature of raw m                      materials and soil chemistry</w:t>
      </w:r>
      <w:r>
        <w:rPr>
          <w:rFonts w:ascii="Times New Roman" w:hAnsi="Times New Roman"/>
        </w:rPr>
        <w:tab/>
      </w:r>
    </w:p>
    <w:p w:rsidR="0047413A" w:rsidRDefault="0047413A" w:rsidP="0047413A">
      <w:pPr>
        <w:spacing w:after="0"/>
        <w:jc w:val="both"/>
        <w:rPr>
          <w:rFonts w:ascii="Times New Roman" w:hAnsi="Times New Roman"/>
        </w:rPr>
      </w:pPr>
    </w:p>
    <w:p w:rsidR="0047413A" w:rsidRDefault="0047413A" w:rsidP="0047413A">
      <w:pPr>
        <w:spacing w:after="0"/>
        <w:jc w:val="both"/>
        <w:rPr>
          <w:rFonts w:ascii="Times New Roman" w:hAnsi="Times New Roman"/>
        </w:rPr>
      </w:pPr>
      <w:r>
        <w:rPr>
          <w:rFonts w:ascii="Times New Roman" w:hAnsi="Times New Roman"/>
        </w:rPr>
        <w:lastRenderedPageBreak/>
        <w:t>Topic 5: Site, Site Formation processes and Site Recovery Techniques</w:t>
      </w:r>
    </w:p>
    <w:p w:rsidR="0047413A" w:rsidRDefault="0047413A" w:rsidP="0047413A">
      <w:pPr>
        <w:spacing w:after="0"/>
        <w:jc w:val="both"/>
        <w:rPr>
          <w:rFonts w:ascii="Times New Roman" w:hAnsi="Times New Roman"/>
        </w:rPr>
      </w:pPr>
      <w:r>
        <w:rPr>
          <w:rFonts w:ascii="Times New Roman" w:hAnsi="Times New Roman"/>
        </w:rPr>
        <w:tab/>
        <w:t xml:space="preserve">5.1 Definition </w:t>
      </w:r>
    </w:p>
    <w:p w:rsidR="0047413A" w:rsidRDefault="0047413A" w:rsidP="0047413A">
      <w:pPr>
        <w:spacing w:after="0"/>
        <w:jc w:val="both"/>
        <w:rPr>
          <w:rFonts w:ascii="Times New Roman" w:hAnsi="Times New Roman"/>
        </w:rPr>
      </w:pPr>
      <w:r>
        <w:rPr>
          <w:rFonts w:ascii="Times New Roman" w:hAnsi="Times New Roman"/>
        </w:rPr>
        <w:tab/>
        <w:t>5.2 Formation processes (use, abandonment, post deposition processes)</w:t>
      </w:r>
    </w:p>
    <w:p w:rsidR="0047413A" w:rsidRDefault="0047413A" w:rsidP="0047413A">
      <w:pPr>
        <w:spacing w:after="0"/>
        <w:jc w:val="both"/>
        <w:rPr>
          <w:rFonts w:ascii="Times New Roman" w:hAnsi="Times New Roman"/>
        </w:rPr>
      </w:pPr>
      <w:r>
        <w:rPr>
          <w:rFonts w:ascii="Times New Roman" w:hAnsi="Times New Roman"/>
        </w:rPr>
        <w:tab/>
        <w:t>5.3 Serendipitous recovery</w:t>
      </w:r>
    </w:p>
    <w:p w:rsidR="0047413A" w:rsidRDefault="0047413A" w:rsidP="0047413A">
      <w:pPr>
        <w:spacing w:after="120"/>
        <w:jc w:val="both"/>
        <w:rPr>
          <w:rFonts w:ascii="Times New Roman" w:hAnsi="Times New Roman"/>
        </w:rPr>
      </w:pPr>
      <w:r>
        <w:rPr>
          <w:rFonts w:ascii="Times New Roman" w:hAnsi="Times New Roman"/>
        </w:rPr>
        <w:tab/>
        <w:t>5.4 Through Informants</w:t>
      </w:r>
    </w:p>
    <w:p w:rsidR="0047413A" w:rsidRDefault="0047413A" w:rsidP="0047413A">
      <w:pPr>
        <w:spacing w:before="100" w:beforeAutospacing="1" w:after="120"/>
        <w:ind w:right="288"/>
        <w:jc w:val="both"/>
        <w:rPr>
          <w:rFonts w:ascii="Times New Roman" w:hAnsi="Times New Roman"/>
        </w:rPr>
      </w:pPr>
      <w:r>
        <w:rPr>
          <w:rFonts w:ascii="Times New Roman" w:hAnsi="Times New Roman"/>
        </w:rPr>
        <w:tab/>
        <w:t>5.6 Systematic survey</w:t>
      </w:r>
    </w:p>
    <w:p w:rsidR="0047413A" w:rsidRDefault="0047413A" w:rsidP="0047413A">
      <w:pPr>
        <w:spacing w:after="0"/>
        <w:jc w:val="both"/>
        <w:rPr>
          <w:rFonts w:ascii="Times New Roman" w:hAnsi="Times New Roman"/>
        </w:rPr>
      </w:pPr>
      <w:r>
        <w:rPr>
          <w:rFonts w:ascii="Times New Roman" w:hAnsi="Times New Roman"/>
        </w:rPr>
        <w:t xml:space="preserve">Topic 6: The Relevance of Archaeology </w:t>
      </w:r>
    </w:p>
    <w:p w:rsidR="0047413A" w:rsidRDefault="0047413A" w:rsidP="0047413A">
      <w:pPr>
        <w:spacing w:after="0"/>
        <w:jc w:val="both"/>
        <w:rPr>
          <w:rFonts w:ascii="Times New Roman" w:hAnsi="Times New Roman"/>
        </w:rPr>
      </w:pPr>
      <w:r>
        <w:rPr>
          <w:rFonts w:ascii="Times New Roman" w:hAnsi="Times New Roman"/>
        </w:rPr>
        <w:tab/>
        <w:t>6.1 Education</w:t>
      </w:r>
    </w:p>
    <w:p w:rsidR="0047413A" w:rsidRDefault="0047413A" w:rsidP="0047413A">
      <w:pPr>
        <w:spacing w:after="0"/>
        <w:jc w:val="both"/>
        <w:rPr>
          <w:rFonts w:ascii="Times New Roman" w:hAnsi="Times New Roman"/>
        </w:rPr>
      </w:pPr>
      <w:r>
        <w:rPr>
          <w:rFonts w:ascii="Times New Roman" w:hAnsi="Times New Roman"/>
        </w:rPr>
        <w:tab/>
        <w:t>6.2 Development</w:t>
      </w:r>
    </w:p>
    <w:p w:rsidR="0047413A" w:rsidRDefault="0047413A" w:rsidP="00755B67">
      <w:pPr>
        <w:tabs>
          <w:tab w:val="left" w:pos="720"/>
          <w:tab w:val="left" w:pos="1440"/>
          <w:tab w:val="left" w:pos="5158"/>
        </w:tabs>
        <w:spacing w:after="0"/>
        <w:jc w:val="both"/>
        <w:rPr>
          <w:rFonts w:ascii="Times New Roman" w:hAnsi="Times New Roman"/>
        </w:rPr>
      </w:pPr>
      <w:r>
        <w:rPr>
          <w:rFonts w:ascii="Times New Roman" w:hAnsi="Times New Roman"/>
        </w:rPr>
        <w:tab/>
        <w:t>6.3 Economy</w:t>
      </w:r>
      <w:r w:rsidR="00755B67">
        <w:rPr>
          <w:rFonts w:ascii="Times New Roman" w:hAnsi="Times New Roman"/>
        </w:rPr>
        <w:tab/>
      </w:r>
    </w:p>
    <w:p w:rsidR="0047413A" w:rsidRDefault="0047413A" w:rsidP="0047413A">
      <w:pPr>
        <w:spacing w:after="0"/>
        <w:jc w:val="both"/>
        <w:rPr>
          <w:rFonts w:ascii="Times New Roman" w:hAnsi="Times New Roman"/>
        </w:rPr>
      </w:pPr>
      <w:r>
        <w:rPr>
          <w:rFonts w:ascii="Times New Roman" w:hAnsi="Times New Roman"/>
        </w:rPr>
        <w:tab/>
      </w:r>
    </w:p>
    <w:p w:rsidR="0047413A" w:rsidRDefault="0047413A" w:rsidP="0047413A">
      <w:pPr>
        <w:spacing w:after="0"/>
        <w:jc w:val="both"/>
        <w:rPr>
          <w:rFonts w:ascii="Times New Roman" w:hAnsi="Times New Roman"/>
          <w:b/>
        </w:rPr>
      </w:pPr>
      <w:r>
        <w:rPr>
          <w:rFonts w:ascii="Times New Roman" w:hAnsi="Times New Roman"/>
          <w:b/>
        </w:rPr>
        <w:t>Basic readings</w:t>
      </w:r>
    </w:p>
    <w:p w:rsidR="0047413A" w:rsidRDefault="0047413A" w:rsidP="0047413A">
      <w:pPr>
        <w:spacing w:after="0"/>
        <w:jc w:val="both"/>
        <w:rPr>
          <w:rFonts w:ascii="Times New Roman" w:hAnsi="Times New Roman"/>
          <w:b/>
        </w:rPr>
      </w:pPr>
      <w:r>
        <w:rPr>
          <w:rFonts w:ascii="Times New Roman" w:hAnsi="Times New Roman"/>
        </w:rPr>
        <w:t>Ashmore, W. and Sharer, R. J. 2003.</w:t>
      </w:r>
      <w:r>
        <w:rPr>
          <w:rFonts w:ascii="Times New Roman" w:hAnsi="Times New Roman"/>
          <w:i/>
        </w:rPr>
        <w:t>Archaeology:  Discovering our Past</w:t>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McGraw Hill.</w:t>
      </w:r>
    </w:p>
    <w:p w:rsidR="0047413A" w:rsidRDefault="0047413A" w:rsidP="0047413A">
      <w:pPr>
        <w:spacing w:after="0"/>
        <w:jc w:val="both"/>
        <w:rPr>
          <w:rFonts w:ascii="Times New Roman" w:hAnsi="Times New Roman"/>
        </w:rPr>
      </w:pPr>
      <w:r>
        <w:rPr>
          <w:rFonts w:ascii="Times New Roman" w:hAnsi="Times New Roman"/>
        </w:rPr>
        <w:t xml:space="preserve">Fagan, B. (1997a), </w:t>
      </w:r>
      <w:r>
        <w:rPr>
          <w:rFonts w:ascii="Times New Roman" w:hAnsi="Times New Roman"/>
          <w:i/>
        </w:rPr>
        <w:t xml:space="preserve">In the Beginning.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Longman</w:t>
      </w:r>
    </w:p>
    <w:p w:rsidR="0047413A" w:rsidRDefault="0047413A" w:rsidP="0047413A">
      <w:pPr>
        <w:spacing w:after="0"/>
        <w:jc w:val="both"/>
        <w:rPr>
          <w:rFonts w:ascii="Times New Roman" w:hAnsi="Times New Roman"/>
        </w:rPr>
      </w:pPr>
      <w:r>
        <w:rPr>
          <w:rFonts w:ascii="Times New Roman" w:hAnsi="Times New Roman"/>
        </w:rPr>
        <w:t xml:space="preserve">Fagan, B. (1997b) </w:t>
      </w:r>
      <w:r>
        <w:rPr>
          <w:rFonts w:ascii="Times New Roman" w:hAnsi="Times New Roman"/>
          <w:i/>
        </w:rPr>
        <w:t>Archaeology</w:t>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xml:space="preserve">: Longman </w:t>
      </w:r>
    </w:p>
    <w:p w:rsidR="0047413A" w:rsidRDefault="0047413A" w:rsidP="0047413A">
      <w:pPr>
        <w:spacing w:after="0"/>
        <w:jc w:val="both"/>
        <w:rPr>
          <w:rFonts w:ascii="Times New Roman" w:hAnsi="Times New Roman"/>
        </w:rPr>
      </w:pPr>
      <w:r>
        <w:rPr>
          <w:rFonts w:ascii="Times New Roman" w:hAnsi="Times New Roman"/>
        </w:rPr>
        <w:t xml:space="preserve">Joukowsky, M. (1980), </w:t>
      </w:r>
      <w:proofErr w:type="gramStart"/>
      <w:r>
        <w:rPr>
          <w:rFonts w:ascii="Times New Roman" w:hAnsi="Times New Roman"/>
        </w:rPr>
        <w:t>A</w:t>
      </w:r>
      <w:proofErr w:type="gramEnd"/>
      <w:r>
        <w:rPr>
          <w:rFonts w:ascii="Times New Roman" w:hAnsi="Times New Roman"/>
        </w:rPr>
        <w:t xml:space="preserve"> complete manual of field archaeology: Tools and techniques of fieldwork for archaeologists. </w:t>
      </w:r>
      <w:smartTag w:uri="urn:schemas-microsoft-com:office:smarttags" w:element="place">
        <w:smartTag w:uri="urn:schemas-microsoft-com:office:smarttags" w:element="State">
          <w:r>
            <w:rPr>
              <w:rFonts w:ascii="Times New Roman" w:hAnsi="Times New Roman"/>
            </w:rPr>
            <w:t>New Jersey</w:t>
          </w:r>
        </w:smartTag>
      </w:smartTag>
      <w:r>
        <w:rPr>
          <w:rFonts w:ascii="Times New Roman" w:hAnsi="Times New Roman"/>
        </w:rPr>
        <w:t>: Prentice-Hall.</w:t>
      </w:r>
    </w:p>
    <w:p w:rsidR="0047413A" w:rsidRDefault="0047413A" w:rsidP="0047413A">
      <w:pPr>
        <w:spacing w:after="0"/>
        <w:jc w:val="both"/>
        <w:rPr>
          <w:rFonts w:ascii="Times New Roman" w:hAnsi="Times New Roman"/>
        </w:rPr>
      </w:pPr>
      <w:r>
        <w:rPr>
          <w:rFonts w:ascii="Times New Roman" w:hAnsi="Times New Roman"/>
        </w:rPr>
        <w:t xml:space="preserve">Renfrew, G and P. Bahn (2000), </w:t>
      </w:r>
      <w:r>
        <w:rPr>
          <w:rFonts w:ascii="Times New Roman" w:hAnsi="Times New Roman"/>
          <w:i/>
        </w:rPr>
        <w:t>Archaeology: Theory, Method and Practice</w:t>
      </w:r>
      <w:r>
        <w:rPr>
          <w:rFonts w:ascii="Times New Roman" w:hAnsi="Times New Roman"/>
        </w:rPr>
        <w:t xml:space="preserve">. </w:t>
      </w:r>
      <w:smartTag w:uri="urn:schemas-microsoft-com:office:smarttags" w:element="City">
        <w:r>
          <w:rPr>
            <w:rFonts w:ascii="Times New Roman" w:hAnsi="Times New Roman"/>
          </w:rPr>
          <w:t>London</w:t>
        </w:r>
      </w:smartTag>
      <w:r>
        <w:rPr>
          <w:rFonts w:ascii="Times New Roman" w:hAnsi="Times New Roman"/>
        </w:rPr>
        <w:t xml:space="preserve">: Thames and </w:t>
      </w:r>
      <w:smartTag w:uri="urn:schemas-microsoft-com:office:smarttags" w:element="place">
        <w:smartTag w:uri="urn:schemas-microsoft-com:office:smarttags" w:element="City">
          <w:r>
            <w:rPr>
              <w:rFonts w:ascii="Times New Roman" w:hAnsi="Times New Roman"/>
            </w:rPr>
            <w:t>Hudson</w:t>
          </w:r>
        </w:smartTag>
      </w:smartTag>
    </w:p>
    <w:p w:rsidR="0047413A" w:rsidRDefault="0047413A" w:rsidP="0047413A">
      <w:pPr>
        <w:spacing w:after="0"/>
        <w:jc w:val="both"/>
        <w:rPr>
          <w:rFonts w:ascii="Times New Roman" w:hAnsi="Times New Roman"/>
        </w:rPr>
      </w:pPr>
      <w:r>
        <w:rPr>
          <w:rFonts w:ascii="Times New Roman" w:hAnsi="Times New Roman"/>
        </w:rPr>
        <w:t xml:space="preserve">Schmidt, P. R (2009), </w:t>
      </w:r>
      <w:r>
        <w:rPr>
          <w:rFonts w:ascii="Times New Roman" w:hAnsi="Times New Roman"/>
          <w:i/>
        </w:rPr>
        <w:t xml:space="preserve">Post Colonial Archaeologies in </w:t>
      </w:r>
      <w:r w:rsidR="00D42AF7">
        <w:rPr>
          <w:rFonts w:ascii="Times New Roman" w:hAnsi="Times New Roman"/>
          <w:i/>
        </w:rPr>
        <w:t>Africa.</w:t>
      </w:r>
      <w:r w:rsidR="00D42AF7">
        <w:rPr>
          <w:rFonts w:ascii="Times New Roman" w:hAnsi="Times New Roman"/>
        </w:rPr>
        <w:t xml:space="preserve"> New</w:t>
      </w:r>
      <w:r>
        <w:rPr>
          <w:rFonts w:ascii="Times New Roman" w:hAnsi="Times New Roman"/>
        </w:rPr>
        <w:t xml:space="preserve"> Mexico: SAR Press</w:t>
      </w:r>
    </w:p>
    <w:p w:rsidR="0047413A" w:rsidRDefault="0047413A" w:rsidP="0047413A">
      <w:pPr>
        <w:spacing w:after="0"/>
        <w:jc w:val="both"/>
        <w:rPr>
          <w:rFonts w:ascii="Times New Roman" w:hAnsi="Times New Roman"/>
        </w:rPr>
      </w:pPr>
      <w:r>
        <w:rPr>
          <w:rFonts w:ascii="Times New Roman" w:hAnsi="Times New Roman"/>
        </w:rPr>
        <w:t xml:space="preserve"> Trigger, B (1989), </w:t>
      </w:r>
      <w:proofErr w:type="gramStart"/>
      <w:r>
        <w:rPr>
          <w:rFonts w:ascii="Times New Roman" w:hAnsi="Times New Roman"/>
          <w:i/>
        </w:rPr>
        <w:t>A</w:t>
      </w:r>
      <w:proofErr w:type="gramEnd"/>
      <w:r>
        <w:rPr>
          <w:rFonts w:ascii="Times New Roman" w:hAnsi="Times New Roman"/>
          <w:i/>
        </w:rPr>
        <w:t xml:space="preserve"> History of Archaeological Thought</w:t>
      </w:r>
      <w:r>
        <w:rPr>
          <w:rFonts w:ascii="Times New Roman" w:hAnsi="Times New Roman"/>
        </w:rPr>
        <w:t xml:space="preserve">. </w:t>
      </w:r>
      <w:smartTag w:uri="urn:schemas-microsoft-com:office:smarttags" w:element="City">
        <w:r>
          <w:rPr>
            <w:rFonts w:ascii="Times New Roman" w:hAnsi="Times New Roman"/>
          </w:rPr>
          <w:t>Cambridge</w:t>
        </w:r>
      </w:smartTag>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Cambridge</w:t>
          </w:r>
        </w:smartTag>
        <w:smartTag w:uri="urn:schemas-microsoft-com:office:smarttags" w:element="PlaceType">
          <w:r>
            <w:rPr>
              <w:rFonts w:ascii="Times New Roman" w:hAnsi="Times New Roman"/>
            </w:rPr>
            <w:t>University</w:t>
          </w:r>
        </w:smartTag>
      </w:smartTag>
      <w:r>
        <w:rPr>
          <w:rFonts w:ascii="Times New Roman" w:hAnsi="Times New Roman"/>
        </w:rPr>
        <w:t xml:space="preserve"> Press.</w:t>
      </w:r>
    </w:p>
    <w:p w:rsidR="001C3396" w:rsidRDefault="001C3396">
      <w:bookmarkStart w:id="0" w:name="_GoBack"/>
      <w:bookmarkEnd w:id="0"/>
    </w:p>
    <w:sectPr w:rsidR="001C3396" w:rsidSect="00810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4D8C"/>
    <w:multiLevelType w:val="multilevel"/>
    <w:tmpl w:val="690692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47413A"/>
    <w:rsid w:val="00050608"/>
    <w:rsid w:val="001668D8"/>
    <w:rsid w:val="001C3396"/>
    <w:rsid w:val="001F160E"/>
    <w:rsid w:val="001F2F3E"/>
    <w:rsid w:val="00275EBF"/>
    <w:rsid w:val="0047413A"/>
    <w:rsid w:val="00563212"/>
    <w:rsid w:val="00745640"/>
    <w:rsid w:val="00755B67"/>
    <w:rsid w:val="00810E4E"/>
    <w:rsid w:val="00867664"/>
    <w:rsid w:val="008F7FC7"/>
    <w:rsid w:val="00970755"/>
    <w:rsid w:val="00A32CE0"/>
    <w:rsid w:val="00BB434B"/>
    <w:rsid w:val="00BF0D71"/>
    <w:rsid w:val="00D42AF7"/>
    <w:rsid w:val="00DA19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41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41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409</Words>
  <Characters>2333</Characters>
  <Application>Microsoft Office Word</Application>
  <DocSecurity>0</DocSecurity>
  <Lines>19</Lines>
  <Paragraphs>5</Paragraphs>
  <ScaleCrop>false</ScaleCrop>
  <Company>Microsoft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uer</cp:lastModifiedBy>
  <cp:revision>16</cp:revision>
  <dcterms:created xsi:type="dcterms:W3CDTF">2011-07-18T20:51:00Z</dcterms:created>
  <dcterms:modified xsi:type="dcterms:W3CDTF">2014-06-20T20:28:00Z</dcterms:modified>
</cp:coreProperties>
</file>