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4E" w:rsidRDefault="0011184E" w:rsidP="0011184E">
      <w:pPr>
        <w:rPr>
          <w:rFonts w:ascii="Times New Roman" w:hAnsi="Times New Roman"/>
          <w:b/>
          <w:sz w:val="28"/>
          <w:szCs w:val="28"/>
        </w:rPr>
      </w:pPr>
      <w:r>
        <w:rPr>
          <w:rFonts w:ascii="Times New Roman" w:hAnsi="Times New Roman"/>
          <w:b/>
          <w:sz w:val="28"/>
          <w:szCs w:val="28"/>
        </w:rPr>
        <w:t>AHS 2104 Ceramic Analysis in Archaeology</w:t>
      </w:r>
    </w:p>
    <w:p w:rsidR="0011184E" w:rsidRDefault="0011184E" w:rsidP="0011184E">
      <w:pPr>
        <w:rPr>
          <w:rFonts w:ascii="Times New Roman" w:hAnsi="Times New Roman"/>
        </w:rPr>
      </w:pPr>
      <w:r>
        <w:rPr>
          <w:rFonts w:ascii="Times New Roman" w:hAnsi="Times New Roman"/>
          <w:b/>
        </w:rPr>
        <w:t>Course Objectives:</w:t>
      </w:r>
      <w:r>
        <w:rPr>
          <w:rFonts w:ascii="Times New Roman" w:hAnsi="Times New Roman"/>
        </w:rPr>
        <w:t xml:space="preserve"> This course focuses on the study of pottery technology, manufacture and uses.</w:t>
      </w:r>
    </w:p>
    <w:p w:rsidR="0011184E" w:rsidRDefault="0011184E" w:rsidP="0011184E">
      <w:pPr>
        <w:rPr>
          <w:rFonts w:ascii="Times New Roman" w:hAnsi="Times New Roman"/>
          <w:b/>
        </w:rPr>
      </w:pPr>
      <w:r>
        <w:rPr>
          <w:rFonts w:ascii="Times New Roman" w:hAnsi="Times New Roman"/>
          <w:b/>
        </w:rPr>
        <w:t>Course Description</w:t>
      </w:r>
    </w:p>
    <w:p w:rsidR="0011184E" w:rsidRDefault="0011184E" w:rsidP="0011184E">
      <w:pPr>
        <w:jc w:val="both"/>
        <w:rPr>
          <w:rFonts w:ascii="Times New Roman" w:hAnsi="Times New Roman"/>
        </w:rPr>
      </w:pPr>
      <w:r>
        <w:rPr>
          <w:rFonts w:ascii="Times New Roman" w:hAnsi="Times New Roman"/>
        </w:rPr>
        <w:t>The course will emphasize both theoretical and practical aspects of analyzing the different techniques of pottery manufacture and the functional and aesthetic values of pottery in prehistoric times. Emphasis will be placed on the importance and implications of pottery materials for archaeological interpretations.</w:t>
      </w:r>
    </w:p>
    <w:p w:rsidR="0011184E" w:rsidRDefault="0011184E" w:rsidP="0011184E">
      <w:pPr>
        <w:spacing w:after="120"/>
        <w:jc w:val="both"/>
        <w:rPr>
          <w:rFonts w:ascii="Times New Roman" w:hAnsi="Times New Roman"/>
        </w:rPr>
      </w:pPr>
      <w:r>
        <w:rPr>
          <w:rFonts w:ascii="Times New Roman" w:hAnsi="Times New Roman"/>
          <w:b/>
        </w:rPr>
        <w:t xml:space="preserve">Assessment: </w:t>
      </w:r>
      <w:r>
        <w:rPr>
          <w:rFonts w:ascii="Times New Roman" w:hAnsi="Times New Roman"/>
        </w:rPr>
        <w:t>30% Course Work; 70% Examination</w:t>
      </w:r>
    </w:p>
    <w:p w:rsidR="0011184E" w:rsidRDefault="0011184E" w:rsidP="0011184E">
      <w:pPr>
        <w:spacing w:line="240" w:lineRule="auto"/>
        <w:rPr>
          <w:rFonts w:ascii="Times New Roman" w:hAnsi="Times New Roman"/>
          <w:b/>
        </w:rPr>
      </w:pPr>
      <w:r>
        <w:rPr>
          <w:rFonts w:ascii="Times New Roman" w:hAnsi="Times New Roman"/>
          <w:b/>
        </w:rPr>
        <w:t>Course Outline.</w:t>
      </w:r>
    </w:p>
    <w:p w:rsidR="0011184E" w:rsidRDefault="0011184E" w:rsidP="0011184E">
      <w:pPr>
        <w:spacing w:line="240" w:lineRule="auto"/>
        <w:rPr>
          <w:rFonts w:ascii="Times New Roman" w:hAnsi="Times New Roman"/>
        </w:rPr>
      </w:pPr>
      <w:r>
        <w:rPr>
          <w:rFonts w:ascii="Times New Roman" w:hAnsi="Times New Roman"/>
        </w:rPr>
        <w:t xml:space="preserve">Topic 1: The History of Pottery in </w:t>
      </w:r>
      <w:smartTag w:uri="urn:schemas-microsoft-com:office:smarttags" w:element="place">
        <w:r>
          <w:rPr>
            <w:rFonts w:ascii="Times New Roman" w:hAnsi="Times New Roman"/>
          </w:rPr>
          <w:t>East Africa</w:t>
        </w:r>
      </w:smartTag>
    </w:p>
    <w:p w:rsidR="0011184E" w:rsidRDefault="0011184E" w:rsidP="0011184E">
      <w:pPr>
        <w:pStyle w:val="ListParagraph"/>
        <w:numPr>
          <w:ilvl w:val="1"/>
          <w:numId w:val="1"/>
        </w:numPr>
        <w:spacing w:line="240" w:lineRule="auto"/>
        <w:rPr>
          <w:rFonts w:ascii="Times New Roman" w:hAnsi="Times New Roman"/>
        </w:rPr>
      </w:pPr>
      <w:r>
        <w:rPr>
          <w:rFonts w:ascii="Times New Roman" w:hAnsi="Times New Roman"/>
        </w:rPr>
        <w:t>The earliest pottery industry</w:t>
      </w:r>
    </w:p>
    <w:p w:rsidR="0011184E" w:rsidRDefault="0011184E" w:rsidP="0011184E">
      <w:pPr>
        <w:pStyle w:val="ListParagraph"/>
        <w:numPr>
          <w:ilvl w:val="1"/>
          <w:numId w:val="1"/>
        </w:numPr>
        <w:spacing w:line="240" w:lineRule="auto"/>
        <w:rPr>
          <w:rFonts w:ascii="Times New Roman" w:hAnsi="Times New Roman"/>
        </w:rPr>
      </w:pPr>
      <w:r>
        <w:rPr>
          <w:rFonts w:ascii="Times New Roman" w:hAnsi="Times New Roman"/>
        </w:rPr>
        <w:t xml:space="preserve">Neolithic </w:t>
      </w:r>
    </w:p>
    <w:p w:rsidR="0011184E" w:rsidRDefault="0011184E" w:rsidP="0011184E">
      <w:pPr>
        <w:pStyle w:val="ListParagraph"/>
        <w:numPr>
          <w:ilvl w:val="1"/>
          <w:numId w:val="1"/>
        </w:numPr>
        <w:spacing w:line="240" w:lineRule="auto"/>
        <w:rPr>
          <w:rFonts w:ascii="Times New Roman" w:hAnsi="Times New Roman"/>
        </w:rPr>
      </w:pPr>
      <w:r>
        <w:rPr>
          <w:rFonts w:ascii="Times New Roman" w:hAnsi="Times New Roman"/>
        </w:rPr>
        <w:t>Iron Age</w:t>
      </w:r>
    </w:p>
    <w:p w:rsidR="0011184E" w:rsidRDefault="0011184E" w:rsidP="0011184E">
      <w:pPr>
        <w:spacing w:line="240" w:lineRule="auto"/>
        <w:rPr>
          <w:rFonts w:ascii="Times New Roman" w:hAnsi="Times New Roman"/>
        </w:rPr>
      </w:pPr>
      <w:r>
        <w:rPr>
          <w:rFonts w:ascii="Times New Roman" w:hAnsi="Times New Roman"/>
        </w:rPr>
        <w:t>Topic 2: Process of Pottery Making</w:t>
      </w:r>
    </w:p>
    <w:p w:rsidR="0011184E" w:rsidRDefault="0011184E" w:rsidP="0011184E">
      <w:pPr>
        <w:spacing w:line="240" w:lineRule="auto"/>
        <w:rPr>
          <w:rFonts w:ascii="Times New Roman" w:hAnsi="Times New Roman"/>
        </w:rPr>
      </w:pPr>
      <w:r>
        <w:rPr>
          <w:rFonts w:ascii="Times New Roman" w:hAnsi="Times New Roman"/>
        </w:rPr>
        <w:tab/>
        <w:t>2.1 Clay and temper</w:t>
      </w:r>
    </w:p>
    <w:p w:rsidR="0011184E" w:rsidRDefault="0011184E" w:rsidP="0011184E">
      <w:pPr>
        <w:spacing w:line="240" w:lineRule="auto"/>
        <w:rPr>
          <w:rFonts w:ascii="Times New Roman" w:hAnsi="Times New Roman"/>
        </w:rPr>
      </w:pPr>
      <w:r>
        <w:rPr>
          <w:rFonts w:ascii="Times New Roman" w:hAnsi="Times New Roman"/>
        </w:rPr>
        <w:tab/>
        <w:t xml:space="preserve">2.2 Coil method </w:t>
      </w:r>
    </w:p>
    <w:p w:rsidR="0011184E" w:rsidRDefault="0011184E" w:rsidP="0011184E">
      <w:pPr>
        <w:spacing w:line="240" w:lineRule="auto"/>
        <w:rPr>
          <w:rFonts w:ascii="Times New Roman" w:hAnsi="Times New Roman"/>
        </w:rPr>
      </w:pPr>
      <w:r>
        <w:rPr>
          <w:rFonts w:ascii="Times New Roman" w:hAnsi="Times New Roman"/>
        </w:rPr>
        <w:tab/>
        <w:t>2.2 Wheel method</w:t>
      </w:r>
    </w:p>
    <w:p w:rsidR="0011184E" w:rsidRDefault="0011184E" w:rsidP="0011184E">
      <w:pPr>
        <w:spacing w:line="240" w:lineRule="auto"/>
        <w:rPr>
          <w:rFonts w:ascii="Times New Roman" w:hAnsi="Times New Roman"/>
        </w:rPr>
      </w:pPr>
      <w:r>
        <w:rPr>
          <w:rFonts w:ascii="Times New Roman" w:hAnsi="Times New Roman"/>
        </w:rPr>
        <w:tab/>
        <w:t>2.3 Firing</w:t>
      </w:r>
    </w:p>
    <w:p w:rsidR="0011184E" w:rsidRDefault="0011184E" w:rsidP="0011184E">
      <w:pPr>
        <w:spacing w:line="240" w:lineRule="auto"/>
        <w:rPr>
          <w:rFonts w:ascii="Times New Roman" w:hAnsi="Times New Roman"/>
        </w:rPr>
      </w:pPr>
      <w:r>
        <w:rPr>
          <w:rFonts w:ascii="Times New Roman" w:hAnsi="Times New Roman"/>
        </w:rPr>
        <w:t>Topic 3: Pottery Attribute Analysis</w:t>
      </w:r>
    </w:p>
    <w:p w:rsidR="0011184E" w:rsidRDefault="0011184E" w:rsidP="0011184E">
      <w:pPr>
        <w:spacing w:line="240" w:lineRule="auto"/>
        <w:rPr>
          <w:rFonts w:ascii="Times New Roman" w:hAnsi="Times New Roman"/>
        </w:rPr>
      </w:pPr>
      <w:r>
        <w:rPr>
          <w:rFonts w:ascii="Times New Roman" w:hAnsi="Times New Roman"/>
        </w:rPr>
        <w:tab/>
        <w:t>3.1 Surface finish</w:t>
      </w:r>
    </w:p>
    <w:p w:rsidR="0011184E" w:rsidRDefault="0011184E" w:rsidP="0011184E">
      <w:pPr>
        <w:spacing w:line="240" w:lineRule="auto"/>
        <w:rPr>
          <w:rFonts w:ascii="Times New Roman" w:hAnsi="Times New Roman"/>
        </w:rPr>
      </w:pPr>
      <w:r>
        <w:rPr>
          <w:rFonts w:ascii="Times New Roman" w:hAnsi="Times New Roman"/>
        </w:rPr>
        <w:tab/>
        <w:t>3.2 Shape</w:t>
      </w:r>
    </w:p>
    <w:p w:rsidR="0011184E" w:rsidRDefault="0011184E" w:rsidP="0011184E">
      <w:pPr>
        <w:spacing w:line="240" w:lineRule="auto"/>
        <w:rPr>
          <w:rFonts w:ascii="Times New Roman" w:hAnsi="Times New Roman"/>
        </w:rPr>
      </w:pPr>
      <w:r>
        <w:rPr>
          <w:rFonts w:ascii="Times New Roman" w:hAnsi="Times New Roman"/>
        </w:rPr>
        <w:tab/>
        <w:t>3.3 Technique and decoration</w:t>
      </w:r>
    </w:p>
    <w:p w:rsidR="0011184E" w:rsidRDefault="0011184E" w:rsidP="0011184E">
      <w:pPr>
        <w:spacing w:line="240" w:lineRule="auto"/>
        <w:rPr>
          <w:rFonts w:ascii="Times New Roman" w:hAnsi="Times New Roman"/>
        </w:rPr>
      </w:pPr>
      <w:r>
        <w:rPr>
          <w:rFonts w:ascii="Times New Roman" w:hAnsi="Times New Roman"/>
        </w:rPr>
        <w:tab/>
        <w:t>3.4 Decorative motifs</w:t>
      </w:r>
    </w:p>
    <w:p w:rsidR="0011184E" w:rsidRDefault="0011184E" w:rsidP="0011184E">
      <w:pPr>
        <w:spacing w:line="240" w:lineRule="auto"/>
        <w:rPr>
          <w:rFonts w:ascii="Times New Roman" w:hAnsi="Times New Roman"/>
        </w:rPr>
      </w:pPr>
      <w:r>
        <w:rPr>
          <w:rFonts w:ascii="Times New Roman" w:hAnsi="Times New Roman"/>
        </w:rPr>
        <w:tab/>
        <w:t>3.4 Glazing/paint</w:t>
      </w:r>
    </w:p>
    <w:p w:rsidR="0011184E" w:rsidRDefault="0011184E" w:rsidP="0011184E">
      <w:pPr>
        <w:spacing w:line="240" w:lineRule="auto"/>
        <w:rPr>
          <w:rFonts w:ascii="Times New Roman" w:hAnsi="Times New Roman"/>
        </w:rPr>
      </w:pPr>
      <w:r>
        <w:rPr>
          <w:rFonts w:ascii="Times New Roman" w:hAnsi="Times New Roman"/>
        </w:rPr>
        <w:t>Topic 4: Vessel Reconstruction</w:t>
      </w:r>
    </w:p>
    <w:p w:rsidR="0011184E" w:rsidRDefault="0011184E" w:rsidP="0011184E">
      <w:pPr>
        <w:spacing w:line="240" w:lineRule="auto"/>
        <w:rPr>
          <w:rFonts w:ascii="Times New Roman" w:hAnsi="Times New Roman"/>
        </w:rPr>
      </w:pPr>
      <w:r>
        <w:rPr>
          <w:rFonts w:ascii="Times New Roman" w:hAnsi="Times New Roman"/>
        </w:rPr>
        <w:tab/>
        <w:t>4.1 Orifice or maximum diameters</w:t>
      </w:r>
    </w:p>
    <w:p w:rsidR="0011184E" w:rsidRDefault="0011184E" w:rsidP="0011184E">
      <w:pPr>
        <w:spacing w:line="240" w:lineRule="auto"/>
        <w:rPr>
          <w:rFonts w:ascii="Times New Roman" w:hAnsi="Times New Roman"/>
        </w:rPr>
      </w:pPr>
      <w:r>
        <w:rPr>
          <w:rFonts w:ascii="Times New Roman" w:hAnsi="Times New Roman"/>
        </w:rPr>
        <w:tab/>
        <w:t>4.2 Shape</w:t>
      </w:r>
    </w:p>
    <w:p w:rsidR="0011184E" w:rsidRDefault="0011184E" w:rsidP="0011184E">
      <w:pPr>
        <w:spacing w:line="240" w:lineRule="auto"/>
        <w:rPr>
          <w:rFonts w:ascii="Times New Roman" w:hAnsi="Times New Roman"/>
        </w:rPr>
      </w:pPr>
      <w:r>
        <w:rPr>
          <w:rFonts w:ascii="Times New Roman" w:hAnsi="Times New Roman"/>
        </w:rPr>
        <w:tab/>
        <w:t>4.3 Vessel height</w:t>
      </w:r>
    </w:p>
    <w:p w:rsidR="0011184E" w:rsidRDefault="0011184E" w:rsidP="0011184E">
      <w:pPr>
        <w:spacing w:line="240" w:lineRule="auto"/>
        <w:rPr>
          <w:rFonts w:ascii="Times New Roman" w:hAnsi="Times New Roman"/>
        </w:rPr>
      </w:pPr>
      <w:r>
        <w:rPr>
          <w:rFonts w:ascii="Times New Roman" w:hAnsi="Times New Roman"/>
        </w:rPr>
        <w:t>Topic 5: Illustration of a Shard</w:t>
      </w:r>
    </w:p>
    <w:p w:rsidR="0011184E" w:rsidRDefault="0011184E" w:rsidP="0011184E">
      <w:pPr>
        <w:spacing w:line="240" w:lineRule="auto"/>
        <w:rPr>
          <w:rFonts w:ascii="Times New Roman" w:hAnsi="Times New Roman"/>
        </w:rPr>
      </w:pPr>
      <w:r>
        <w:rPr>
          <w:rFonts w:ascii="Times New Roman" w:hAnsi="Times New Roman"/>
        </w:rPr>
        <w:tab/>
        <w:t>5.1 Profile</w:t>
      </w:r>
    </w:p>
    <w:p w:rsidR="0011184E" w:rsidRDefault="0011184E" w:rsidP="0011184E">
      <w:pPr>
        <w:spacing w:line="240" w:lineRule="auto"/>
        <w:rPr>
          <w:rFonts w:ascii="Times New Roman" w:hAnsi="Times New Roman"/>
        </w:rPr>
      </w:pPr>
      <w:r>
        <w:rPr>
          <w:rFonts w:ascii="Times New Roman" w:hAnsi="Times New Roman"/>
        </w:rPr>
        <w:tab/>
        <w:t>5.2 Decoration</w:t>
      </w:r>
    </w:p>
    <w:p w:rsidR="0011184E" w:rsidRDefault="0011184E" w:rsidP="0011184E">
      <w:pPr>
        <w:spacing w:line="240" w:lineRule="auto"/>
        <w:rPr>
          <w:rFonts w:ascii="Times New Roman" w:hAnsi="Times New Roman"/>
        </w:rPr>
      </w:pPr>
      <w:r>
        <w:rPr>
          <w:rFonts w:ascii="Times New Roman" w:hAnsi="Times New Roman"/>
        </w:rPr>
        <w:lastRenderedPageBreak/>
        <w:t>Topic 6: Pottery Traditions</w:t>
      </w:r>
    </w:p>
    <w:p w:rsidR="0011184E" w:rsidRDefault="0011184E" w:rsidP="0011184E">
      <w:pPr>
        <w:spacing w:line="240" w:lineRule="auto"/>
        <w:rPr>
          <w:rFonts w:ascii="Times New Roman" w:hAnsi="Times New Roman"/>
        </w:rPr>
      </w:pPr>
      <w:r>
        <w:rPr>
          <w:rFonts w:ascii="Times New Roman" w:hAnsi="Times New Roman"/>
        </w:rPr>
        <w:tab/>
        <w:t>6.1 Typology</w:t>
      </w:r>
    </w:p>
    <w:p w:rsidR="0011184E" w:rsidRDefault="0011184E" w:rsidP="0011184E">
      <w:pPr>
        <w:spacing w:line="240" w:lineRule="auto"/>
        <w:rPr>
          <w:rFonts w:ascii="Times New Roman" w:hAnsi="Times New Roman"/>
        </w:rPr>
      </w:pPr>
      <w:r>
        <w:rPr>
          <w:rFonts w:ascii="Times New Roman" w:hAnsi="Times New Roman"/>
        </w:rPr>
        <w:tab/>
        <w:t>6.2 Attribute analysis statistics</w:t>
      </w:r>
    </w:p>
    <w:p w:rsidR="0011184E" w:rsidRDefault="0011184E" w:rsidP="0011184E">
      <w:pPr>
        <w:spacing w:line="240" w:lineRule="auto"/>
        <w:rPr>
          <w:rFonts w:ascii="Times New Roman" w:hAnsi="Times New Roman"/>
          <w:b/>
        </w:rPr>
      </w:pPr>
      <w:r>
        <w:rPr>
          <w:rFonts w:ascii="Times New Roman" w:hAnsi="Times New Roman"/>
          <w:b/>
        </w:rPr>
        <w:t>Basic readings</w:t>
      </w:r>
    </w:p>
    <w:p w:rsidR="0011184E" w:rsidRDefault="0011184E" w:rsidP="0011184E">
      <w:pPr>
        <w:spacing w:line="240" w:lineRule="auto"/>
        <w:rPr>
          <w:rFonts w:ascii="Times New Roman" w:hAnsi="Times New Roman"/>
        </w:rPr>
      </w:pPr>
      <w:r>
        <w:rPr>
          <w:rFonts w:ascii="Times New Roman" w:hAnsi="Times New Roman"/>
        </w:rPr>
        <w:t xml:space="preserve">Chami, F. 1994. </w:t>
      </w:r>
      <w:r>
        <w:rPr>
          <w:rFonts w:ascii="Times New Roman" w:hAnsi="Times New Roman"/>
          <w:i/>
        </w:rPr>
        <w:t xml:space="preserve">The TanzanianCoast in the First Millennium </w:t>
      </w:r>
      <w:r w:rsidR="00EA6D34">
        <w:rPr>
          <w:rFonts w:ascii="Times New Roman" w:hAnsi="Times New Roman"/>
          <w:i/>
        </w:rPr>
        <w:t>AD</w:t>
      </w:r>
      <w:r w:rsidR="00EA6D34">
        <w:rPr>
          <w:rFonts w:ascii="Times New Roman" w:hAnsi="Times New Roman"/>
        </w:rPr>
        <w:t>.Uppsala:</w:t>
      </w:r>
      <w:r>
        <w:rPr>
          <w:rFonts w:ascii="Times New Roman" w:hAnsi="Times New Roman"/>
        </w:rPr>
        <w:t xml:space="preserve"> Studies in African Archaeology.</w:t>
      </w:r>
    </w:p>
    <w:p w:rsidR="0011184E" w:rsidRDefault="0011184E" w:rsidP="0011184E">
      <w:pPr>
        <w:spacing w:line="240" w:lineRule="auto"/>
        <w:rPr>
          <w:rFonts w:ascii="Times New Roman" w:hAnsi="Times New Roman"/>
        </w:rPr>
      </w:pPr>
      <w:r>
        <w:rPr>
          <w:rFonts w:ascii="Times New Roman" w:hAnsi="Times New Roman"/>
        </w:rPr>
        <w:t>Chami, F. 1998. A Review of Swahili Archaeology.</w:t>
      </w:r>
      <w:r>
        <w:rPr>
          <w:rFonts w:ascii="Times New Roman" w:hAnsi="Times New Roman"/>
          <w:i/>
        </w:rPr>
        <w:t>African Archaeological Review</w:t>
      </w:r>
      <w:r>
        <w:rPr>
          <w:rFonts w:ascii="Times New Roman" w:hAnsi="Times New Roman"/>
        </w:rPr>
        <w:t xml:space="preserve"> 15(3), pp199-218</w:t>
      </w:r>
    </w:p>
    <w:p w:rsidR="0011184E" w:rsidRDefault="0011184E" w:rsidP="0011184E">
      <w:pPr>
        <w:spacing w:line="240" w:lineRule="auto"/>
        <w:rPr>
          <w:rFonts w:ascii="Times New Roman" w:hAnsi="Times New Roman"/>
        </w:rPr>
      </w:pPr>
      <w:r>
        <w:rPr>
          <w:rFonts w:ascii="Times New Roman" w:hAnsi="Times New Roman"/>
        </w:rPr>
        <w:t>Huffman, T. 1980. Ceramics Classification and Ceramic entities.</w:t>
      </w:r>
      <w:r>
        <w:rPr>
          <w:rFonts w:ascii="Times New Roman" w:hAnsi="Times New Roman"/>
          <w:i/>
        </w:rPr>
        <w:t>African Studies</w:t>
      </w:r>
      <w:r>
        <w:rPr>
          <w:rFonts w:ascii="Times New Roman" w:hAnsi="Times New Roman"/>
        </w:rPr>
        <w:t xml:space="preserve"> 39(2):123-174 </w:t>
      </w:r>
    </w:p>
    <w:p w:rsidR="0011184E" w:rsidRDefault="0011184E" w:rsidP="0011184E">
      <w:pPr>
        <w:spacing w:line="240" w:lineRule="auto"/>
        <w:rPr>
          <w:rFonts w:ascii="Times New Roman" w:hAnsi="Times New Roman"/>
        </w:rPr>
      </w:pPr>
      <w:r>
        <w:rPr>
          <w:rFonts w:ascii="Times New Roman" w:hAnsi="Times New Roman"/>
        </w:rPr>
        <w:t xml:space="preserve">Shepard, A. O. 1980. </w:t>
      </w:r>
      <w:r>
        <w:rPr>
          <w:rFonts w:ascii="Times New Roman" w:hAnsi="Times New Roman"/>
          <w:i/>
        </w:rPr>
        <w:t>Ceramics for the Archaeologists</w:t>
      </w:r>
      <w:r>
        <w:rPr>
          <w:rFonts w:ascii="Times New Roman" w:hAnsi="Times New Roman"/>
        </w:rPr>
        <w:t>.</w:t>
      </w:r>
      <w:smartTag w:uri="urn:schemas-microsoft-com:office:smarttags" w:element="place">
        <w:smartTag w:uri="urn:schemas-microsoft-com:office:smarttags" w:element="City">
          <w:r>
            <w:rPr>
              <w:rFonts w:ascii="Times New Roman" w:hAnsi="Times New Roman"/>
            </w:rPr>
            <w:t>Washington</w:t>
          </w:r>
        </w:smartTag>
        <w:smartTag w:uri="urn:schemas-microsoft-com:office:smarttags" w:element="State">
          <w:r>
            <w:rPr>
              <w:rFonts w:ascii="Times New Roman" w:hAnsi="Times New Roman"/>
            </w:rPr>
            <w:t>DC</w:t>
          </w:r>
        </w:smartTag>
      </w:smartTag>
      <w:r>
        <w:rPr>
          <w:rFonts w:ascii="Times New Roman" w:hAnsi="Times New Roman"/>
        </w:rPr>
        <w:t>. Carnegie Institute Press</w:t>
      </w:r>
    </w:p>
    <w:p w:rsidR="0011184E" w:rsidRDefault="0011184E" w:rsidP="0011184E">
      <w:pPr>
        <w:spacing w:line="240" w:lineRule="auto"/>
        <w:rPr>
          <w:rFonts w:ascii="Times New Roman" w:hAnsi="Times New Roman"/>
        </w:rPr>
      </w:pPr>
      <w:r>
        <w:rPr>
          <w:rFonts w:ascii="Times New Roman" w:hAnsi="Times New Roman"/>
        </w:rPr>
        <w:t xml:space="preserve">Olin, J. S and Frankalin, A. D. 1982. </w:t>
      </w:r>
      <w:r>
        <w:rPr>
          <w:rFonts w:ascii="Times New Roman" w:hAnsi="Times New Roman"/>
          <w:i/>
        </w:rPr>
        <w:t>Archaeological Ceramics</w:t>
      </w:r>
      <w:r>
        <w:rPr>
          <w:rFonts w:ascii="Times New Roman" w:hAnsi="Times New Roman"/>
        </w:rPr>
        <w:t>.</w:t>
      </w:r>
      <w:smartTag w:uri="urn:schemas-microsoft-com:office:smarttags" w:element="place">
        <w:smartTag w:uri="urn:schemas-microsoft-com:office:smarttags" w:element="City">
          <w:r>
            <w:rPr>
              <w:rFonts w:ascii="Times New Roman" w:hAnsi="Times New Roman"/>
            </w:rPr>
            <w:t>Washington</w:t>
          </w:r>
        </w:smartTag>
        <w:smartTag w:uri="urn:schemas-microsoft-com:office:smarttags" w:element="State">
          <w:r>
            <w:rPr>
              <w:rFonts w:ascii="Times New Roman" w:hAnsi="Times New Roman"/>
            </w:rPr>
            <w:t>DC</w:t>
          </w:r>
        </w:smartTag>
      </w:smartTag>
      <w:r>
        <w:rPr>
          <w:rFonts w:ascii="Times New Roman" w:hAnsi="Times New Roman"/>
        </w:rPr>
        <w:t>. Smithsonian Institute Press.</w:t>
      </w:r>
    </w:p>
    <w:p w:rsidR="0011184E" w:rsidRDefault="0011184E" w:rsidP="0011184E">
      <w:pPr>
        <w:spacing w:line="240" w:lineRule="auto"/>
        <w:rPr>
          <w:rFonts w:ascii="Times New Roman" w:hAnsi="Times New Roman"/>
        </w:rPr>
      </w:pPr>
      <w:r>
        <w:rPr>
          <w:rFonts w:ascii="Times New Roman" w:hAnsi="Times New Roman"/>
        </w:rPr>
        <w:t>Phillipson, D. W. 1985. African Archaeology.</w:t>
      </w:r>
      <w:smartTag w:uri="urn:schemas-microsoft-com:office:smarttags" w:element="City">
        <w:r>
          <w:rPr>
            <w:rFonts w:ascii="Times New Roman" w:hAnsi="Times New Roman"/>
          </w:rPr>
          <w:t>Cambridge</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Cambridge</w:t>
          </w:r>
        </w:smartTag>
        <w:smartTag w:uri="urn:schemas-microsoft-com:office:smarttags" w:element="PlaceType">
          <w:r>
            <w:rPr>
              <w:rFonts w:ascii="Times New Roman" w:hAnsi="Times New Roman"/>
            </w:rPr>
            <w:t>University</w:t>
          </w:r>
        </w:smartTag>
      </w:smartTag>
      <w:r>
        <w:rPr>
          <w:rFonts w:ascii="Times New Roman" w:hAnsi="Times New Roman"/>
        </w:rPr>
        <w:t xml:space="preserve"> Press</w:t>
      </w:r>
    </w:p>
    <w:p w:rsidR="0011184E" w:rsidRDefault="0011184E" w:rsidP="0011184E">
      <w:pPr>
        <w:spacing w:line="240" w:lineRule="auto"/>
        <w:rPr>
          <w:rFonts w:ascii="Times New Roman" w:hAnsi="Times New Roman"/>
        </w:rPr>
      </w:pPr>
      <w:r>
        <w:rPr>
          <w:rFonts w:ascii="Times New Roman" w:hAnsi="Times New Roman"/>
        </w:rPr>
        <w:t xml:space="preserve">Soper, 1985. Roulette Decoration on African Pottery: Technical Consideration, Dating, and Distributions. </w:t>
      </w:r>
      <w:r>
        <w:rPr>
          <w:rFonts w:ascii="Times New Roman" w:hAnsi="Times New Roman"/>
          <w:i/>
        </w:rPr>
        <w:t>African Archaeological Review</w:t>
      </w:r>
      <w:r>
        <w:rPr>
          <w:rFonts w:ascii="Times New Roman" w:hAnsi="Times New Roman"/>
        </w:rPr>
        <w:t xml:space="preserve"> 3, pp. 29-51. </w:t>
      </w:r>
    </w:p>
    <w:p w:rsidR="001C3396" w:rsidRDefault="001C3396">
      <w:bookmarkStart w:id="0" w:name="_GoBack"/>
      <w:bookmarkEnd w:id="0"/>
    </w:p>
    <w:sectPr w:rsidR="001C3396" w:rsidSect="00823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15286"/>
    <w:multiLevelType w:val="multilevel"/>
    <w:tmpl w:val="372878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11184E"/>
    <w:rsid w:val="00050608"/>
    <w:rsid w:val="0011184E"/>
    <w:rsid w:val="001668D8"/>
    <w:rsid w:val="001C3396"/>
    <w:rsid w:val="001F160E"/>
    <w:rsid w:val="001F2F3E"/>
    <w:rsid w:val="00275EBF"/>
    <w:rsid w:val="00563212"/>
    <w:rsid w:val="00745640"/>
    <w:rsid w:val="0082323C"/>
    <w:rsid w:val="00867664"/>
    <w:rsid w:val="008F7FC7"/>
    <w:rsid w:val="00970755"/>
    <w:rsid w:val="00A32CE0"/>
    <w:rsid w:val="00BB434B"/>
    <w:rsid w:val="00BF0D71"/>
    <w:rsid w:val="00DA19F4"/>
    <w:rsid w:val="00EA6D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18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184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Company>Microsoft</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2011-07-18T20:54:00Z</dcterms:created>
  <dcterms:modified xsi:type="dcterms:W3CDTF">2014-06-20T21:41:00Z</dcterms:modified>
</cp:coreProperties>
</file>