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A0" w:rsidRDefault="008141A0" w:rsidP="008141A0">
      <w:pPr>
        <w:rPr>
          <w:rFonts w:ascii="Times New Roman" w:hAnsi="Times New Roman"/>
          <w:b/>
          <w:sz w:val="28"/>
          <w:szCs w:val="28"/>
        </w:rPr>
      </w:pPr>
      <w:r>
        <w:rPr>
          <w:rFonts w:ascii="Times New Roman" w:hAnsi="Times New Roman"/>
          <w:b/>
          <w:sz w:val="28"/>
          <w:szCs w:val="28"/>
        </w:rPr>
        <w:t>AHS 2210</w:t>
      </w:r>
      <w:r w:rsidR="0026302C">
        <w:rPr>
          <w:rFonts w:ascii="Times New Roman" w:hAnsi="Times New Roman"/>
          <w:b/>
          <w:sz w:val="28"/>
          <w:szCs w:val="28"/>
        </w:rPr>
        <w:t xml:space="preserve"> </w:t>
      </w:r>
      <w:r>
        <w:rPr>
          <w:rFonts w:ascii="Times New Roman" w:hAnsi="Times New Roman"/>
          <w:b/>
          <w:sz w:val="28"/>
          <w:szCs w:val="28"/>
        </w:rPr>
        <w:t>Faunal Analysis in Archaeology</w:t>
      </w:r>
    </w:p>
    <w:p w:rsidR="008141A0" w:rsidRDefault="008141A0" w:rsidP="008141A0">
      <w:pPr>
        <w:jc w:val="both"/>
        <w:rPr>
          <w:rFonts w:ascii="Times New Roman" w:hAnsi="Times New Roman"/>
          <w:sz w:val="24"/>
          <w:szCs w:val="24"/>
        </w:rPr>
      </w:pPr>
      <w:r>
        <w:rPr>
          <w:rFonts w:ascii="Times New Roman" w:hAnsi="Times New Roman"/>
          <w:b/>
          <w:sz w:val="24"/>
          <w:szCs w:val="24"/>
        </w:rPr>
        <w:t xml:space="preserve">Course objectives: </w:t>
      </w:r>
      <w:r>
        <w:rPr>
          <w:rFonts w:ascii="Times New Roman" w:hAnsi="Times New Roman"/>
          <w:sz w:val="24"/>
          <w:szCs w:val="24"/>
        </w:rPr>
        <w:t>The course is designedto teach students the basics skills necessary to identify and analyze remains of animal recovered from archaeological excavations.</w:t>
      </w:r>
    </w:p>
    <w:p w:rsidR="008141A0" w:rsidRDefault="008141A0" w:rsidP="008141A0">
      <w:pPr>
        <w:jc w:val="both"/>
        <w:rPr>
          <w:rFonts w:ascii="Times New Roman" w:hAnsi="Times New Roman"/>
          <w:b/>
          <w:sz w:val="24"/>
          <w:szCs w:val="24"/>
        </w:rPr>
      </w:pPr>
      <w:r>
        <w:rPr>
          <w:rFonts w:ascii="Times New Roman" w:hAnsi="Times New Roman"/>
          <w:b/>
          <w:sz w:val="24"/>
          <w:szCs w:val="24"/>
        </w:rPr>
        <w:t>Course Description</w:t>
      </w:r>
    </w:p>
    <w:p w:rsidR="008141A0" w:rsidRDefault="008141A0" w:rsidP="008141A0">
      <w:pPr>
        <w:jc w:val="both"/>
        <w:rPr>
          <w:rFonts w:ascii="Times New Roman" w:hAnsi="Times New Roman"/>
          <w:sz w:val="24"/>
          <w:szCs w:val="24"/>
        </w:rPr>
      </w:pPr>
      <w:r>
        <w:rPr>
          <w:rFonts w:ascii="Times New Roman" w:hAnsi="Times New Roman"/>
          <w:sz w:val="24"/>
          <w:szCs w:val="24"/>
        </w:rPr>
        <w:t xml:space="preserve">Emphasis will be put on laboratory work with actual archaeological collection and testing hypotheses about prehistoric human adaptive behavior. Thus the course will encompass such issues as identification of animal bones, teeth and other faunal remains from archaeological contexts.  Data management on faunal remains will be carried out such as quantification minimum numbers of individuals </w:t>
      </w:r>
      <w:proofErr w:type="gramStart"/>
      <w:r>
        <w:rPr>
          <w:rFonts w:ascii="Times New Roman" w:hAnsi="Times New Roman"/>
          <w:sz w:val="24"/>
          <w:szCs w:val="24"/>
        </w:rPr>
        <w:t>a</w:t>
      </w:r>
      <w:proofErr w:type="gramEnd"/>
      <w:r>
        <w:rPr>
          <w:rFonts w:ascii="Times New Roman" w:hAnsi="Times New Roman"/>
          <w:sz w:val="24"/>
          <w:szCs w:val="24"/>
        </w:rPr>
        <w:t xml:space="preserve"> s well as skeletal elements, bone modification and their implications for palaeoanthropological interpretations.</w:t>
      </w:r>
    </w:p>
    <w:p w:rsidR="008141A0" w:rsidRDefault="008141A0" w:rsidP="008141A0">
      <w:pPr>
        <w:spacing w:after="120"/>
        <w:jc w:val="both"/>
        <w:rPr>
          <w:rFonts w:ascii="Times New Roman" w:hAnsi="Times New Roman"/>
        </w:rPr>
      </w:pPr>
      <w:r>
        <w:rPr>
          <w:rFonts w:ascii="Times New Roman" w:hAnsi="Times New Roman"/>
          <w:b/>
        </w:rPr>
        <w:t xml:space="preserve">Assessment: </w:t>
      </w:r>
      <w:r>
        <w:rPr>
          <w:rFonts w:ascii="Times New Roman" w:hAnsi="Times New Roman"/>
        </w:rPr>
        <w:t>30% Course Work; 70% Examination</w:t>
      </w:r>
    </w:p>
    <w:p w:rsidR="008141A0" w:rsidRDefault="008141A0" w:rsidP="008141A0">
      <w:pPr>
        <w:spacing w:line="240" w:lineRule="auto"/>
        <w:jc w:val="both"/>
        <w:rPr>
          <w:rFonts w:ascii="Times New Roman" w:hAnsi="Times New Roman"/>
          <w:b/>
          <w:sz w:val="24"/>
          <w:szCs w:val="24"/>
        </w:rPr>
      </w:pPr>
      <w:r>
        <w:rPr>
          <w:rFonts w:ascii="Times New Roman" w:hAnsi="Times New Roman"/>
          <w:b/>
          <w:sz w:val="24"/>
          <w:szCs w:val="24"/>
        </w:rPr>
        <w:t>Course Outline</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Topic 1: Introducing the Animals’ Skeletons</w:t>
      </w:r>
    </w:p>
    <w:p w:rsidR="008141A0" w:rsidRDefault="008141A0" w:rsidP="008141A0">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Why study bones</w:t>
      </w:r>
    </w:p>
    <w:p w:rsidR="008141A0" w:rsidRDefault="008141A0" w:rsidP="008141A0">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The term skeleton</w:t>
      </w:r>
    </w:p>
    <w:p w:rsidR="008141A0" w:rsidRDefault="008141A0" w:rsidP="008141A0">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Parts of skeleton</w:t>
      </w:r>
    </w:p>
    <w:p w:rsidR="008141A0" w:rsidRDefault="008141A0" w:rsidP="008141A0">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Classes of bones</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Topic 2; Structure of Bones</w:t>
      </w:r>
    </w:p>
    <w:p w:rsidR="008141A0" w:rsidRDefault="008141A0" w:rsidP="008141A0">
      <w:pPr>
        <w:spacing w:line="240" w:lineRule="auto"/>
        <w:ind w:firstLine="720"/>
        <w:rPr>
          <w:rFonts w:ascii="Times New Roman" w:hAnsi="Times New Roman"/>
          <w:sz w:val="24"/>
          <w:szCs w:val="24"/>
        </w:rPr>
      </w:pPr>
      <w:r>
        <w:rPr>
          <w:rFonts w:ascii="Times New Roman" w:hAnsi="Times New Roman"/>
          <w:sz w:val="24"/>
          <w:szCs w:val="24"/>
        </w:rPr>
        <w:t>2.1 Bone composition</w:t>
      </w:r>
    </w:p>
    <w:p w:rsidR="008141A0" w:rsidRDefault="008141A0" w:rsidP="008141A0">
      <w:pPr>
        <w:spacing w:line="240" w:lineRule="auto"/>
        <w:ind w:firstLine="720"/>
        <w:rPr>
          <w:rFonts w:ascii="Times New Roman" w:hAnsi="Times New Roman"/>
          <w:sz w:val="24"/>
          <w:szCs w:val="24"/>
        </w:rPr>
      </w:pPr>
      <w:r>
        <w:rPr>
          <w:rFonts w:ascii="Times New Roman" w:hAnsi="Times New Roman"/>
          <w:sz w:val="24"/>
          <w:szCs w:val="24"/>
        </w:rPr>
        <w:t>2.2 Chemical composition of bones</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Topic3: Development and Growth of Bones</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3.1 Developmental types of bone</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3.2 Bone growth</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3.3 Bone maturation</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Topic 4: Basic Terms and Orientations of body</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4.1 Planes of reference</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4.2 directional terms</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Topic 5; Care and Treatment of Bone</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5.1 Discovery, excavation and recovery</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5.2 Sorting an Preparation</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lastRenderedPageBreak/>
        <w:tab/>
        <w:t>5.3 Preservation and restoration</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5.4 Curation</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Topic 6: Measurement of Bones</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6.1 Analysis</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6.2 Age estimation</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6.3 bone modification</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6.4 Minimum numbers of individuals (MNIs)</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6.5 Minimum number of skeletal elements (MNEs)</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Topic 7: THE Skull or Cranium</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 xml:space="preserve">7.1 Handling the skull </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7.2 Cranial anatomy</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Topic 8: Teeth</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8.1 Incisors</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8.2 Canines</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8.3 Premolars</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8.4 Molars</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Topic 9; Post-cranial Skeleton</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9.1 Vertebral column</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9.2 Ribs</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 xml:space="preserve">9.3 Scapulae </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9.4 Pelvic Girdle</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9.5 Appendages</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 xml:space="preserve">Topic 10; Human adaptive </w:t>
      </w:r>
      <w:r w:rsidR="0026302C">
        <w:rPr>
          <w:rFonts w:ascii="Times New Roman" w:hAnsi="Times New Roman"/>
          <w:sz w:val="24"/>
          <w:szCs w:val="24"/>
        </w:rPr>
        <w:t>Behaviors</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ab/>
        <w:t>10.1 Human subsistence strategies</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 xml:space="preserve">Topic 11: Data Management </w:t>
      </w:r>
    </w:p>
    <w:p w:rsidR="008141A0" w:rsidRDefault="008141A0" w:rsidP="008141A0">
      <w:pPr>
        <w:spacing w:line="240" w:lineRule="auto"/>
        <w:ind w:firstLine="720"/>
        <w:rPr>
          <w:rFonts w:ascii="Times New Roman" w:hAnsi="Times New Roman"/>
          <w:sz w:val="24"/>
          <w:szCs w:val="24"/>
        </w:rPr>
      </w:pPr>
      <w:r>
        <w:rPr>
          <w:rFonts w:ascii="Times New Roman" w:hAnsi="Times New Roman"/>
          <w:sz w:val="24"/>
          <w:szCs w:val="24"/>
        </w:rPr>
        <w:t>11.1 Minimum Number of Individuals (MNIs)</w:t>
      </w:r>
    </w:p>
    <w:p w:rsidR="008141A0" w:rsidRDefault="008141A0" w:rsidP="008141A0">
      <w:pPr>
        <w:spacing w:line="240" w:lineRule="auto"/>
        <w:ind w:firstLine="720"/>
        <w:rPr>
          <w:rFonts w:ascii="Times New Roman" w:hAnsi="Times New Roman"/>
          <w:sz w:val="24"/>
          <w:szCs w:val="24"/>
        </w:rPr>
      </w:pPr>
      <w:r>
        <w:rPr>
          <w:rFonts w:ascii="Times New Roman" w:hAnsi="Times New Roman"/>
          <w:sz w:val="24"/>
          <w:szCs w:val="24"/>
        </w:rPr>
        <w:t>11.2 Minimum Number of Elements (MNEs)</w:t>
      </w:r>
    </w:p>
    <w:p w:rsidR="008141A0" w:rsidRDefault="008141A0" w:rsidP="008141A0">
      <w:pPr>
        <w:spacing w:line="240" w:lineRule="auto"/>
        <w:ind w:firstLine="720"/>
        <w:rPr>
          <w:rFonts w:ascii="Times New Roman" w:hAnsi="Times New Roman"/>
          <w:sz w:val="24"/>
          <w:szCs w:val="24"/>
        </w:rPr>
      </w:pPr>
      <w:r>
        <w:rPr>
          <w:rFonts w:ascii="Times New Roman" w:hAnsi="Times New Roman"/>
          <w:sz w:val="24"/>
          <w:szCs w:val="24"/>
        </w:rPr>
        <w:lastRenderedPageBreak/>
        <w:t xml:space="preserve">11.3 Minimum Number of Animal </w:t>
      </w:r>
      <w:proofErr w:type="gramStart"/>
      <w:r>
        <w:rPr>
          <w:rFonts w:ascii="Times New Roman" w:hAnsi="Times New Roman"/>
          <w:sz w:val="24"/>
          <w:szCs w:val="24"/>
        </w:rPr>
        <w:t>Units(</w:t>
      </w:r>
      <w:proofErr w:type="gramEnd"/>
      <w:r>
        <w:rPr>
          <w:rFonts w:ascii="Times New Roman" w:hAnsi="Times New Roman"/>
          <w:sz w:val="24"/>
          <w:szCs w:val="24"/>
        </w:rPr>
        <w:t>MNUs)</w:t>
      </w:r>
    </w:p>
    <w:p w:rsidR="008141A0" w:rsidRDefault="008141A0" w:rsidP="008141A0">
      <w:pPr>
        <w:spacing w:line="240" w:lineRule="auto"/>
        <w:ind w:firstLine="720"/>
        <w:rPr>
          <w:rFonts w:ascii="Times New Roman" w:hAnsi="Times New Roman"/>
          <w:sz w:val="24"/>
          <w:szCs w:val="24"/>
        </w:rPr>
      </w:pPr>
      <w:r>
        <w:rPr>
          <w:rFonts w:ascii="Times New Roman" w:hAnsi="Times New Roman"/>
          <w:sz w:val="24"/>
          <w:szCs w:val="24"/>
        </w:rPr>
        <w:t>11.4 Identification of surfaces bone modification</w:t>
      </w:r>
    </w:p>
    <w:p w:rsidR="008141A0" w:rsidRDefault="008141A0" w:rsidP="008141A0">
      <w:pPr>
        <w:spacing w:line="240" w:lineRule="auto"/>
        <w:ind w:firstLine="720"/>
        <w:rPr>
          <w:rFonts w:ascii="Times New Roman" w:hAnsi="Times New Roman"/>
          <w:sz w:val="24"/>
          <w:szCs w:val="24"/>
        </w:rPr>
      </w:pPr>
      <w:r>
        <w:rPr>
          <w:rFonts w:ascii="Times New Roman" w:hAnsi="Times New Roman"/>
          <w:sz w:val="24"/>
          <w:szCs w:val="24"/>
        </w:rPr>
        <w:t>11.5 Quantification of surface bone modification</w:t>
      </w:r>
    </w:p>
    <w:p w:rsidR="008141A0" w:rsidRDefault="008141A0" w:rsidP="008141A0">
      <w:pPr>
        <w:spacing w:line="240" w:lineRule="auto"/>
        <w:rPr>
          <w:rFonts w:ascii="Times New Roman" w:hAnsi="Times New Roman"/>
          <w:b/>
          <w:sz w:val="24"/>
          <w:szCs w:val="24"/>
        </w:rPr>
      </w:pPr>
      <w:r>
        <w:rPr>
          <w:rFonts w:ascii="Times New Roman" w:hAnsi="Times New Roman"/>
          <w:b/>
          <w:sz w:val="24"/>
          <w:szCs w:val="24"/>
        </w:rPr>
        <w:t>Basic readings</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Behrensmeyer, A.K 1978. Taphonomic and ecological information from bone weathering.</w:t>
      </w:r>
      <w:r>
        <w:rPr>
          <w:rFonts w:ascii="Times New Roman" w:hAnsi="Times New Roman"/>
          <w:i/>
          <w:sz w:val="24"/>
          <w:szCs w:val="24"/>
        </w:rPr>
        <w:t>Paleaobiology</w:t>
      </w:r>
      <w:r>
        <w:rPr>
          <w:rFonts w:ascii="Times New Roman" w:hAnsi="Times New Roman"/>
          <w:sz w:val="24"/>
          <w:szCs w:val="24"/>
        </w:rPr>
        <w:t xml:space="preserve"> 4:150-162</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 xml:space="preserve">Binford, L. R. 1981.  </w:t>
      </w:r>
      <w:r>
        <w:rPr>
          <w:rFonts w:ascii="Times New Roman" w:hAnsi="Times New Roman"/>
          <w:i/>
          <w:sz w:val="24"/>
          <w:szCs w:val="24"/>
        </w:rPr>
        <w:t xml:space="preserve">Bones: Ancient men and modern myths. </w:t>
      </w:r>
      <w:smartTag w:uri="urn:schemas-microsoft-com:office:smarttags" w:element="place">
        <w:smartTag w:uri="urn:schemas-microsoft-com:office:smarttags" w:element="State">
          <w:r>
            <w:rPr>
              <w:rFonts w:ascii="Times New Roman" w:hAnsi="Times New Roman"/>
              <w:sz w:val="24"/>
              <w:szCs w:val="24"/>
            </w:rPr>
            <w:t>New York</w:t>
          </w:r>
        </w:smartTag>
      </w:smartTag>
      <w:r>
        <w:rPr>
          <w:rFonts w:ascii="Times New Roman" w:hAnsi="Times New Roman"/>
          <w:sz w:val="24"/>
          <w:szCs w:val="24"/>
        </w:rPr>
        <w:t>: Academic press</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 xml:space="preserve">Lyman, R. L. 1994. </w:t>
      </w:r>
      <w:r>
        <w:rPr>
          <w:rFonts w:ascii="Times New Roman" w:hAnsi="Times New Roman"/>
          <w:i/>
          <w:sz w:val="24"/>
          <w:szCs w:val="24"/>
        </w:rPr>
        <w:t>Vertebrate Taphonomy.</w:t>
      </w:r>
      <w:r>
        <w:rPr>
          <w:rFonts w:ascii="Times New Roman" w:hAnsi="Times New Roman"/>
          <w:sz w:val="24"/>
          <w:szCs w:val="24"/>
        </w:rPr>
        <w:t xml:space="preserve">Cambridge: </w:t>
      </w:r>
      <w:r w:rsidR="0026302C">
        <w:rPr>
          <w:rFonts w:ascii="Times New Roman" w:hAnsi="Times New Roman"/>
          <w:sz w:val="24"/>
          <w:szCs w:val="24"/>
        </w:rPr>
        <w:t>Cambridge University</w:t>
      </w:r>
      <w:r>
        <w:rPr>
          <w:rFonts w:ascii="Times New Roman" w:hAnsi="Times New Roman"/>
          <w:sz w:val="24"/>
          <w:szCs w:val="24"/>
        </w:rPr>
        <w:t xml:space="preserve"> Press</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Olsen, S.L. and Shipman, P. 1988. Surface Modification on bone trampling versus butchery.Journal of archaeological Science. 15; 535-553</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 xml:space="preserve">Potts, R and Shipman, P. 1981. Cut marks made by stone tools on bones from </w:t>
      </w:r>
      <w:smartTag w:uri="urn:schemas-microsoft-com:office:smarttags" w:element="place">
        <w:smartTag w:uri="urn:schemas-microsoft-com:office:smarttags" w:element="City">
          <w:r>
            <w:rPr>
              <w:rFonts w:ascii="Times New Roman" w:hAnsi="Times New Roman"/>
              <w:sz w:val="24"/>
              <w:szCs w:val="24"/>
            </w:rPr>
            <w:t>Olduvai Gorge</w:t>
          </w:r>
        </w:smartTag>
        <w:r>
          <w:rPr>
            <w:rFonts w:ascii="Times New Roman" w:hAnsi="Times New Roman"/>
            <w:sz w:val="24"/>
            <w:szCs w:val="24"/>
          </w:rPr>
          <w:t xml:space="preserve">, </w:t>
        </w:r>
        <w:smartTag w:uri="urn:schemas-microsoft-com:office:smarttags" w:element="country-region">
          <w:r>
            <w:rPr>
              <w:rFonts w:ascii="Times New Roman" w:hAnsi="Times New Roman"/>
              <w:sz w:val="24"/>
              <w:szCs w:val="24"/>
            </w:rPr>
            <w:t>Tanzania</w:t>
          </w:r>
        </w:smartTag>
      </w:smartTag>
      <w:r>
        <w:rPr>
          <w:rFonts w:ascii="Times New Roman" w:hAnsi="Times New Roman"/>
          <w:sz w:val="24"/>
          <w:szCs w:val="24"/>
        </w:rPr>
        <w:t xml:space="preserve">. </w:t>
      </w:r>
      <w:r>
        <w:rPr>
          <w:rFonts w:ascii="Times New Roman" w:hAnsi="Times New Roman"/>
          <w:i/>
          <w:sz w:val="24"/>
          <w:szCs w:val="24"/>
        </w:rPr>
        <w:t xml:space="preserve">Nature </w:t>
      </w:r>
      <w:r>
        <w:rPr>
          <w:rFonts w:ascii="Times New Roman" w:hAnsi="Times New Roman"/>
          <w:sz w:val="24"/>
          <w:szCs w:val="24"/>
        </w:rPr>
        <w:t>291: 577-580</w:t>
      </w:r>
    </w:p>
    <w:p w:rsidR="008141A0" w:rsidRDefault="008141A0" w:rsidP="008141A0">
      <w:pPr>
        <w:spacing w:line="240" w:lineRule="auto"/>
        <w:rPr>
          <w:rFonts w:ascii="Times New Roman" w:hAnsi="Times New Roman"/>
          <w:sz w:val="24"/>
          <w:szCs w:val="24"/>
        </w:rPr>
      </w:pPr>
      <w:r>
        <w:rPr>
          <w:rFonts w:ascii="Times New Roman" w:hAnsi="Times New Roman"/>
          <w:sz w:val="24"/>
          <w:szCs w:val="24"/>
        </w:rPr>
        <w:t xml:space="preserve">Walker, R. 1985. </w:t>
      </w:r>
      <w:r>
        <w:rPr>
          <w:rFonts w:ascii="Times New Roman" w:hAnsi="Times New Roman"/>
          <w:i/>
          <w:sz w:val="24"/>
          <w:szCs w:val="24"/>
        </w:rPr>
        <w:t xml:space="preserve">A Guide to post-cranial bones of eats African Animals. </w:t>
      </w:r>
      <w:smartTag w:uri="urn:schemas-microsoft-com:office:smarttags" w:element="place">
        <w:smartTag w:uri="urn:schemas-microsoft-com:office:smarttags" w:element="City">
          <w:r>
            <w:rPr>
              <w:rFonts w:ascii="Times New Roman" w:hAnsi="Times New Roman"/>
              <w:sz w:val="24"/>
              <w:szCs w:val="24"/>
            </w:rPr>
            <w:t>Norwich</w:t>
          </w:r>
        </w:smartTag>
      </w:smartTag>
      <w:r>
        <w:rPr>
          <w:rFonts w:ascii="Times New Roman" w:hAnsi="Times New Roman"/>
          <w:sz w:val="24"/>
          <w:szCs w:val="24"/>
        </w:rPr>
        <w:t xml:space="preserve">: </w:t>
      </w:r>
      <w:proofErr w:type="spellStart"/>
      <w:r>
        <w:rPr>
          <w:rFonts w:ascii="Times New Roman" w:hAnsi="Times New Roman"/>
          <w:sz w:val="24"/>
          <w:szCs w:val="24"/>
        </w:rPr>
        <w:t>Hylochuerus</w:t>
      </w:r>
      <w:proofErr w:type="spellEnd"/>
      <w:r>
        <w:rPr>
          <w:rFonts w:ascii="Times New Roman" w:hAnsi="Times New Roman"/>
          <w:sz w:val="24"/>
          <w:szCs w:val="24"/>
        </w:rPr>
        <w:t xml:space="preserve"> Press.</w:t>
      </w:r>
    </w:p>
    <w:p w:rsidR="001C3396" w:rsidRDefault="001C3396">
      <w:bookmarkStart w:id="0" w:name="_GoBack"/>
      <w:bookmarkEnd w:id="0"/>
    </w:p>
    <w:sectPr w:rsidR="001C3396" w:rsidSect="000A03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70007"/>
    <w:multiLevelType w:val="multilevel"/>
    <w:tmpl w:val="6F0C7F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8141A0"/>
    <w:rsid w:val="00050608"/>
    <w:rsid w:val="000A030D"/>
    <w:rsid w:val="001668D8"/>
    <w:rsid w:val="001C3396"/>
    <w:rsid w:val="001F160E"/>
    <w:rsid w:val="001F2F3E"/>
    <w:rsid w:val="0026302C"/>
    <w:rsid w:val="00275EBF"/>
    <w:rsid w:val="00563212"/>
    <w:rsid w:val="00745640"/>
    <w:rsid w:val="008141A0"/>
    <w:rsid w:val="00867664"/>
    <w:rsid w:val="008F7FC7"/>
    <w:rsid w:val="00970755"/>
    <w:rsid w:val="00A32CE0"/>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41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1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41A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410</Words>
  <Characters>2337</Characters>
  <Application>Microsoft Office Word</Application>
  <DocSecurity>0</DocSecurity>
  <Lines>19</Lines>
  <Paragraphs>5</Paragraphs>
  <ScaleCrop>false</ScaleCrop>
  <Company>Microsoft</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2011-07-18T20:56:00Z</dcterms:created>
  <dcterms:modified xsi:type="dcterms:W3CDTF">2014-06-21T00:06:00Z</dcterms:modified>
</cp:coreProperties>
</file>