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69" w:rsidRPr="002F7269" w:rsidRDefault="009A4D69" w:rsidP="009A4D69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2F7269">
        <w:rPr>
          <w:rFonts w:ascii="Arial Narrow" w:hAnsi="Arial Narrow"/>
          <w:b/>
          <w:color w:val="000000"/>
          <w:sz w:val="22"/>
          <w:szCs w:val="22"/>
          <w:u w:val="single"/>
        </w:rPr>
        <w:t>ANS 2104 ANIMAL NUTRITION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LECTURERS:</w:t>
      </w:r>
      <w:r w:rsidRPr="002F7269">
        <w:rPr>
          <w:rFonts w:ascii="Arial Narrow" w:hAnsi="Arial Narrow"/>
          <w:sz w:val="22"/>
          <w:szCs w:val="22"/>
        </w:rPr>
        <w:tab/>
        <w:t>Prof. F.B.Bareeba (B.Sc. Agric., M.Sc. Agric., Ph.D)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  <w:t>Dr. F. Kabi (B.Sc., MSc. Agric., PhD)</w:t>
      </w:r>
    </w:p>
    <w:p w:rsidR="009A4D69" w:rsidRPr="002F7269" w:rsidRDefault="009A4D69" w:rsidP="009A4D69">
      <w:pPr>
        <w:rPr>
          <w:rFonts w:ascii="Arial Narrow" w:hAnsi="Arial Narrow"/>
          <w:b/>
          <w:sz w:val="22"/>
          <w:szCs w:val="22"/>
        </w:rPr>
      </w:pPr>
    </w:p>
    <w:p w:rsidR="009A4D69" w:rsidRPr="002F7269" w:rsidRDefault="009A4D69" w:rsidP="009A4D69">
      <w:pPr>
        <w:rPr>
          <w:rFonts w:ascii="Arial Narrow" w:hAnsi="Arial Narrow"/>
          <w:b/>
          <w:sz w:val="22"/>
          <w:szCs w:val="22"/>
          <w:lang w:val="fr-FR"/>
        </w:rPr>
      </w:pPr>
      <w:r w:rsidRPr="002F7269">
        <w:rPr>
          <w:rFonts w:ascii="Arial Narrow" w:hAnsi="Arial Narrow"/>
          <w:b/>
          <w:sz w:val="22"/>
          <w:szCs w:val="22"/>
        </w:rPr>
        <w:t>Course type:</w:t>
      </w:r>
      <w:r w:rsidRPr="002F7269">
        <w:rPr>
          <w:rFonts w:ascii="Arial Narrow" w:hAnsi="Arial Narrow"/>
          <w:b/>
          <w:sz w:val="22"/>
          <w:szCs w:val="22"/>
        </w:rPr>
        <w:tab/>
        <w:t xml:space="preserve">Core (B.Sc. Agric. </w:t>
      </w:r>
      <w:r w:rsidRPr="002F7269">
        <w:rPr>
          <w:rFonts w:ascii="Arial Narrow" w:hAnsi="Arial Narrow"/>
          <w:b/>
          <w:sz w:val="22"/>
          <w:szCs w:val="22"/>
          <w:lang w:val="fr-FR"/>
        </w:rPr>
        <w:t>II, B.Sc. FST II)</w:t>
      </w:r>
    </w:p>
    <w:p w:rsidR="009A4D69" w:rsidRPr="002F7269" w:rsidRDefault="009A4D69" w:rsidP="009A4D69">
      <w:pPr>
        <w:rPr>
          <w:rFonts w:ascii="Arial Narrow" w:hAnsi="Arial Narrow"/>
          <w:b/>
          <w:sz w:val="22"/>
          <w:szCs w:val="22"/>
          <w:lang w:val="fr-FR"/>
        </w:rPr>
      </w:pPr>
    </w:p>
    <w:p w:rsidR="009A4D69" w:rsidRPr="002F7269" w:rsidRDefault="009A4D69" w:rsidP="009A4D69">
      <w:pPr>
        <w:rPr>
          <w:rFonts w:ascii="Arial Narrow" w:hAnsi="Arial Narrow"/>
          <w:b/>
          <w:sz w:val="22"/>
          <w:szCs w:val="22"/>
          <w:lang w:val="fr-FR"/>
        </w:rPr>
      </w:pPr>
      <w:r w:rsidRPr="002F7269">
        <w:rPr>
          <w:rFonts w:ascii="Arial Narrow" w:hAnsi="Arial Narrow"/>
          <w:b/>
          <w:sz w:val="22"/>
          <w:szCs w:val="22"/>
          <w:lang w:val="fr-FR"/>
        </w:rPr>
        <w:t>1. COURSE DESCRIPTION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Course credits (CU):</w:t>
      </w:r>
      <w:r w:rsidRPr="002F7269">
        <w:rPr>
          <w:rFonts w:ascii="Arial Narrow" w:hAnsi="Arial Narrow"/>
          <w:b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 xml:space="preserve"> 3 CU i.e. 45 contact hours per semester.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Course duration:</w:t>
      </w:r>
      <w:r w:rsidRPr="002F7269">
        <w:rPr>
          <w:rFonts w:ascii="Arial Narrow" w:hAnsi="Arial Narrow"/>
          <w:sz w:val="22"/>
          <w:szCs w:val="22"/>
        </w:rPr>
        <w:t xml:space="preserve"> 15 weeks (45 hours) 30 LH, 30PH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</w:p>
    <w:p w:rsidR="009A4D69" w:rsidRPr="002F7269" w:rsidRDefault="009A4D69" w:rsidP="009A4D69">
      <w:pPr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COURSE DESCRIPTION</w:t>
      </w:r>
    </w:p>
    <w:p w:rsidR="009A4D69" w:rsidRPr="002F7269" w:rsidRDefault="009A4D69" w:rsidP="009A4D6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Definition: Routine analysis of feeds; Water and its physiological role; Digestion and digestibility trials; Measures of energy value of feeds and energy partitioning; Carbohydrates: Classification, digestion and rumen metabolism; Proteins: Classification, digestion and metabolism; Measures of protein quality; Lipids: Classification, digestion and metabolism; Minerals: Classification, Physiological functions, and deficiency symptoms including disorders specific to lactation; Vitamins: Classification, physiological functions and deficiency symptoms; Physiological processes requiring energy: Feed efficiency; Regulation of voluntary feed intake.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</w:p>
    <w:p w:rsidR="009A4D69" w:rsidRPr="002F7269" w:rsidRDefault="009A4D69" w:rsidP="009A4D69">
      <w:pPr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2. COURSE OBJECTIVES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The course integrates the digestive and metabolic events in animals from feed prehension to partitioning of nutrients for the various physiological processes.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When the student has completed ANS 2104, the student will be able to: 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i)  Have complete understanding of the current knowledge regarding nutrients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ii) Define the processes of digestion in animals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iii) Describe the digestion and metabolism of each nutrient class 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</w:p>
    <w:p w:rsidR="009A4D69" w:rsidRPr="002F7269" w:rsidRDefault="009A4D69" w:rsidP="009A4D69">
      <w:pPr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 xml:space="preserve">3. RECOMMENDED REFERENCES FOR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/>
              <w:sz w:val="22"/>
              <w:szCs w:val="22"/>
            </w:rPr>
            <w:t>READING</w:t>
          </w:r>
        </w:smartTag>
      </w:smartTag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1. Pond, W.G.,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Church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State">
          <w:r w:rsidRPr="002F7269">
            <w:rPr>
              <w:rFonts w:ascii="Arial Narrow" w:hAnsi="Arial Narrow"/>
              <w:sz w:val="22"/>
              <w:szCs w:val="22"/>
            </w:rPr>
            <w:t>D.C.</w:t>
          </w:r>
        </w:smartTag>
      </w:smartTag>
      <w:r w:rsidRPr="002F7269">
        <w:rPr>
          <w:rFonts w:ascii="Arial Narrow" w:hAnsi="Arial Narrow"/>
          <w:sz w:val="22"/>
          <w:szCs w:val="22"/>
        </w:rPr>
        <w:t xml:space="preserve"> and Pond K.R. 1995. Basic Nutrition and Feeding. 4</w:t>
      </w:r>
      <w:r w:rsidRPr="002F7269">
        <w:rPr>
          <w:rFonts w:ascii="Arial Narrow" w:hAnsi="Arial Narrow"/>
          <w:sz w:val="22"/>
          <w:szCs w:val="22"/>
          <w:vertAlign w:val="superscript"/>
        </w:rPr>
        <w:t>th</w:t>
      </w:r>
      <w:r w:rsidRPr="002F7269">
        <w:rPr>
          <w:rFonts w:ascii="Arial Narrow" w:hAnsi="Arial Narrow"/>
          <w:sz w:val="22"/>
          <w:szCs w:val="22"/>
        </w:rPr>
        <w:t xml:space="preserve"> John</w:t>
      </w:r>
    </w:p>
    <w:p w:rsidR="009A4D69" w:rsidRPr="002F7269" w:rsidRDefault="009A4D69" w:rsidP="009A4D69">
      <w:pPr>
        <w:ind w:firstLine="720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 Wiley and Sons, </w:t>
      </w:r>
      <w:smartTag w:uri="urn:schemas-microsoft-com:office:smarttags" w:element="place">
        <w:smartTag w:uri="urn:schemas-microsoft-com:office:smarttags" w:element="State">
          <w:r w:rsidRPr="002F7269">
            <w:rPr>
              <w:rFonts w:ascii="Arial Narrow" w:hAnsi="Arial Narrow"/>
              <w:sz w:val="22"/>
              <w:szCs w:val="22"/>
            </w:rPr>
            <w:t>New York</w:t>
          </w:r>
        </w:smartTag>
      </w:smartTag>
      <w:r w:rsidRPr="002F7269">
        <w:rPr>
          <w:rFonts w:ascii="Arial Narrow" w:hAnsi="Arial Narrow"/>
          <w:sz w:val="22"/>
          <w:szCs w:val="22"/>
        </w:rPr>
        <w:t>.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2. McDonald, P., Edwards, R.A and Greenhalgh, J.F.D. 1987. Animal Nutrition. 4</w:t>
      </w:r>
      <w:r w:rsidRPr="002F7269">
        <w:rPr>
          <w:rFonts w:ascii="Arial Narrow" w:hAnsi="Arial Narrow"/>
          <w:sz w:val="22"/>
          <w:szCs w:val="22"/>
          <w:vertAlign w:val="superscript"/>
        </w:rPr>
        <w:t>th</w:t>
      </w:r>
      <w:r w:rsidRPr="002F7269">
        <w:rPr>
          <w:rFonts w:ascii="Arial Narrow" w:hAnsi="Arial Narrow"/>
          <w:sz w:val="22"/>
          <w:szCs w:val="22"/>
        </w:rPr>
        <w:t xml:space="preserve"> </w:t>
      </w:r>
    </w:p>
    <w:p w:rsidR="009A4D69" w:rsidRPr="002F7269" w:rsidRDefault="009A4D69" w:rsidP="009A4D69">
      <w:pPr>
        <w:ind w:left="720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Edition. Longman group.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  <w:vertAlign w:val="superscript"/>
        </w:rPr>
      </w:pPr>
      <w:r w:rsidRPr="002F7269">
        <w:rPr>
          <w:rFonts w:ascii="Arial Narrow" w:hAnsi="Arial Narrow"/>
          <w:sz w:val="22"/>
          <w:szCs w:val="22"/>
        </w:rPr>
        <w:t xml:space="preserve">3. Maynard,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L.A.</w:t>
          </w:r>
        </w:smartTag>
      </w:smartTag>
      <w:r w:rsidRPr="002F7269">
        <w:rPr>
          <w:rFonts w:ascii="Arial Narrow" w:hAnsi="Arial Narrow"/>
          <w:sz w:val="22"/>
          <w:szCs w:val="22"/>
        </w:rPr>
        <w:t>, Loosli, J.K., Hintz, H. F. and Warner R.G. 1987  Animal Nutrition 7</w:t>
      </w:r>
      <w:r w:rsidRPr="002F7269">
        <w:rPr>
          <w:rFonts w:ascii="Arial Narrow" w:hAnsi="Arial Narrow"/>
          <w:sz w:val="22"/>
          <w:szCs w:val="22"/>
          <w:vertAlign w:val="superscript"/>
        </w:rPr>
        <w:t>th</w:t>
      </w:r>
    </w:p>
    <w:p w:rsidR="009A4D69" w:rsidRPr="002F7269" w:rsidRDefault="009A4D69" w:rsidP="009A4D69">
      <w:pPr>
        <w:ind w:firstLine="720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edition. McGraw-Hill, Inc. NY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4.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Church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State">
          <w:r w:rsidRPr="002F7269">
            <w:rPr>
              <w:rFonts w:ascii="Arial Narrow" w:hAnsi="Arial Narrow"/>
              <w:sz w:val="22"/>
              <w:szCs w:val="22"/>
            </w:rPr>
            <w:t>D.C.</w:t>
          </w:r>
        </w:smartTag>
      </w:smartTag>
      <w:r w:rsidRPr="002F7269">
        <w:rPr>
          <w:rFonts w:ascii="Arial Narrow" w:hAnsi="Arial Narrow"/>
          <w:sz w:val="22"/>
          <w:szCs w:val="22"/>
        </w:rPr>
        <w:t xml:space="preserve"> 1988. The Ruminant Animal. Digestive physiology and Nutrition. </w:t>
      </w:r>
    </w:p>
    <w:p w:rsidR="009A4D69" w:rsidRPr="002F7269" w:rsidRDefault="009A4D69" w:rsidP="009A4D69">
      <w:pPr>
        <w:ind w:left="720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Waveland Press, Inc., Prospects height, IL.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sz w:val="22"/>
              <w:szCs w:val="22"/>
            </w:rPr>
            <w:t>USA</w:t>
          </w:r>
        </w:smartTag>
      </w:smartTag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5. McDowell, L.R. 1992 .Minerals in Animal and Human nutrition. Academic Press, San </w:t>
      </w:r>
    </w:p>
    <w:p w:rsidR="009A4D69" w:rsidRPr="002F7269" w:rsidRDefault="009A4D69" w:rsidP="009A4D69">
      <w:pPr>
        <w:ind w:left="720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Diego.</w:t>
      </w:r>
    </w:p>
    <w:p w:rsidR="009A4D69" w:rsidRPr="002F7269" w:rsidRDefault="009A4D69" w:rsidP="009A4D69">
      <w:pPr>
        <w:rPr>
          <w:rFonts w:ascii="Arial Narrow" w:hAnsi="Arial Narrow"/>
          <w:b/>
          <w:sz w:val="22"/>
          <w:szCs w:val="22"/>
        </w:rPr>
      </w:pPr>
    </w:p>
    <w:p w:rsidR="009A4D69" w:rsidRPr="002F7269" w:rsidRDefault="009A4D69" w:rsidP="009A4D69">
      <w:pPr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4. COURSE CONTENT, METHODS OF INSTRUCTION, TOOLS AND EQUIPMENT</w:t>
      </w:r>
    </w:p>
    <w:p w:rsidR="009A4D69" w:rsidRPr="002F7269" w:rsidRDefault="009A4D69" w:rsidP="009A4D69">
      <w:pPr>
        <w:ind w:firstLine="720"/>
        <w:rPr>
          <w:rFonts w:ascii="Arial Narrow" w:hAnsi="Arial Narrow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420"/>
        <w:gridCol w:w="2520"/>
        <w:gridCol w:w="1620"/>
      </w:tblGrid>
      <w:tr w:rsidR="009A4D69" w:rsidRPr="002F7269" w:rsidTr="000E60C3">
        <w:tc>
          <w:tcPr>
            <w:tcW w:w="1908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TOPIC</w:t>
            </w:r>
          </w:p>
        </w:tc>
        <w:tc>
          <w:tcPr>
            <w:tcW w:w="34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CONTENT</w:t>
            </w:r>
          </w:p>
        </w:tc>
        <w:tc>
          <w:tcPr>
            <w:tcW w:w="25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METHOD OF INSTRUCTION/Time allocated</w:t>
            </w:r>
          </w:p>
        </w:tc>
        <w:tc>
          <w:tcPr>
            <w:tcW w:w="16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TOOLS/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equipment needed</w:t>
            </w:r>
          </w:p>
        </w:tc>
      </w:tr>
      <w:tr w:rsidR="009A4D69" w:rsidRPr="002F7269" w:rsidTr="000E60C3">
        <w:tc>
          <w:tcPr>
            <w:tcW w:w="1908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1. Nutrition and 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nutrients</w:t>
            </w:r>
          </w:p>
        </w:tc>
        <w:tc>
          <w:tcPr>
            <w:tcW w:w="3420" w:type="dxa"/>
          </w:tcPr>
          <w:p w:rsidR="009A4D69" w:rsidRPr="002F7269" w:rsidRDefault="009A4D69" w:rsidP="009A4D69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Introduction</w:t>
            </w:r>
          </w:p>
          <w:p w:rsidR="009A4D69" w:rsidRPr="002F7269" w:rsidRDefault="009A4D69" w:rsidP="009A4D69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Definition</w:t>
            </w:r>
          </w:p>
          <w:p w:rsidR="009A4D69" w:rsidRPr="002F7269" w:rsidRDefault="009A4D69" w:rsidP="009A4D69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Proximate analysis of feeds </w:t>
            </w:r>
          </w:p>
          <w:p w:rsidR="009A4D69" w:rsidRPr="002F7269" w:rsidRDefault="009A4D69" w:rsidP="009A4D69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Van Soest scheme of forage </w:t>
            </w: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fibre analysis</w:t>
            </w:r>
          </w:p>
          <w:p w:rsidR="009A4D69" w:rsidRPr="002F7269" w:rsidRDefault="009A4D69" w:rsidP="009A4D69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Other methods</w:t>
            </w:r>
          </w:p>
          <w:p w:rsidR="009A4D69" w:rsidRPr="002F7269" w:rsidRDefault="009A4D69" w:rsidP="009A4D69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Expression of nutrient composition</w:t>
            </w:r>
          </w:p>
        </w:tc>
        <w:tc>
          <w:tcPr>
            <w:tcW w:w="25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Interactive lecture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(2 hrs)</w:t>
            </w:r>
          </w:p>
        </w:tc>
        <w:tc>
          <w:tcPr>
            <w:tcW w:w="16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Chalk/BB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Markers/Flip chart</w:t>
            </w:r>
          </w:p>
        </w:tc>
      </w:tr>
      <w:tr w:rsidR="009A4D69" w:rsidRPr="002F7269" w:rsidTr="000E60C3">
        <w:tc>
          <w:tcPr>
            <w:tcW w:w="1908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 xml:space="preserve">2. Water </w:t>
            </w:r>
          </w:p>
        </w:tc>
        <w:tc>
          <w:tcPr>
            <w:tcW w:w="3420" w:type="dxa"/>
          </w:tcPr>
          <w:p w:rsidR="009A4D69" w:rsidRPr="002F7269" w:rsidRDefault="009A4D69" w:rsidP="009A4D6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Body water and turnover</w:t>
            </w:r>
          </w:p>
          <w:p w:rsidR="009A4D69" w:rsidRPr="002F7269" w:rsidRDefault="009A4D69" w:rsidP="009A4D6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Physiological role</w:t>
            </w:r>
          </w:p>
          <w:p w:rsidR="009A4D69" w:rsidRPr="002F7269" w:rsidRDefault="009A4D69" w:rsidP="009A4D6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Sources to animal</w:t>
            </w:r>
          </w:p>
          <w:p w:rsidR="009A4D69" w:rsidRPr="002F7269" w:rsidRDefault="009A4D69" w:rsidP="009A4D6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Restriction and intoxication</w:t>
            </w:r>
          </w:p>
          <w:p w:rsidR="009A4D69" w:rsidRPr="002F7269" w:rsidRDefault="009A4D69" w:rsidP="009A4D6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Requirements</w:t>
            </w:r>
          </w:p>
        </w:tc>
        <w:tc>
          <w:tcPr>
            <w:tcW w:w="25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 2 hrs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 practicalas  (moisture and DM) 3 hrs</w:t>
            </w:r>
          </w:p>
        </w:tc>
        <w:tc>
          <w:tcPr>
            <w:tcW w:w="16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Chalk/BB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Markers/Flip chart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 equipment</w:t>
            </w:r>
          </w:p>
        </w:tc>
      </w:tr>
      <w:tr w:rsidR="009A4D69" w:rsidRPr="002F7269" w:rsidTr="000E60C3">
        <w:tc>
          <w:tcPr>
            <w:tcW w:w="1908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3. Process of Digestion</w:t>
            </w:r>
          </w:p>
        </w:tc>
        <w:tc>
          <w:tcPr>
            <w:tcW w:w="3420" w:type="dxa"/>
          </w:tcPr>
          <w:p w:rsidR="009A4D69" w:rsidRPr="002F7269" w:rsidRDefault="009A4D69" w:rsidP="009A4D6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Digestive processes</w:t>
            </w:r>
          </w:p>
          <w:p w:rsidR="009A4D69" w:rsidRPr="002F7269" w:rsidRDefault="009A4D69" w:rsidP="009A4D6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Digestive systems</w:t>
            </w:r>
          </w:p>
          <w:p w:rsidR="009A4D69" w:rsidRPr="002F7269" w:rsidRDefault="009A4D69" w:rsidP="009A4D6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Digestive sites</w:t>
            </w:r>
          </w:p>
          <w:p w:rsidR="009A4D69" w:rsidRPr="002F7269" w:rsidRDefault="009A4D69" w:rsidP="009A4D6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Digestion in ruminants</w:t>
            </w:r>
          </w:p>
        </w:tc>
        <w:tc>
          <w:tcPr>
            <w:tcW w:w="25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2 hrs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Practicals(chromic oxide) 3 hrs</w:t>
            </w:r>
          </w:p>
        </w:tc>
        <w:tc>
          <w:tcPr>
            <w:tcW w:w="16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Chalk/BB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Markers/Flip chart/LCD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 equipment</w:t>
            </w:r>
          </w:p>
        </w:tc>
      </w:tr>
      <w:tr w:rsidR="009A4D69" w:rsidRPr="002F7269" w:rsidTr="000E60C3">
        <w:tc>
          <w:tcPr>
            <w:tcW w:w="1908" w:type="dxa"/>
          </w:tcPr>
          <w:p w:rsidR="009A4D69" w:rsidRPr="002F7269" w:rsidRDefault="009A4D69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4. Digestibility</w:t>
            </w:r>
          </w:p>
        </w:tc>
        <w:tc>
          <w:tcPr>
            <w:tcW w:w="3420" w:type="dxa"/>
          </w:tcPr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Definition 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Apparent and true digestibility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 Methods of determining digestibility-in vivo and in vitro methods</w:t>
            </w:r>
          </w:p>
          <w:p w:rsidR="009A4D69" w:rsidRPr="002F7269" w:rsidRDefault="009A4D69" w:rsidP="000E60C3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2 hrs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 practical (crude fibre) 3 hrs</w:t>
            </w:r>
          </w:p>
        </w:tc>
        <w:tc>
          <w:tcPr>
            <w:tcW w:w="16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Chalk/BB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Markers/Flip chart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 equipment</w:t>
            </w:r>
          </w:p>
        </w:tc>
      </w:tr>
      <w:tr w:rsidR="009A4D69" w:rsidRPr="002F7269" w:rsidTr="000E60C3">
        <w:tc>
          <w:tcPr>
            <w:tcW w:w="1908" w:type="dxa"/>
          </w:tcPr>
          <w:p w:rsidR="009A4D69" w:rsidRPr="002F7269" w:rsidRDefault="009A4D69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5. Energy</w:t>
            </w:r>
          </w:p>
        </w:tc>
        <w:tc>
          <w:tcPr>
            <w:tcW w:w="3420" w:type="dxa"/>
          </w:tcPr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Systems of measuring energy in feeds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TDN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SE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PFV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Caloric 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Energy partitioning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BMR and heat production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Energy retention measurement</w:t>
            </w:r>
          </w:p>
          <w:p w:rsidR="009A4D69" w:rsidRPr="002F7269" w:rsidRDefault="009A4D69" w:rsidP="000E60C3"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3 hrs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 practical ( energy)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3 hrs</w:t>
            </w:r>
          </w:p>
        </w:tc>
        <w:tc>
          <w:tcPr>
            <w:tcW w:w="16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Chalk/BB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Markers/Flip chart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 equipment</w:t>
            </w:r>
          </w:p>
        </w:tc>
      </w:tr>
      <w:tr w:rsidR="009A4D69" w:rsidRPr="002F7269" w:rsidTr="000E60C3">
        <w:tc>
          <w:tcPr>
            <w:tcW w:w="1908" w:type="dxa"/>
          </w:tcPr>
          <w:p w:rsidR="009A4D69" w:rsidRPr="002F7269" w:rsidRDefault="009A4D69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6. Carbohydrates</w:t>
            </w:r>
          </w:p>
        </w:tc>
        <w:tc>
          <w:tcPr>
            <w:tcW w:w="3420" w:type="dxa"/>
          </w:tcPr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Introduction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Classification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Digestion and absorption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Digestion by ruminants</w:t>
            </w:r>
          </w:p>
        </w:tc>
        <w:tc>
          <w:tcPr>
            <w:tcW w:w="25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2 hrs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 practicals (ADF and NDF) 3 hrs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Notes on comparative digestive physiology of ruminants vs non-ruminants</w:t>
            </w:r>
          </w:p>
        </w:tc>
        <w:tc>
          <w:tcPr>
            <w:tcW w:w="16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Chalk/BB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Markers/Flip chart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 equipment</w:t>
            </w:r>
          </w:p>
        </w:tc>
      </w:tr>
      <w:tr w:rsidR="009A4D69" w:rsidRPr="002F7269" w:rsidTr="000E60C3">
        <w:tc>
          <w:tcPr>
            <w:tcW w:w="1908" w:type="dxa"/>
          </w:tcPr>
          <w:p w:rsidR="009A4D69" w:rsidRPr="002F7269" w:rsidRDefault="009A4D69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7. Proteins</w:t>
            </w:r>
          </w:p>
        </w:tc>
        <w:tc>
          <w:tcPr>
            <w:tcW w:w="3420" w:type="dxa"/>
          </w:tcPr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Structure and classification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Amino acids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Digestion and absorption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Factors affecting protein utilization; deficiency, toxicity, antagonism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Waste N elimination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Protein quality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Bioassays: BV, NPU, PRV, PER. NPR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Chemical methods</w:t>
            </w:r>
          </w:p>
          <w:p w:rsidR="009A4D69" w:rsidRPr="002F7269" w:rsidRDefault="009A4D69" w:rsidP="000E60C3"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Interactive lecture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3 hrs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 practical (Crude protein) 3hrs</w:t>
            </w:r>
          </w:p>
        </w:tc>
        <w:tc>
          <w:tcPr>
            <w:tcW w:w="16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Chalk/BB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Markers/Flip chart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 equipment</w:t>
            </w:r>
          </w:p>
        </w:tc>
      </w:tr>
      <w:tr w:rsidR="009A4D69" w:rsidRPr="002F7269" w:rsidTr="000E60C3">
        <w:tc>
          <w:tcPr>
            <w:tcW w:w="1908" w:type="dxa"/>
          </w:tcPr>
          <w:p w:rsidR="009A4D69" w:rsidRPr="002F7269" w:rsidRDefault="009A4D69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8. Lipids</w:t>
            </w:r>
          </w:p>
        </w:tc>
        <w:tc>
          <w:tcPr>
            <w:tcW w:w="3420" w:type="dxa"/>
          </w:tcPr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Structure and function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Classification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Fatty acids; essential fatty acids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Digestion and absorption</w:t>
            </w:r>
          </w:p>
          <w:p w:rsidR="009A4D69" w:rsidRPr="002F7269" w:rsidRDefault="009A4D69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A4D69" w:rsidRPr="002F7269" w:rsidRDefault="009A4D69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A4D69" w:rsidRPr="002F7269" w:rsidRDefault="009A4D69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2 hrs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 practical (Ether extract) 3 hrs</w:t>
            </w:r>
          </w:p>
        </w:tc>
        <w:tc>
          <w:tcPr>
            <w:tcW w:w="16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Chalk/BB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Markers/Flip chart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 equipment</w:t>
            </w:r>
          </w:p>
        </w:tc>
      </w:tr>
      <w:tr w:rsidR="009A4D69" w:rsidRPr="002F7269" w:rsidTr="000E60C3">
        <w:tc>
          <w:tcPr>
            <w:tcW w:w="1908" w:type="dxa"/>
          </w:tcPr>
          <w:p w:rsidR="009A4D69" w:rsidRPr="002F7269" w:rsidRDefault="009A4D69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9. Minerals</w:t>
            </w:r>
          </w:p>
          <w:p w:rsidR="009A4D69" w:rsidRPr="002F7269" w:rsidRDefault="009A4D69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Macro minerals: functions and deficiency signs: Ca, P, Mg, S, Na, Cl, K 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Micro minerals: functions and deficiency: Co, Zn, Mn I, Fe, Cu, F, Se, Mo</w:t>
            </w:r>
          </w:p>
        </w:tc>
        <w:tc>
          <w:tcPr>
            <w:tcW w:w="25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4 hrs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 practicals (Calcium) 3 hrs</w:t>
            </w:r>
          </w:p>
        </w:tc>
        <w:tc>
          <w:tcPr>
            <w:tcW w:w="16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Chalk/BB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Markers/Flip chart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 equipment</w:t>
            </w:r>
          </w:p>
        </w:tc>
      </w:tr>
      <w:tr w:rsidR="009A4D69" w:rsidRPr="002F7269" w:rsidTr="000E60C3">
        <w:tc>
          <w:tcPr>
            <w:tcW w:w="1908" w:type="dxa"/>
          </w:tcPr>
          <w:p w:rsidR="009A4D69" w:rsidRPr="002F7269" w:rsidRDefault="009A4D69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10. Vitamins</w:t>
            </w:r>
          </w:p>
        </w:tc>
        <w:tc>
          <w:tcPr>
            <w:tcW w:w="3420" w:type="dxa"/>
          </w:tcPr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Definition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Functions and deficiency signs of Fat soluble vitamins: A, D, E, K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Functions and deficiency signs of water soluble vitamins:</w:t>
            </w:r>
          </w:p>
          <w:p w:rsidR="009A4D69" w:rsidRPr="002F7269" w:rsidRDefault="009A4D69" w:rsidP="009A4D6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B1, B2, Niacin, B6, pantothenic acid, Boitin, Folic acid, B12, ascorbic acid</w:t>
            </w:r>
          </w:p>
        </w:tc>
        <w:tc>
          <w:tcPr>
            <w:tcW w:w="25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4 hrs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Laboratory practicals (Phosphorus) 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3 hrs</w:t>
            </w:r>
          </w:p>
        </w:tc>
        <w:tc>
          <w:tcPr>
            <w:tcW w:w="16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Chalk/BB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Markers Flip chart</w:t>
            </w:r>
          </w:p>
        </w:tc>
      </w:tr>
      <w:tr w:rsidR="009A4D69" w:rsidRPr="002F7269" w:rsidTr="000E60C3">
        <w:tc>
          <w:tcPr>
            <w:tcW w:w="1908" w:type="dxa"/>
          </w:tcPr>
          <w:p w:rsidR="009A4D69" w:rsidRPr="002F7269" w:rsidRDefault="009A4D69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11. Physiological functions</w:t>
            </w:r>
          </w:p>
        </w:tc>
        <w:tc>
          <w:tcPr>
            <w:tcW w:w="3420" w:type="dxa"/>
          </w:tcPr>
          <w:p w:rsidR="009A4D69" w:rsidRPr="002F7269" w:rsidRDefault="009A4D69" w:rsidP="009A4D6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Maintenance</w:t>
            </w:r>
          </w:p>
          <w:p w:rsidR="009A4D69" w:rsidRPr="002F7269" w:rsidRDefault="009A4D69" w:rsidP="009A4D6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Synthetic processes</w:t>
            </w:r>
          </w:p>
          <w:p w:rsidR="009A4D69" w:rsidRPr="002F7269" w:rsidRDefault="009A4D69" w:rsidP="009A4D6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Growth</w:t>
            </w:r>
          </w:p>
          <w:p w:rsidR="009A4D69" w:rsidRPr="002F7269" w:rsidRDefault="009A4D69" w:rsidP="009A4D6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Fattening </w:t>
            </w:r>
          </w:p>
          <w:p w:rsidR="009A4D69" w:rsidRPr="002F7269" w:rsidRDefault="009A4D69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Feed efficiency </w:t>
            </w:r>
          </w:p>
        </w:tc>
        <w:tc>
          <w:tcPr>
            <w:tcW w:w="25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2 hrs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Laboratory practical ( Ash and nitrate test)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3 hrs</w:t>
            </w:r>
          </w:p>
        </w:tc>
        <w:tc>
          <w:tcPr>
            <w:tcW w:w="16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Chalk/BB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Markers /Flip chart</w:t>
            </w:r>
          </w:p>
        </w:tc>
      </w:tr>
      <w:tr w:rsidR="009A4D69" w:rsidRPr="002F7269" w:rsidTr="000E60C3">
        <w:tc>
          <w:tcPr>
            <w:tcW w:w="1908" w:type="dxa"/>
          </w:tcPr>
          <w:p w:rsidR="009A4D69" w:rsidRPr="002F7269" w:rsidRDefault="009A4D69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12. Regulation of voluntary feed intake </w:t>
            </w:r>
          </w:p>
        </w:tc>
        <w:tc>
          <w:tcPr>
            <w:tcW w:w="3420" w:type="dxa"/>
          </w:tcPr>
          <w:p w:rsidR="009A4D69" w:rsidRPr="002F7269" w:rsidRDefault="009A4D69" w:rsidP="009A4D6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Definitions</w:t>
            </w:r>
          </w:p>
          <w:p w:rsidR="009A4D69" w:rsidRPr="002F7269" w:rsidRDefault="009A4D69" w:rsidP="009A4D6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Factors: internal; Physiological state; Dietary factors; Environmental factors</w:t>
            </w:r>
          </w:p>
          <w:p w:rsidR="009A4D69" w:rsidRPr="002F7269" w:rsidRDefault="009A4D69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Interactive lecture 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2 hrs</w:t>
            </w:r>
          </w:p>
        </w:tc>
        <w:tc>
          <w:tcPr>
            <w:tcW w:w="1620" w:type="dxa"/>
          </w:tcPr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Chalk/BB</w:t>
            </w:r>
          </w:p>
          <w:p w:rsidR="009A4D69" w:rsidRPr="002F7269" w:rsidRDefault="009A4D6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Markers /Flip chart</w:t>
            </w:r>
          </w:p>
        </w:tc>
      </w:tr>
    </w:tbl>
    <w:p w:rsidR="009A4D69" w:rsidRPr="002F7269" w:rsidRDefault="009A4D69" w:rsidP="009A4D69">
      <w:pPr>
        <w:rPr>
          <w:rFonts w:ascii="Arial Narrow" w:hAnsi="Arial Narrow"/>
          <w:b/>
          <w:sz w:val="22"/>
          <w:szCs w:val="22"/>
        </w:rPr>
      </w:pPr>
    </w:p>
    <w:p w:rsidR="009A4D69" w:rsidRPr="002F7269" w:rsidRDefault="009A4D69" w:rsidP="009A4D69">
      <w:pPr>
        <w:rPr>
          <w:rFonts w:ascii="Arial Narrow" w:hAnsi="Arial Narrow"/>
          <w:b/>
          <w:sz w:val="22"/>
          <w:szCs w:val="22"/>
        </w:rPr>
      </w:pPr>
    </w:p>
    <w:p w:rsidR="009A4D69" w:rsidRPr="002F7269" w:rsidRDefault="009A4D69" w:rsidP="009A4D69">
      <w:pPr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5. SUMMARY OF TIME NEEDED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Interactive lectures covering theory</w:t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>30 hrs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Laboratory practicals</w:t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  <w:t>30 hrs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</w:p>
    <w:p w:rsidR="009A4D69" w:rsidRPr="002F7269" w:rsidRDefault="009A4D69" w:rsidP="009A4D69">
      <w:pPr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6. OVERALL COURSE EVALUATION</w:t>
      </w:r>
    </w:p>
    <w:p w:rsidR="009A4D69" w:rsidRPr="002F7269" w:rsidRDefault="009A4D69" w:rsidP="009A4D69">
      <w:pPr>
        <w:rPr>
          <w:rFonts w:ascii="Arial Narrow" w:hAnsi="Arial Narrow"/>
          <w:b/>
          <w:sz w:val="22"/>
          <w:szCs w:val="22"/>
        </w:rPr>
      </w:pP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Continuous Assessment Examination</w:t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  <w:t>20%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Laboratory Practicals</w:t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  <w:t>20%</w:t>
      </w:r>
    </w:p>
    <w:p w:rsidR="009A4D69" w:rsidRPr="002F7269" w:rsidRDefault="009A4D69" w:rsidP="009A4D6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Final Examination</w:t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>60%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555"/>
    <w:multiLevelType w:val="hybridMultilevel"/>
    <w:tmpl w:val="686A2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66AB3"/>
    <w:multiLevelType w:val="hybridMultilevel"/>
    <w:tmpl w:val="54D86C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0D434A"/>
    <w:multiLevelType w:val="hybridMultilevel"/>
    <w:tmpl w:val="9D066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07716"/>
    <w:multiLevelType w:val="hybridMultilevel"/>
    <w:tmpl w:val="D99CB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69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F7FC7"/>
    <w:rsid w:val="00970755"/>
    <w:rsid w:val="009A4D69"/>
    <w:rsid w:val="00A21D65"/>
    <w:rsid w:val="00A32CE0"/>
    <w:rsid w:val="00BB434B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0</DocSecurity>
  <Lines>38</Lines>
  <Paragraphs>10</Paragraphs>
  <ScaleCrop>false</ScaleCrop>
  <Company>Microsoft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2011-07-23T12:13:00Z</dcterms:created>
  <dcterms:modified xsi:type="dcterms:W3CDTF">2011-07-23T12:13:00Z</dcterms:modified>
</cp:coreProperties>
</file>