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39" w:rsidRPr="009C7645" w:rsidRDefault="00250639" w:rsidP="00250639">
      <w:pPr>
        <w:jc w:val="both"/>
        <w:rPr>
          <w:b/>
        </w:rPr>
      </w:pPr>
      <w:r w:rsidRPr="009C7645">
        <w:rPr>
          <w:b/>
        </w:rPr>
        <w:t xml:space="preserve">ARC7205 HISTORY OF ARCHITECTURE AND REGIONAL </w:t>
      </w:r>
      <w:proofErr w:type="gramStart"/>
      <w:r w:rsidRPr="009C7645">
        <w:rPr>
          <w:b/>
        </w:rPr>
        <w:t>DESIGN</w:t>
      </w:r>
      <w:r w:rsidRPr="009C7645">
        <w:t xml:space="preserve"> </w:t>
      </w:r>
      <w:r w:rsidRPr="009C7645">
        <w:rPr>
          <w:b/>
        </w:rPr>
        <w:t xml:space="preserve"> </w:t>
      </w:r>
      <w:r>
        <w:rPr>
          <w:b/>
        </w:rPr>
        <w:t>[</w:t>
      </w:r>
      <w:proofErr w:type="gramEnd"/>
      <w:r>
        <w:rPr>
          <w:b/>
        </w:rPr>
        <w:t>30 CH]</w:t>
      </w:r>
    </w:p>
    <w:p w:rsidR="00250639" w:rsidRPr="009C7645" w:rsidRDefault="00250639" w:rsidP="00250639">
      <w:pPr>
        <w:jc w:val="both"/>
        <w:rPr>
          <w:b/>
          <w:color w:val="C00000"/>
        </w:rPr>
      </w:pPr>
    </w:p>
    <w:p w:rsidR="00250639" w:rsidRPr="009C7645" w:rsidRDefault="00250639" w:rsidP="00250639">
      <w:pPr>
        <w:jc w:val="both"/>
      </w:pPr>
      <w:r>
        <w:rPr>
          <w:b/>
        </w:rPr>
        <w:t>Description</w:t>
      </w:r>
    </w:p>
    <w:p w:rsidR="00250639" w:rsidRPr="009C7645" w:rsidRDefault="00250639" w:rsidP="00250639">
      <w:pPr>
        <w:pStyle w:val="BodyTextIndent2"/>
        <w:ind w:left="0"/>
        <w:jc w:val="both"/>
      </w:pPr>
      <w:r w:rsidRPr="009C7645">
        <w:t xml:space="preserve">Vernacular architecture is a representation of architectural identity of a place. Understanding the development of vernacular architecture and its application is an integral part of training a specialist with the local knowledge. History of architecture and regional design has an important contribution towards coming up with design responsive to local conditions.  </w:t>
      </w:r>
    </w:p>
    <w:p w:rsidR="00250639" w:rsidRPr="009C7645" w:rsidRDefault="00250639" w:rsidP="00250639">
      <w:pPr>
        <w:jc w:val="both"/>
        <w:rPr>
          <w:color w:val="C00000"/>
        </w:rPr>
      </w:pPr>
    </w:p>
    <w:p w:rsidR="00250639" w:rsidRPr="009C7645" w:rsidRDefault="00250639" w:rsidP="00250639">
      <w:pPr>
        <w:jc w:val="both"/>
        <w:rPr>
          <w:b/>
        </w:rPr>
      </w:pPr>
      <w:r w:rsidRPr="009C7645">
        <w:rPr>
          <w:b/>
        </w:rPr>
        <w:t>Objectives</w:t>
      </w:r>
    </w:p>
    <w:p w:rsidR="00250639" w:rsidRPr="009C7645" w:rsidRDefault="00250639" w:rsidP="00250639">
      <w:pPr>
        <w:jc w:val="both"/>
        <w:rPr>
          <w:color w:val="C00000"/>
        </w:rPr>
      </w:pPr>
    </w:p>
    <w:p w:rsidR="00250639" w:rsidRPr="009C7645" w:rsidRDefault="00250639" w:rsidP="00250639">
      <w:pPr>
        <w:numPr>
          <w:ilvl w:val="0"/>
          <w:numId w:val="3"/>
        </w:numPr>
        <w:ind w:left="1170" w:hanging="450"/>
        <w:jc w:val="both"/>
      </w:pPr>
      <w:r w:rsidRPr="009C7645">
        <w:t xml:space="preserve">Students to appreciate importance of African vernacular architecture in  the contemporary context </w:t>
      </w:r>
    </w:p>
    <w:p w:rsidR="00250639" w:rsidRPr="009C7645" w:rsidRDefault="00250639" w:rsidP="00250639">
      <w:pPr>
        <w:numPr>
          <w:ilvl w:val="0"/>
          <w:numId w:val="3"/>
        </w:numPr>
        <w:ind w:left="1170" w:hanging="450"/>
        <w:jc w:val="both"/>
      </w:pPr>
      <w:r w:rsidRPr="009C7645">
        <w:t xml:space="preserve">Students to acquire advanced skills in adopting designs using indigenous knowledge and skills </w:t>
      </w:r>
    </w:p>
    <w:p w:rsidR="00250639" w:rsidRPr="009C7645" w:rsidRDefault="00250639" w:rsidP="00250639">
      <w:pPr>
        <w:numPr>
          <w:ilvl w:val="0"/>
          <w:numId w:val="3"/>
        </w:numPr>
        <w:ind w:left="1080"/>
        <w:jc w:val="both"/>
      </w:pPr>
      <w:r w:rsidRPr="009C7645">
        <w:t>Students to acquire analytical skills of analyzing traditional form, structure, thought and ideas</w:t>
      </w:r>
    </w:p>
    <w:p w:rsidR="00250639" w:rsidRPr="009C7645" w:rsidRDefault="00250639" w:rsidP="00250639">
      <w:pPr>
        <w:ind w:left="1080"/>
        <w:jc w:val="both"/>
      </w:pPr>
    </w:p>
    <w:p w:rsidR="00250639" w:rsidRPr="009C7645" w:rsidRDefault="00250639" w:rsidP="00250639">
      <w:pPr>
        <w:jc w:val="both"/>
        <w:rPr>
          <w:b/>
        </w:rPr>
      </w:pPr>
      <w:r w:rsidRPr="009C7645">
        <w:rPr>
          <w:b/>
        </w:rPr>
        <w:t>Course Content</w:t>
      </w:r>
    </w:p>
    <w:p w:rsidR="00250639" w:rsidRPr="009C7645" w:rsidRDefault="00250639" w:rsidP="00250639">
      <w:pPr>
        <w:pStyle w:val="ListParagraph"/>
        <w:numPr>
          <w:ilvl w:val="0"/>
          <w:numId w:val="1"/>
        </w:numPr>
        <w:contextualSpacing/>
        <w:jc w:val="both"/>
      </w:pPr>
      <w:r w:rsidRPr="009C7645">
        <w:t>African vernacular architecture in the rural and urban context</w:t>
      </w:r>
      <w:r>
        <w:tab/>
      </w:r>
      <w:r>
        <w:tab/>
      </w:r>
      <w:r w:rsidRPr="00903EAE">
        <w:rPr>
          <w:b/>
        </w:rPr>
        <w:t>[12 CU]</w:t>
      </w:r>
    </w:p>
    <w:p w:rsidR="00250639" w:rsidRPr="009C7645" w:rsidRDefault="00250639" w:rsidP="00250639">
      <w:pPr>
        <w:pStyle w:val="ListParagraph"/>
        <w:numPr>
          <w:ilvl w:val="0"/>
          <w:numId w:val="1"/>
        </w:numPr>
        <w:contextualSpacing/>
        <w:jc w:val="both"/>
      </w:pPr>
      <w:r w:rsidRPr="009C7645">
        <w:t>Directions in contemporary world architecture</w:t>
      </w:r>
      <w:r>
        <w:tab/>
      </w:r>
      <w:r>
        <w:tab/>
      </w:r>
      <w:r>
        <w:tab/>
      </w:r>
      <w:r>
        <w:tab/>
      </w:r>
      <w:r w:rsidRPr="00F93A09">
        <w:rPr>
          <w:b/>
        </w:rPr>
        <w:t>[12 CU]</w:t>
      </w:r>
    </w:p>
    <w:p w:rsidR="00250639" w:rsidRPr="009C7645" w:rsidRDefault="00250639" w:rsidP="00250639">
      <w:pPr>
        <w:pStyle w:val="ListParagraph"/>
        <w:numPr>
          <w:ilvl w:val="0"/>
          <w:numId w:val="1"/>
        </w:numPr>
        <w:contextualSpacing/>
        <w:jc w:val="both"/>
      </w:pPr>
      <w:r w:rsidRPr="009C7645">
        <w:t>Notion of regionalism in contemporary architecture</w:t>
      </w:r>
      <w:r>
        <w:tab/>
      </w:r>
      <w:r>
        <w:tab/>
      </w:r>
      <w:r>
        <w:tab/>
      </w:r>
      <w:r w:rsidRPr="00F93A09">
        <w:rPr>
          <w:b/>
        </w:rPr>
        <w:t>[12 CU]</w:t>
      </w:r>
    </w:p>
    <w:p w:rsidR="00250639" w:rsidRPr="009C7645" w:rsidRDefault="00250639" w:rsidP="00250639">
      <w:pPr>
        <w:pStyle w:val="ListParagraph"/>
        <w:numPr>
          <w:ilvl w:val="0"/>
          <w:numId w:val="1"/>
        </w:numPr>
        <w:contextualSpacing/>
        <w:jc w:val="both"/>
      </w:pPr>
      <w:r w:rsidRPr="009C7645">
        <w:t>Methodological approach to critical analysis of architectural form, structure, thought and ideas.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3A09">
        <w:rPr>
          <w:b/>
        </w:rPr>
        <w:t>[14 CU]</w:t>
      </w:r>
    </w:p>
    <w:p w:rsidR="00250639" w:rsidRPr="009C7645" w:rsidRDefault="00250639" w:rsidP="00250639">
      <w:pPr>
        <w:pStyle w:val="ListParagraph"/>
        <w:ind w:left="1080"/>
        <w:jc w:val="both"/>
        <w:rPr>
          <w:color w:val="C00000"/>
        </w:rPr>
      </w:pPr>
    </w:p>
    <w:p w:rsidR="00250639" w:rsidRPr="009C7645" w:rsidRDefault="00250639" w:rsidP="00250639">
      <w:pPr>
        <w:pStyle w:val="ListParagraph"/>
        <w:ind w:left="1080"/>
        <w:jc w:val="both"/>
        <w:rPr>
          <w:color w:val="C00000"/>
        </w:rPr>
      </w:pPr>
    </w:p>
    <w:p w:rsidR="00250639" w:rsidRPr="009C7645" w:rsidRDefault="00250639" w:rsidP="00250639">
      <w:pPr>
        <w:jc w:val="both"/>
        <w:rPr>
          <w:b/>
        </w:rPr>
      </w:pPr>
      <w:r w:rsidRPr="009C7645">
        <w:rPr>
          <w:b/>
        </w:rPr>
        <w:t>Learning Outcomes</w:t>
      </w:r>
    </w:p>
    <w:p w:rsidR="00250639" w:rsidRPr="009C7645" w:rsidRDefault="00250639" w:rsidP="00250639">
      <w:pPr>
        <w:jc w:val="both"/>
      </w:pPr>
      <w:r w:rsidRPr="009C7645">
        <w:t>At the end of the course the students should be able to:</w:t>
      </w:r>
    </w:p>
    <w:p w:rsidR="00250639" w:rsidRPr="009C7645" w:rsidRDefault="00250639" w:rsidP="00250639">
      <w:pPr>
        <w:numPr>
          <w:ilvl w:val="0"/>
          <w:numId w:val="2"/>
        </w:numPr>
        <w:ind w:left="1080"/>
        <w:jc w:val="both"/>
      </w:pPr>
      <w:r w:rsidRPr="009C7645">
        <w:t>Understand the dynamics of African vernacular architecture</w:t>
      </w:r>
    </w:p>
    <w:p w:rsidR="00250639" w:rsidRPr="009C7645" w:rsidRDefault="00250639" w:rsidP="00250639">
      <w:pPr>
        <w:numPr>
          <w:ilvl w:val="0"/>
          <w:numId w:val="2"/>
        </w:numPr>
        <w:ind w:left="1080"/>
        <w:jc w:val="both"/>
      </w:pPr>
      <w:r w:rsidRPr="009C7645">
        <w:t>Analyse the growth trends of contemporary architecture.</w:t>
      </w:r>
    </w:p>
    <w:p w:rsidR="00250639" w:rsidRPr="009C7645" w:rsidRDefault="00250639" w:rsidP="00250639">
      <w:pPr>
        <w:numPr>
          <w:ilvl w:val="0"/>
          <w:numId w:val="2"/>
        </w:numPr>
        <w:ind w:left="1080"/>
        <w:jc w:val="both"/>
      </w:pPr>
      <w:r w:rsidRPr="009C7645">
        <w:t>Understand the notion of regionalism in contemporary architecture</w:t>
      </w:r>
    </w:p>
    <w:p w:rsidR="00250639" w:rsidRPr="009C7645" w:rsidRDefault="00250639" w:rsidP="00250639">
      <w:pPr>
        <w:numPr>
          <w:ilvl w:val="0"/>
          <w:numId w:val="2"/>
        </w:numPr>
        <w:ind w:left="1080"/>
        <w:jc w:val="both"/>
      </w:pPr>
      <w:r w:rsidRPr="009C7645">
        <w:t>Apply the concept of vernacular architecture in modern designs</w:t>
      </w:r>
    </w:p>
    <w:p w:rsidR="00250639" w:rsidRDefault="00250639" w:rsidP="00250639">
      <w:pPr>
        <w:ind w:left="1080"/>
        <w:jc w:val="both"/>
        <w:rPr>
          <w:color w:val="C00000"/>
        </w:rPr>
      </w:pPr>
    </w:p>
    <w:p w:rsidR="00250639" w:rsidRPr="009C7645" w:rsidRDefault="00250639" w:rsidP="00250639">
      <w:pPr>
        <w:jc w:val="both"/>
        <w:rPr>
          <w:b/>
        </w:rPr>
      </w:pPr>
      <w:r w:rsidRPr="009C7645">
        <w:rPr>
          <w:b/>
        </w:rPr>
        <w:t>Teaching and Learning Pattern</w:t>
      </w:r>
    </w:p>
    <w:p w:rsidR="00250639" w:rsidRPr="009C7645" w:rsidRDefault="00250639" w:rsidP="00250639">
      <w:pPr>
        <w:jc w:val="both"/>
      </w:pPr>
      <w:r w:rsidRPr="009C7645">
        <w:t xml:space="preserve">The course will be delivered through a mixture of lectures, tutorials, illustrations, and group discussions. Lecture material will be supplemented by individual reading by students.  </w:t>
      </w:r>
    </w:p>
    <w:p w:rsidR="00250639" w:rsidRPr="009C7645" w:rsidRDefault="00250639" w:rsidP="00250639">
      <w:pPr>
        <w:jc w:val="both"/>
      </w:pPr>
    </w:p>
    <w:p w:rsidR="00250639" w:rsidRDefault="00250639" w:rsidP="00250639">
      <w:pPr>
        <w:jc w:val="both"/>
        <w:rPr>
          <w:b/>
        </w:rPr>
      </w:pPr>
    </w:p>
    <w:p w:rsidR="00250639" w:rsidRDefault="00250639" w:rsidP="00250639">
      <w:pPr>
        <w:jc w:val="both"/>
        <w:rPr>
          <w:b/>
        </w:rPr>
      </w:pPr>
    </w:p>
    <w:p w:rsidR="00250639" w:rsidRPr="009C7645" w:rsidRDefault="00250639" w:rsidP="00250639">
      <w:pPr>
        <w:jc w:val="both"/>
        <w:rPr>
          <w:b/>
        </w:rPr>
      </w:pPr>
      <w:r w:rsidRPr="009C7645">
        <w:rPr>
          <w:b/>
        </w:rPr>
        <w:t xml:space="preserve">Mode of Assessment </w:t>
      </w:r>
    </w:p>
    <w:p w:rsidR="00250639" w:rsidRPr="009C7645" w:rsidRDefault="00250639" w:rsidP="00250639">
      <w:pPr>
        <w:jc w:val="both"/>
      </w:pPr>
      <w:r w:rsidRPr="009C7645">
        <w:t xml:space="preserve">Assessment will be done through continuous coursework and final written examination. Continuous assessment will include assignments, tests and practical exercises. A final </w:t>
      </w:r>
      <w:r w:rsidRPr="009C7645">
        <w:lastRenderedPageBreak/>
        <w:t>examination will be offered at the end of the semester. Coursework will carry a total of 40% and a written examination will carry 60%.</w:t>
      </w:r>
    </w:p>
    <w:p w:rsidR="00250639" w:rsidRPr="009C7645" w:rsidRDefault="00250639" w:rsidP="00250639">
      <w:pPr>
        <w:ind w:left="720"/>
        <w:jc w:val="both"/>
        <w:rPr>
          <w:color w:val="C00000"/>
        </w:rPr>
      </w:pPr>
      <w:r w:rsidRPr="009C7645">
        <w:rPr>
          <w:color w:val="C00000"/>
        </w:rPr>
        <w:t xml:space="preserve"> </w:t>
      </w:r>
    </w:p>
    <w:p w:rsidR="00250639" w:rsidRPr="009C7645" w:rsidRDefault="00250639" w:rsidP="00250639">
      <w:pPr>
        <w:jc w:val="both"/>
        <w:rPr>
          <w:b/>
        </w:rPr>
      </w:pPr>
      <w:r w:rsidRPr="009C7645">
        <w:rPr>
          <w:b/>
        </w:rPr>
        <w:t>Mode of delivery</w:t>
      </w:r>
    </w:p>
    <w:p w:rsidR="00250639" w:rsidRPr="009C7645" w:rsidRDefault="00250639" w:rsidP="00250639">
      <w:pPr>
        <w:jc w:val="both"/>
      </w:pPr>
      <w:proofErr w:type="gramStart"/>
      <w:r w:rsidRPr="009C7645">
        <w:t>Lectures (30 hours), Practicals (0 hours).</w:t>
      </w:r>
      <w:proofErr w:type="gramEnd"/>
      <w:r w:rsidRPr="009C7645">
        <w:t xml:space="preserve"> The total contact hours are 30</w:t>
      </w:r>
    </w:p>
    <w:p w:rsidR="00250639" w:rsidRPr="009C7645" w:rsidRDefault="00250639" w:rsidP="00250639">
      <w:pPr>
        <w:jc w:val="both"/>
        <w:rPr>
          <w:b/>
          <w:color w:val="C00000"/>
        </w:rPr>
      </w:pPr>
    </w:p>
    <w:p w:rsidR="00250639" w:rsidRPr="009C7645" w:rsidRDefault="00250639" w:rsidP="00250639">
      <w:pPr>
        <w:tabs>
          <w:tab w:val="left" w:pos="720"/>
        </w:tabs>
        <w:jc w:val="both"/>
        <w:rPr>
          <w:b/>
        </w:rPr>
      </w:pPr>
      <w:r w:rsidRPr="009C7645">
        <w:rPr>
          <w:b/>
        </w:rPr>
        <w:t>Recommended Reference Books/ Literature</w:t>
      </w:r>
    </w:p>
    <w:p w:rsidR="00250639" w:rsidRPr="00E95D61" w:rsidRDefault="00250639" w:rsidP="00250639">
      <w:pPr>
        <w:numPr>
          <w:ilvl w:val="0"/>
          <w:numId w:val="4"/>
        </w:numPr>
      </w:pPr>
      <w:hyperlink r:id="rId5" w:history="1">
        <w:r w:rsidRPr="00E95D61">
          <w:rPr>
            <w:rStyle w:val="Hyperlink"/>
          </w:rPr>
          <w:t>Elleh</w:t>
        </w:r>
      </w:hyperlink>
      <w:r w:rsidRPr="00E95D61">
        <w:rPr>
          <w:rStyle w:val="ptbrand3"/>
        </w:rPr>
        <w:t>, N. (1996)</w:t>
      </w:r>
      <w:r w:rsidRPr="00E95D61">
        <w:t xml:space="preserve"> </w:t>
      </w:r>
      <w:hyperlink r:id="rId6" w:history="1">
        <w:r w:rsidRPr="00E95D61">
          <w:rPr>
            <w:rStyle w:val="Hyperlink"/>
          </w:rPr>
          <w:t>African Architecture: Evolution and Transformation</w:t>
        </w:r>
      </w:hyperlink>
      <w:r w:rsidRPr="00E95D61">
        <w:t xml:space="preserve">  </w:t>
      </w:r>
    </w:p>
    <w:p w:rsidR="00250639" w:rsidRPr="00E95D61" w:rsidRDefault="00250639" w:rsidP="00250639">
      <w:pPr>
        <w:numPr>
          <w:ilvl w:val="0"/>
          <w:numId w:val="4"/>
        </w:numPr>
      </w:pPr>
      <w:r w:rsidRPr="00E95D61">
        <w:t xml:space="preserve">Labelle, P. (1997) </w:t>
      </w:r>
      <w:hyperlink r:id="rId7" w:history="1">
        <w:r w:rsidRPr="00E95D61">
          <w:rPr>
            <w:rStyle w:val="Hyperlink"/>
          </w:rPr>
          <w:t>African Nomadic Architecture: Space, Place and Gender</w:t>
        </w:r>
      </w:hyperlink>
      <w:r w:rsidRPr="00E95D61">
        <w:t xml:space="preserve"> </w:t>
      </w:r>
    </w:p>
    <w:p w:rsidR="00250639" w:rsidRPr="00E95D61" w:rsidRDefault="00250639" w:rsidP="00250639">
      <w:pPr>
        <w:numPr>
          <w:ilvl w:val="0"/>
          <w:numId w:val="4"/>
        </w:numPr>
      </w:pPr>
      <w:r w:rsidRPr="00E95D61">
        <w:t xml:space="preserve">Garlake, P. S. (2002) </w:t>
      </w:r>
      <w:hyperlink r:id="rId8" w:history="1">
        <w:r w:rsidRPr="00E95D61">
          <w:rPr>
            <w:rStyle w:val="Hyperlink"/>
          </w:rPr>
          <w:t>Early Art and Architecture of Africa (Oxford History of Art)</w:t>
        </w:r>
      </w:hyperlink>
      <w:r w:rsidRPr="00E95D61">
        <w:t xml:space="preserve"> </w:t>
      </w:r>
    </w:p>
    <w:p w:rsidR="00250639" w:rsidRPr="00E95D61" w:rsidRDefault="00250639" w:rsidP="00250639">
      <w:pPr>
        <w:numPr>
          <w:ilvl w:val="0"/>
          <w:numId w:val="4"/>
        </w:numPr>
        <w:rPr>
          <w:rStyle w:val="bindingandrelease"/>
        </w:rPr>
      </w:pPr>
      <w:r w:rsidRPr="00E95D61">
        <w:t xml:space="preserve">Killory, C. (2007) </w:t>
      </w:r>
      <w:hyperlink r:id="rId9" w:history="1">
        <w:r w:rsidRPr="00E95D61">
          <w:rPr>
            <w:rStyle w:val="Hyperlink"/>
          </w:rPr>
          <w:t>Details in Contemporary Architecture: As Built</w:t>
        </w:r>
      </w:hyperlink>
    </w:p>
    <w:p w:rsidR="00250639" w:rsidRPr="00E95D61" w:rsidRDefault="00250639" w:rsidP="00250639">
      <w:pPr>
        <w:numPr>
          <w:ilvl w:val="0"/>
          <w:numId w:val="4"/>
        </w:numPr>
      </w:pPr>
      <w:hyperlink r:id="rId10" w:history="1">
        <w:r w:rsidRPr="00E95D61">
          <w:rPr>
            <w:rStyle w:val="Hyperlink"/>
          </w:rPr>
          <w:t>Pearman</w:t>
        </w:r>
      </w:hyperlink>
      <w:r w:rsidRPr="00E95D61">
        <w:rPr>
          <w:rStyle w:val="ptbrand3"/>
        </w:rPr>
        <w:t xml:space="preserve"> H. (2002) </w:t>
      </w:r>
      <w:hyperlink r:id="rId11" w:history="1">
        <w:r w:rsidRPr="00E95D61">
          <w:rPr>
            <w:rStyle w:val="Hyperlink"/>
          </w:rPr>
          <w:t>Contemporary World: Architecture</w:t>
        </w:r>
      </w:hyperlink>
      <w:r w:rsidRPr="00E95D61">
        <w:t xml:space="preserve"> </w:t>
      </w:r>
    </w:p>
    <w:p w:rsidR="000F6F9D" w:rsidRDefault="000F6F9D"/>
    <w:sectPr w:rsidR="000F6F9D" w:rsidSect="000F6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3B6C"/>
    <w:multiLevelType w:val="hybridMultilevel"/>
    <w:tmpl w:val="926CA500"/>
    <w:lvl w:ilvl="0" w:tplc="6A8CF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338AA"/>
    <w:multiLevelType w:val="hybridMultilevel"/>
    <w:tmpl w:val="3DB2374A"/>
    <w:lvl w:ilvl="0" w:tplc="C58AF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D5901"/>
    <w:multiLevelType w:val="hybridMultilevel"/>
    <w:tmpl w:val="7220B6A2"/>
    <w:lvl w:ilvl="0" w:tplc="6A8CF4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F93443"/>
    <w:multiLevelType w:val="hybridMultilevel"/>
    <w:tmpl w:val="BA0E1A74"/>
    <w:lvl w:ilvl="0" w:tplc="2BD0355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50639"/>
    <w:rsid w:val="000F6F9D"/>
    <w:rsid w:val="00250639"/>
    <w:rsid w:val="007453D3"/>
    <w:rsid w:val="007D34D2"/>
    <w:rsid w:val="00A8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2"/>
    <w:qFormat/>
    <w:rsid w:val="00250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06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639"/>
    <w:pPr>
      <w:ind w:left="720"/>
    </w:pPr>
  </w:style>
  <w:style w:type="character" w:styleId="Hyperlink">
    <w:name w:val="Hyperlink"/>
    <w:basedOn w:val="DefaultParagraphFont"/>
    <w:uiPriority w:val="99"/>
    <w:rsid w:val="00250639"/>
    <w:rPr>
      <w:strike w:val="0"/>
      <w:dstrike w:val="0"/>
      <w:color w:val="000080"/>
      <w:sz w:val="18"/>
      <w:szCs w:val="18"/>
      <w:u w:val="none"/>
      <w:effect w:val="none"/>
    </w:rPr>
  </w:style>
  <w:style w:type="character" w:customStyle="1" w:styleId="ptbrand3">
    <w:name w:val="ptbrand3"/>
    <w:basedOn w:val="DefaultParagraphFont"/>
    <w:rsid w:val="00250639"/>
  </w:style>
  <w:style w:type="character" w:customStyle="1" w:styleId="bindingandrelease">
    <w:name w:val="bindingandrelease"/>
    <w:basedOn w:val="DefaultParagraphFont"/>
    <w:rsid w:val="00250639"/>
  </w:style>
  <w:style w:type="paragraph" w:styleId="BodyTextIndent2">
    <w:name w:val="Body Text Indent 2"/>
    <w:basedOn w:val="Normal"/>
    <w:link w:val="BodyTextIndent2Char"/>
    <w:unhideWhenUsed/>
    <w:rsid w:val="002506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5063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0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Early-Architecture-Africa-Oxford-History/dp/0192842617/ref=sr_1_4?s=books&amp;ie=UTF8&amp;qid=1300958132&amp;sr=1-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azon.com/African-Nomadic-Architecture-Space-Gender/dp/1560987561/ref=sr_1_2?s=books&amp;ie=UTF8&amp;qid=1300958132&amp;sr=1-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African-Architecture-Transformation-Nnamdi-Elleh/dp/0070215065/ref=sr_1_1?s=books&amp;ie=UTF8&amp;qid=1300958132&amp;sr=1-1" TargetMode="External"/><Relationship Id="rId11" Type="http://schemas.openxmlformats.org/officeDocument/2006/relationships/hyperlink" Target="http://www.amazon.com/Contemporary-World-Architecture-Hugh-Pearman/dp/0714842036/ref=sr_1_4?s=books&amp;ie=UTF8&amp;qid=1300959026&amp;sr=1-4" TargetMode="External"/><Relationship Id="rId5" Type="http://schemas.openxmlformats.org/officeDocument/2006/relationships/hyperlink" Target="http://www.amazon.com/Nnamdi-Elleh/e/B001HD31XW/ref=sr_ntt_srch_lnk_1?qid=1300958132&amp;sr=1-1" TargetMode="External"/><Relationship Id="rId10" Type="http://schemas.openxmlformats.org/officeDocument/2006/relationships/hyperlink" Target="http://www.amazon.com/Hugh-Pearman/e/B001HD1TT0/ref=sr_ntt_srch_lnk_4?qid=1300959026&amp;sr=1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Details-Contemporary-Architecture-Christine-Killory/dp/1568985762/ref=sr_1_1?s=books&amp;ie=UTF8&amp;qid=1300959026&amp;sr=1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1</cp:revision>
  <dcterms:created xsi:type="dcterms:W3CDTF">2014-08-07T00:20:00Z</dcterms:created>
  <dcterms:modified xsi:type="dcterms:W3CDTF">2014-08-07T00:20:00Z</dcterms:modified>
</cp:coreProperties>
</file>