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65" w:rsidRPr="00480169" w:rsidRDefault="00726B65" w:rsidP="00726B65">
      <w:pPr>
        <w:pStyle w:val="BodyText2"/>
        <w:spacing w:line="240" w:lineRule="auto"/>
        <w:ind w:left="360" w:hanging="360"/>
        <w:rPr>
          <w:b/>
        </w:rPr>
      </w:pPr>
      <w:r w:rsidRPr="00480169">
        <w:rPr>
          <w:b/>
          <w:bCs/>
        </w:rPr>
        <w:t>BBS 2111</w:t>
      </w:r>
      <w:proofErr w:type="gramStart"/>
      <w:r w:rsidRPr="00480169">
        <w:rPr>
          <w:b/>
          <w:bCs/>
        </w:rPr>
        <w:t>:Endocrine</w:t>
      </w:r>
      <w:proofErr w:type="gramEnd"/>
      <w:r w:rsidRPr="00480169">
        <w:rPr>
          <w:b/>
          <w:bCs/>
        </w:rPr>
        <w:t xml:space="preserve">, reproductive and Urinary system </w:t>
      </w:r>
    </w:p>
    <w:p w:rsidR="00726B65" w:rsidRPr="00990EC4" w:rsidRDefault="00726B65" w:rsidP="00726B65">
      <w:pPr>
        <w:pStyle w:val="Footer"/>
        <w:tabs>
          <w:tab w:val="clear" w:pos="4320"/>
          <w:tab w:val="clear" w:pos="8640"/>
        </w:tabs>
        <w:jc w:val="both"/>
        <w:rPr>
          <w:b/>
          <w:u w:val="single"/>
        </w:rPr>
      </w:pPr>
      <w:r w:rsidRPr="00990EC4">
        <w:rPr>
          <w:b/>
          <w:u w:val="single"/>
        </w:rPr>
        <w:t>Course description:</w:t>
      </w:r>
    </w:p>
    <w:p w:rsidR="00726B65" w:rsidRPr="000762D5" w:rsidRDefault="00726B65" w:rsidP="00726B65">
      <w:pPr>
        <w:pStyle w:val="Footer"/>
        <w:tabs>
          <w:tab w:val="clear" w:pos="4320"/>
          <w:tab w:val="clear" w:pos="8640"/>
        </w:tabs>
        <w:jc w:val="both"/>
      </w:pPr>
      <w:r w:rsidRPr="000762D5">
        <w:t>This course introduces students to the</w:t>
      </w:r>
      <w:r>
        <w:t xml:space="preserve"> structure and functioning of the endocrine, reproductive and urinary systems.</w:t>
      </w:r>
      <w:r w:rsidRPr="000762D5">
        <w:t xml:space="preserve"> </w:t>
      </w:r>
    </w:p>
    <w:p w:rsidR="00726B65" w:rsidRPr="007104FA" w:rsidRDefault="00726B65" w:rsidP="00726B65">
      <w:pPr>
        <w:pStyle w:val="BodyText2"/>
        <w:spacing w:line="240" w:lineRule="auto"/>
        <w:rPr>
          <w:color w:val="000000"/>
        </w:rPr>
      </w:pPr>
      <w:r w:rsidRPr="007104FA">
        <w:rPr>
          <w:color w:val="000000"/>
        </w:rPr>
        <w:t>The course will involve</w:t>
      </w:r>
      <w:r>
        <w:rPr>
          <w:color w:val="000000"/>
        </w:rPr>
        <w:t xml:space="preserve"> lectures, tutorials, and </w:t>
      </w:r>
      <w:proofErr w:type="spellStart"/>
      <w:r>
        <w:rPr>
          <w:color w:val="000000"/>
        </w:rPr>
        <w:t>practicals</w:t>
      </w:r>
      <w:proofErr w:type="spellEnd"/>
      <w:r>
        <w:rPr>
          <w:color w:val="000000"/>
        </w:rPr>
        <w:t>.</w:t>
      </w:r>
      <w:r w:rsidRPr="007104FA">
        <w:rPr>
          <w:color w:val="000000"/>
        </w:rPr>
        <w:t xml:space="preserve"> </w:t>
      </w:r>
    </w:p>
    <w:p w:rsidR="00726B65" w:rsidRDefault="00726B65" w:rsidP="00726B65">
      <w:pPr>
        <w:pStyle w:val="BodyText2"/>
        <w:spacing w:line="240" w:lineRule="auto"/>
        <w:rPr>
          <w:b/>
          <w:u w:val="single"/>
        </w:rPr>
      </w:pPr>
      <w:r w:rsidRPr="000762D5">
        <w:rPr>
          <w:b/>
          <w:color w:val="000000"/>
          <w:u w:val="single"/>
        </w:rPr>
        <w:t xml:space="preserve">Course </w:t>
      </w:r>
      <w:r w:rsidRPr="000762D5">
        <w:rPr>
          <w:b/>
          <w:u w:val="single"/>
        </w:rPr>
        <w:t>Objectives</w:t>
      </w:r>
    </w:p>
    <w:p w:rsidR="00726B65" w:rsidRPr="007104FA" w:rsidRDefault="00726B65" w:rsidP="00726B65">
      <w:pPr>
        <w:pStyle w:val="BodyText2"/>
        <w:spacing w:line="240" w:lineRule="auto"/>
      </w:pPr>
      <w:r w:rsidRPr="007104FA">
        <w:t>At the end of the course students should be able to:</w:t>
      </w:r>
    </w:p>
    <w:p w:rsidR="00726B65" w:rsidRPr="000762D5" w:rsidRDefault="00726B65" w:rsidP="00726B65">
      <w:pPr>
        <w:numPr>
          <w:ilvl w:val="0"/>
          <w:numId w:val="1"/>
        </w:numPr>
        <w:suppressAutoHyphens w:val="0"/>
      </w:pPr>
      <w:r>
        <w:t>D</w:t>
      </w:r>
      <w:r w:rsidRPr="000762D5">
        <w:t>escribe the structure and function of the endocrine</w:t>
      </w:r>
      <w:r>
        <w:t>, reproductive and urinary system</w:t>
      </w:r>
    </w:p>
    <w:p w:rsidR="00726B65" w:rsidRPr="000762D5" w:rsidRDefault="00726B65" w:rsidP="00726B65">
      <w:pPr>
        <w:numPr>
          <w:ilvl w:val="0"/>
          <w:numId w:val="1"/>
        </w:numPr>
        <w:suppressAutoHyphens w:val="0"/>
        <w:rPr>
          <w:u w:val="single"/>
        </w:rPr>
      </w:pPr>
      <w:r>
        <w:t>E</w:t>
      </w:r>
      <w:r w:rsidRPr="000762D5">
        <w:t xml:space="preserve">xplain the principles </w:t>
      </w:r>
      <w:r>
        <w:t xml:space="preserve">by </w:t>
      </w:r>
      <w:r w:rsidRPr="000762D5">
        <w:t>which methods of detecting and estimation of hormonal levels in the body are based and how to interpret the findings.</w:t>
      </w:r>
    </w:p>
    <w:p w:rsidR="00726B65" w:rsidRPr="000762D5" w:rsidRDefault="00726B65" w:rsidP="00726B65">
      <w:pPr>
        <w:numPr>
          <w:ilvl w:val="0"/>
          <w:numId w:val="1"/>
        </w:numPr>
        <w:suppressAutoHyphens w:val="0"/>
        <w:rPr>
          <w:u w:val="single"/>
        </w:rPr>
      </w:pPr>
      <w:r>
        <w:t>D</w:t>
      </w:r>
      <w:r w:rsidRPr="000762D5">
        <w:t>iscuss the endocrine</w:t>
      </w:r>
      <w:r>
        <w:t xml:space="preserve">, reproductive and urinary </w:t>
      </w:r>
      <w:r w:rsidRPr="000762D5">
        <w:t>disorders and their public health implications.</w:t>
      </w:r>
    </w:p>
    <w:p w:rsidR="00726B65" w:rsidRPr="000762D5" w:rsidRDefault="00726B65" w:rsidP="00726B65">
      <w:pPr>
        <w:pStyle w:val="BodyText2"/>
        <w:spacing w:line="240" w:lineRule="auto"/>
        <w:rPr>
          <w:b/>
          <w:u w:val="single"/>
        </w:rPr>
      </w:pPr>
    </w:p>
    <w:p w:rsidR="00726B65" w:rsidRPr="000762D5" w:rsidRDefault="00726B65" w:rsidP="00726B65">
      <w:pPr>
        <w:pStyle w:val="BodyText2"/>
        <w:spacing w:line="240" w:lineRule="auto"/>
        <w:rPr>
          <w:b/>
          <w:u w:val="single"/>
        </w:rPr>
      </w:pPr>
      <w:r w:rsidRPr="000762D5">
        <w:rPr>
          <w:b/>
          <w:u w:val="single"/>
        </w:rPr>
        <w:t>Content line:</w:t>
      </w:r>
    </w:p>
    <w:p w:rsidR="00726B65" w:rsidRPr="00A35B5C" w:rsidRDefault="00726B65" w:rsidP="00726B65">
      <w:pPr>
        <w:pStyle w:val="BodyText2"/>
        <w:spacing w:line="240" w:lineRule="auto"/>
        <w:ind w:left="1260" w:hanging="1260"/>
      </w:pPr>
      <w:r w:rsidRPr="00A35B5C">
        <w:t>Anatomy: Gross, embryology, Histology, Genetics of the endocrine</w:t>
      </w:r>
      <w:r>
        <w:t xml:space="preserve">, reproductive and urinary </w:t>
      </w:r>
      <w:r w:rsidRPr="00A35B5C">
        <w:t>system</w:t>
      </w:r>
      <w:r>
        <w:t>s</w:t>
      </w:r>
      <w:r w:rsidRPr="00A35B5C">
        <w:t xml:space="preserve"> </w:t>
      </w:r>
    </w:p>
    <w:p w:rsidR="00726B65" w:rsidRDefault="00726B65" w:rsidP="00726B65">
      <w:pPr>
        <w:pStyle w:val="BodyText2"/>
        <w:spacing w:line="240" w:lineRule="auto"/>
        <w:ind w:left="1440" w:hanging="1440"/>
      </w:pPr>
      <w:r w:rsidRPr="00A35B5C">
        <w:t>Physiology: Classification and functions of the various hormones, their sources, transportation and targets</w:t>
      </w:r>
      <w:r>
        <w:t>, control of the reproductive and urinary system.</w:t>
      </w:r>
    </w:p>
    <w:p w:rsidR="00726B65" w:rsidRPr="000762D5" w:rsidRDefault="00726B65" w:rsidP="00726B65">
      <w:pPr>
        <w:suppressAutoHyphens w:val="0"/>
        <w:jc w:val="both"/>
      </w:pPr>
      <w:proofErr w:type="gramStart"/>
      <w:r>
        <w:t xml:space="preserve">Formation and concentration of urine and the </w:t>
      </w:r>
      <w:proofErr w:type="spellStart"/>
      <w:r w:rsidRPr="000762D5">
        <w:t>Homeokinetic</w:t>
      </w:r>
      <w:proofErr w:type="spellEnd"/>
      <w:r w:rsidRPr="000762D5">
        <w:t xml:space="preserve"> functions of the kidney.</w:t>
      </w:r>
      <w:proofErr w:type="gramEnd"/>
      <w:r w:rsidRPr="000762D5">
        <w:t xml:space="preserve">  </w:t>
      </w:r>
    </w:p>
    <w:p w:rsidR="00726B65" w:rsidRPr="00A35B5C" w:rsidRDefault="00726B65" w:rsidP="00726B65">
      <w:pPr>
        <w:pStyle w:val="BodyText2"/>
        <w:spacing w:line="240" w:lineRule="auto"/>
        <w:ind w:left="1440" w:hanging="1440"/>
      </w:pPr>
      <w:r>
        <w:t>.</w:t>
      </w:r>
      <w:r w:rsidRPr="00A35B5C">
        <w:t>Biochemistry:  Clinical nature, Integrated Actions of hormones</w:t>
      </w:r>
    </w:p>
    <w:p w:rsidR="00726B65" w:rsidRDefault="00726B65" w:rsidP="00726B65">
      <w:pPr>
        <w:pStyle w:val="BodyText2"/>
        <w:spacing w:line="240" w:lineRule="auto"/>
      </w:pPr>
      <w:r w:rsidRPr="00A35B5C">
        <w:t>Laboratory and practical sessions</w:t>
      </w:r>
      <w:r>
        <w:t>,</w:t>
      </w:r>
      <w:r w:rsidRPr="00A35B5C">
        <w:t xml:space="preserve"> </w:t>
      </w:r>
      <w:r>
        <w:t xml:space="preserve"> </w:t>
      </w:r>
      <w:r w:rsidRPr="000762D5">
        <w:t xml:space="preserve">Communication, control and integration of Hormonal action on </w:t>
      </w:r>
      <w:proofErr w:type="spellStart"/>
      <w:r w:rsidRPr="000762D5">
        <w:t>Genito</w:t>
      </w:r>
      <w:proofErr w:type="spellEnd"/>
      <w:r w:rsidRPr="000762D5">
        <w:t>-Urinary system</w:t>
      </w:r>
      <w:r>
        <w:t xml:space="preserve">; </w:t>
      </w:r>
      <w:r w:rsidRPr="000762D5">
        <w:t xml:space="preserve">Renin:- </w:t>
      </w:r>
      <w:proofErr w:type="spellStart"/>
      <w:r w:rsidRPr="000762D5">
        <w:t>Angiotension</w:t>
      </w:r>
      <w:proofErr w:type="spellEnd"/>
      <w:r w:rsidRPr="000762D5">
        <w:t xml:space="preserve"> – Aldosterone mechanism</w:t>
      </w:r>
      <w:r>
        <w:t xml:space="preserve">, </w:t>
      </w:r>
      <w:r w:rsidRPr="000762D5">
        <w:t>Formation and concentration of urine and other excretions</w:t>
      </w:r>
      <w:r>
        <w:t xml:space="preserve">, </w:t>
      </w:r>
      <w:r w:rsidRPr="000762D5">
        <w:t xml:space="preserve">Sexual differentiation, physical, psychosocial, biochemical changes associated with puberty, menstrual cycle and </w:t>
      </w:r>
      <w:proofErr w:type="spellStart"/>
      <w:r w:rsidRPr="000762D5">
        <w:t>spermatogenic</w:t>
      </w:r>
      <w:proofErr w:type="spellEnd"/>
      <w:r w:rsidRPr="000762D5">
        <w:t xml:space="preserve"> cycle, fertility, physiological infertility, contraception, pregnancy, parturition.</w:t>
      </w:r>
      <w:r>
        <w:t xml:space="preserve"> </w:t>
      </w:r>
    </w:p>
    <w:p w:rsidR="00726B65" w:rsidRPr="000762D5" w:rsidRDefault="00726B65" w:rsidP="00726B65">
      <w:pPr>
        <w:pStyle w:val="BodyText2"/>
        <w:spacing w:line="240" w:lineRule="auto"/>
      </w:pPr>
      <w:proofErr w:type="gramStart"/>
      <w:r w:rsidRPr="000762D5">
        <w:t xml:space="preserve">Biochemistry of </w:t>
      </w:r>
      <w:proofErr w:type="spellStart"/>
      <w:r w:rsidRPr="000762D5">
        <w:t>gonadotrophins</w:t>
      </w:r>
      <w:proofErr w:type="spellEnd"/>
      <w:r w:rsidRPr="000762D5">
        <w:t xml:space="preserve"> and gonadal hormones.</w:t>
      </w:r>
      <w:proofErr w:type="gramEnd"/>
      <w:r w:rsidRPr="000762D5">
        <w:t xml:space="preserve">  </w:t>
      </w:r>
      <w:proofErr w:type="gramStart"/>
      <w:r w:rsidRPr="000762D5">
        <w:t xml:space="preserve">Fertilization, antigenicity of spermatozoa, natural </w:t>
      </w:r>
      <w:proofErr w:type="spellStart"/>
      <w:r w:rsidRPr="000762D5">
        <w:t>antisperm</w:t>
      </w:r>
      <w:proofErr w:type="spellEnd"/>
      <w:r w:rsidRPr="000762D5">
        <w:t xml:space="preserve"> anti-</w:t>
      </w:r>
      <w:proofErr w:type="spellStart"/>
      <w:r w:rsidRPr="000762D5">
        <w:t>Foetoplacental</w:t>
      </w:r>
      <w:proofErr w:type="spellEnd"/>
      <w:r w:rsidRPr="000762D5">
        <w:t xml:space="preserve"> unit, maternal adaptation to pregnancy, labour and parturition, </w:t>
      </w:r>
      <w:proofErr w:type="spellStart"/>
      <w:r w:rsidRPr="000762D5">
        <w:t>Lactogenesis</w:t>
      </w:r>
      <w:proofErr w:type="spellEnd"/>
      <w:r w:rsidRPr="000762D5">
        <w:t>, lactation.</w:t>
      </w:r>
      <w:proofErr w:type="gramEnd"/>
      <w:r w:rsidRPr="000762D5">
        <w:t xml:space="preserve">  </w:t>
      </w:r>
      <w:proofErr w:type="gramStart"/>
      <w:r w:rsidRPr="000762D5">
        <w:t>Phases of foetal growth and development.</w:t>
      </w:r>
      <w:proofErr w:type="gramEnd"/>
      <w:r w:rsidRPr="000762D5">
        <w:t xml:space="preserve">  </w:t>
      </w:r>
    </w:p>
    <w:p w:rsidR="00726B65" w:rsidRPr="000762D5" w:rsidRDefault="00726B65" w:rsidP="00726B65">
      <w:pPr>
        <w:jc w:val="both"/>
      </w:pPr>
      <w:r w:rsidRPr="000762D5">
        <w:rPr>
          <w:b/>
        </w:rPr>
        <w:t xml:space="preserve">Investigative Procedures:  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eg</w:t>
      </w:r>
      <w:proofErr w:type="spellEnd"/>
      <w:r>
        <w:rPr>
          <w:b/>
        </w:rPr>
        <w:t xml:space="preserve"> </w:t>
      </w:r>
      <w:r w:rsidRPr="000762D5">
        <w:t xml:space="preserve"> plain</w:t>
      </w:r>
      <w:proofErr w:type="gramEnd"/>
      <w:r w:rsidRPr="000762D5">
        <w:t xml:space="preserve"> radiography, urography, </w:t>
      </w:r>
      <w:proofErr w:type="spellStart"/>
      <w:r w:rsidRPr="000762D5">
        <w:t>micturating</w:t>
      </w:r>
      <w:proofErr w:type="spellEnd"/>
      <w:r w:rsidRPr="000762D5">
        <w:t xml:space="preserve"> </w:t>
      </w:r>
      <w:proofErr w:type="spellStart"/>
      <w:r w:rsidRPr="000762D5">
        <w:t>cystogram</w:t>
      </w:r>
      <w:proofErr w:type="spellEnd"/>
      <w:r w:rsidRPr="000762D5">
        <w:t>, ultrasonography</w:t>
      </w:r>
      <w:r>
        <w:t xml:space="preserve">, </w:t>
      </w:r>
      <w:proofErr w:type="spellStart"/>
      <w:r>
        <w:t>h</w:t>
      </w:r>
      <w:r w:rsidRPr="000762D5">
        <w:t>ysterosalpingography</w:t>
      </w:r>
      <w:proofErr w:type="spellEnd"/>
      <w:r w:rsidRPr="000762D5">
        <w:t xml:space="preserve">; </w:t>
      </w:r>
      <w:proofErr w:type="spellStart"/>
      <w:r w:rsidRPr="000762D5">
        <w:t>placentography</w:t>
      </w:r>
      <w:proofErr w:type="spellEnd"/>
      <w:r w:rsidRPr="000762D5">
        <w:t xml:space="preserve">, pelvic angiography, urinalysis. </w:t>
      </w:r>
    </w:p>
    <w:p w:rsidR="00726B65" w:rsidRPr="000762D5" w:rsidRDefault="00726B65" w:rsidP="00726B65">
      <w:pPr>
        <w:suppressAutoHyphens w:val="0"/>
        <w:jc w:val="both"/>
      </w:pPr>
      <w:proofErr w:type="gramStart"/>
      <w:r w:rsidRPr="000762D5">
        <w:t>Tests for kidney functional capacity, Hormonal levels and hormone stimulation tests.</w:t>
      </w:r>
      <w:proofErr w:type="gramEnd"/>
    </w:p>
    <w:p w:rsidR="00726B65" w:rsidRPr="000762D5" w:rsidRDefault="00726B65" w:rsidP="00726B65">
      <w:pPr>
        <w:jc w:val="both"/>
      </w:pPr>
    </w:p>
    <w:p w:rsidR="00726B65" w:rsidRPr="000762D5" w:rsidRDefault="00726B65" w:rsidP="00726B65">
      <w:pPr>
        <w:pStyle w:val="BodyText2"/>
        <w:spacing w:line="240" w:lineRule="auto"/>
        <w:ind w:left="360" w:hanging="360"/>
        <w:rPr>
          <w:b/>
          <w:u w:val="single"/>
        </w:rPr>
      </w:pPr>
      <w:r w:rsidRPr="000762D5">
        <w:rPr>
          <w:b/>
          <w:u w:val="single"/>
        </w:rPr>
        <w:t>Requirements:</w:t>
      </w:r>
    </w:p>
    <w:p w:rsidR="00726B65" w:rsidRPr="000762D5" w:rsidRDefault="00726B65" w:rsidP="00726B65">
      <w:pPr>
        <w:pStyle w:val="BodyText2"/>
        <w:spacing w:line="240" w:lineRule="auto"/>
        <w:ind w:left="360" w:hanging="360"/>
        <w:rPr>
          <w:b/>
        </w:rPr>
      </w:pPr>
      <w:r w:rsidRPr="000762D5">
        <w:rPr>
          <w:b/>
        </w:rPr>
        <w:t>5weeks, 75 CH</w:t>
      </w:r>
    </w:p>
    <w:p w:rsidR="00726B65" w:rsidRPr="001B3268" w:rsidRDefault="00726B65" w:rsidP="00726B65">
      <w:pPr>
        <w:jc w:val="both"/>
        <w:rPr>
          <w:b/>
          <w:u w:val="single"/>
        </w:rPr>
      </w:pPr>
      <w:r w:rsidRPr="001B3268">
        <w:rPr>
          <w:b/>
          <w:u w:val="single"/>
        </w:rPr>
        <w:t xml:space="preserve">Mode of assessment </w:t>
      </w:r>
    </w:p>
    <w:p w:rsidR="00726B65" w:rsidRPr="001B3268" w:rsidRDefault="00726B65" w:rsidP="00726B65">
      <w:pPr>
        <w:jc w:val="both"/>
      </w:pPr>
      <w:r w:rsidRPr="001B3268">
        <w:t>Progressive assessment 40%</w:t>
      </w:r>
    </w:p>
    <w:p w:rsidR="00726B65" w:rsidRPr="001B3268" w:rsidRDefault="00726B65" w:rsidP="00726B65">
      <w:pPr>
        <w:jc w:val="both"/>
      </w:pPr>
      <w:r w:rsidRPr="001B3268">
        <w:t xml:space="preserve">Written summative examination </w:t>
      </w:r>
      <w:r>
        <w:t>6</w:t>
      </w:r>
      <w:r w:rsidRPr="001B3268">
        <w:t>0%</w:t>
      </w:r>
    </w:p>
    <w:p w:rsidR="00726B65" w:rsidRPr="001B3268" w:rsidRDefault="00726B65" w:rsidP="00726B65">
      <w:pPr>
        <w:jc w:val="both"/>
        <w:rPr>
          <w:b/>
          <w:u w:val="single"/>
        </w:rPr>
      </w:pPr>
      <w:r w:rsidRPr="001B3268">
        <w:rPr>
          <w:b/>
          <w:u w:val="single"/>
        </w:rPr>
        <w:t>Course coordinator</w:t>
      </w:r>
    </w:p>
    <w:p w:rsidR="00726B65" w:rsidRPr="00DA5FE7" w:rsidRDefault="00726B65" w:rsidP="00726B65">
      <w:pPr>
        <w:jc w:val="both"/>
        <w:rPr>
          <w:lang w:val="nb-NO"/>
        </w:rPr>
      </w:pPr>
      <w:r w:rsidRPr="00DA5FE7">
        <w:rPr>
          <w:bCs/>
          <w:lang w:val="nb-NO"/>
        </w:rPr>
        <w:t xml:space="preserve">Dr. Lynette Tumwiine  MBChB MMED (MUK) </w:t>
      </w:r>
    </w:p>
    <w:p w:rsidR="00726B65" w:rsidRPr="00DA5FE7" w:rsidRDefault="00726B65" w:rsidP="00726B65">
      <w:pPr>
        <w:rPr>
          <w:u w:val="single"/>
          <w:lang w:val="nb-NO"/>
        </w:rPr>
      </w:pPr>
    </w:p>
    <w:p w:rsidR="00726B65" w:rsidRPr="00A56DD2" w:rsidRDefault="00726B65" w:rsidP="00726B65">
      <w:pPr>
        <w:rPr>
          <w:b/>
          <w:u w:val="single"/>
        </w:rPr>
      </w:pPr>
      <w:smartTag w:uri="urn:schemas-microsoft-com:office:smarttags" w:element="place">
        <w:smartTag w:uri="urn:schemas-microsoft-com:office:smarttags" w:element="City">
          <w:r w:rsidRPr="00A56DD2">
            <w:rPr>
              <w:b/>
              <w:u w:val="single"/>
            </w:rPr>
            <w:t>Reading</w:t>
          </w:r>
        </w:smartTag>
      </w:smartTag>
      <w:r w:rsidRPr="00A56DD2">
        <w:rPr>
          <w:b/>
          <w:u w:val="single"/>
        </w:rPr>
        <w:t xml:space="preserve"> materials </w:t>
      </w:r>
    </w:p>
    <w:p w:rsidR="00726B65" w:rsidRPr="00A56DD2" w:rsidRDefault="00726B65" w:rsidP="00726B65">
      <w:pPr>
        <w:outlineLvl w:val="0"/>
      </w:pPr>
      <w:r w:rsidRPr="00023CF9">
        <w:lastRenderedPageBreak/>
        <w:t xml:space="preserve">1. </w:t>
      </w:r>
      <w:hyperlink r:id="rId6" w:history="1">
        <w:r w:rsidRPr="00A56DD2">
          <w:rPr>
            <w:rStyle w:val="Hyperlink"/>
            <w:rFonts w:eastAsia="StarSymbol"/>
          </w:rPr>
          <w:t xml:space="preserve">Medical embryology: human development, normal and abnormal </w:t>
        </w:r>
      </w:hyperlink>
    </w:p>
    <w:p w:rsidR="00726B65" w:rsidRPr="00A56DD2" w:rsidRDefault="00726B65" w:rsidP="00726B65">
      <w:r w:rsidRPr="00A56DD2">
        <w:t xml:space="preserve">2. </w:t>
      </w:r>
      <w:hyperlink r:id="rId7" w:history="1">
        <w:r w:rsidRPr="00A56DD2">
          <w:rPr>
            <w:rStyle w:val="Hyperlink"/>
            <w:rFonts w:eastAsia="StarSymbol"/>
          </w:rPr>
          <w:t>Textbook of medical physiology</w:t>
        </w:r>
      </w:hyperlink>
      <w:r w:rsidRPr="00A56DD2">
        <w:t xml:space="preserve">, </w:t>
      </w:r>
      <w:hyperlink r:id="rId8" w:history="1">
        <w:r w:rsidRPr="00A56DD2">
          <w:rPr>
            <w:rStyle w:val="Hyperlink"/>
            <w:rFonts w:eastAsia="StarSymbol"/>
          </w:rPr>
          <w:t>Philadelphia: Saunders, 2000</w:t>
        </w:r>
      </w:hyperlink>
    </w:p>
    <w:p w:rsidR="00726B65" w:rsidRPr="00A56DD2" w:rsidRDefault="00726B65" w:rsidP="00726B65">
      <w:r w:rsidRPr="00A56DD2">
        <w:t xml:space="preserve">3.  </w:t>
      </w:r>
      <w:hyperlink r:id="rId9" w:history="1">
        <w:r w:rsidRPr="00A56DD2">
          <w:rPr>
            <w:rStyle w:val="Hyperlink"/>
            <w:rFonts w:eastAsia="StarSymbol"/>
          </w:rPr>
          <w:t xml:space="preserve">Clinical </w:t>
        </w:r>
        <w:r w:rsidRPr="00A56DD2">
          <w:rPr>
            <w:rStyle w:val="highlight0"/>
          </w:rPr>
          <w:t>anatomy</w:t>
        </w:r>
        <w:r w:rsidRPr="00A56DD2">
          <w:rPr>
            <w:rStyle w:val="Hyperlink"/>
            <w:rFonts w:eastAsia="StarSymbol"/>
          </w:rPr>
          <w:t xml:space="preserve"> for medical students/</w:t>
        </w:r>
        <w:proofErr w:type="spellStart"/>
      </w:hyperlink>
      <w:hyperlink r:id="rId10" w:history="1">
        <w:r w:rsidRPr="00A56DD2">
          <w:rPr>
            <w:rStyle w:val="Hyperlink"/>
            <w:rFonts w:eastAsia="StarSymbol"/>
          </w:rPr>
          <w:t>Phildelphia</w:t>
        </w:r>
        <w:proofErr w:type="spellEnd"/>
        <w:r w:rsidRPr="00A56DD2">
          <w:rPr>
            <w:rStyle w:val="Hyperlink"/>
            <w:rFonts w:eastAsia="StarSymbol"/>
          </w:rPr>
          <w:t>: Lippincott Williams and Wilkins, 2000</w:t>
        </w:r>
      </w:hyperlink>
    </w:p>
    <w:p w:rsidR="00726B65" w:rsidRPr="00A56DD2" w:rsidRDefault="00726B65" w:rsidP="00726B65">
      <w:r w:rsidRPr="00A56DD2">
        <w:t xml:space="preserve">4. </w:t>
      </w:r>
      <w:hyperlink r:id="rId11" w:history="1">
        <w:r w:rsidRPr="00A56DD2">
          <w:rPr>
            <w:rStyle w:val="Hyperlink"/>
            <w:rFonts w:eastAsia="StarSymbol"/>
          </w:rPr>
          <w:t xml:space="preserve">Gross </w:t>
        </w:r>
        <w:r w:rsidRPr="00A56DD2">
          <w:rPr>
            <w:rStyle w:val="highlight0"/>
          </w:rPr>
          <w:t>anatomy</w:t>
        </w:r>
        <w:r w:rsidRPr="00A56DD2">
          <w:rPr>
            <w:rStyle w:val="Hyperlink"/>
            <w:rFonts w:eastAsia="StarSymbol"/>
          </w:rPr>
          <w:t>/</w:t>
        </w:r>
      </w:hyperlink>
      <w:hyperlink r:id="rId12" w:history="1">
        <w:r w:rsidRPr="00A56DD2">
          <w:rPr>
            <w:rStyle w:val="Hyperlink"/>
            <w:rFonts w:eastAsia="StarSymbol"/>
          </w:rPr>
          <w:t>Baltimore: Williams and Wilkins , 1995</w:t>
        </w:r>
      </w:hyperlink>
    </w:p>
    <w:p w:rsidR="00726B65" w:rsidRPr="00A56DD2" w:rsidRDefault="00726B65" w:rsidP="00726B65">
      <w:pPr>
        <w:pStyle w:val="BodyText2"/>
        <w:outlineLvl w:val="0"/>
      </w:pPr>
      <w:r w:rsidRPr="00A56DD2">
        <w:t xml:space="preserve">5.  </w:t>
      </w:r>
      <w:hyperlink r:id="rId13" w:history="1">
        <w:r w:rsidRPr="00A56DD2">
          <w:rPr>
            <w:rStyle w:val="Hyperlink"/>
            <w:rFonts w:eastAsia="StarSymbol"/>
          </w:rPr>
          <w:t xml:space="preserve">Harper's </w:t>
        </w:r>
        <w:r w:rsidRPr="00A56DD2">
          <w:rPr>
            <w:rStyle w:val="highlight1"/>
          </w:rPr>
          <w:t>biochemistry</w:t>
        </w:r>
        <w:r w:rsidRPr="00A56DD2">
          <w:rPr>
            <w:rStyle w:val="Hyperlink"/>
            <w:rFonts w:eastAsia="StarSymbol"/>
          </w:rPr>
          <w:t>/</w:t>
        </w:r>
      </w:hyperlink>
      <w:hyperlink r:id="rId14" w:history="1">
        <w:r w:rsidRPr="00A56DD2">
          <w:rPr>
            <w:rStyle w:val="Hyperlink"/>
            <w:rFonts w:eastAsia="StarSymbol"/>
          </w:rPr>
          <w:t xml:space="preserve">New York : </w:t>
        </w:r>
        <w:proofErr w:type="spellStart"/>
        <w:r w:rsidRPr="00A56DD2">
          <w:rPr>
            <w:rStyle w:val="Hyperlink"/>
            <w:rFonts w:eastAsia="StarSymbol"/>
          </w:rPr>
          <w:t>McGraw-hill</w:t>
        </w:r>
        <w:proofErr w:type="spellEnd"/>
        <w:r w:rsidRPr="00A56DD2">
          <w:rPr>
            <w:rStyle w:val="Hyperlink"/>
            <w:rFonts w:eastAsia="StarSymbol"/>
          </w:rPr>
          <w:t xml:space="preserve"> , 2000</w:t>
        </w:r>
      </w:hyperlink>
    </w:p>
    <w:p w:rsidR="003B545E" w:rsidRDefault="00726B65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3019"/>
    <w:multiLevelType w:val="hybridMultilevel"/>
    <w:tmpl w:val="2D72F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65"/>
    <w:rsid w:val="00050608"/>
    <w:rsid w:val="001668D8"/>
    <w:rsid w:val="001C3396"/>
    <w:rsid w:val="001F160E"/>
    <w:rsid w:val="00726B65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6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6B6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726B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6B6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726B65"/>
    <w:rPr>
      <w:color w:val="0000FF"/>
      <w:u w:val="single"/>
    </w:rPr>
  </w:style>
  <w:style w:type="character" w:customStyle="1" w:styleId="highlight0">
    <w:name w:val="highlight0"/>
    <w:basedOn w:val="DefaultParagraphFont"/>
    <w:rsid w:val="00726B65"/>
  </w:style>
  <w:style w:type="character" w:customStyle="1" w:styleId="highlight1">
    <w:name w:val="highlight1"/>
    <w:basedOn w:val="DefaultParagraphFont"/>
    <w:rsid w:val="00726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B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26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6B6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726B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6B6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726B65"/>
    <w:rPr>
      <w:color w:val="0000FF"/>
      <w:u w:val="single"/>
    </w:rPr>
  </w:style>
  <w:style w:type="character" w:customStyle="1" w:styleId="highlight0">
    <w:name w:val="highlight0"/>
    <w:basedOn w:val="DefaultParagraphFont"/>
    <w:rsid w:val="00726B65"/>
  </w:style>
  <w:style w:type="character" w:customStyle="1" w:styleId="highlight1">
    <w:name w:val="highlight1"/>
    <w:basedOn w:val="DefaultParagraphFont"/>
    <w:rsid w:val="0072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Philadelphia%20%3a%20Saunders,%20c2000.&amp;pos=1&amp;prevpos=1&amp;beginsrch=1" TargetMode="External"/><Relationship Id="rId13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4&amp;u1=4&amp;t1=Harper%27s%20biochemistry%2f&amp;pos=1&amp;prevpos=1&amp;beginsrch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81.199.17.5:8000/cgi-bin/gw_42_20a/chameleon?host=81.199.17.5%2b1111%2bDEFAULT&amp;search=KEYWORD&amp;function=INITREQ&amp;SourceScreen=INITREQ&amp;sessionid=2006101717302405175&amp;skin=default&amp;conf=.%2fchameleon.conf&amp;lng=en&amp;itemu1=2000&amp;scant1=Textbook%20of%20medical%20physiology%20%2f&amp;scanu1=4&amp;u1=2000&amp;t1=@23812&amp;pos=1&amp;prevpos=1&amp;" TargetMode="External"/><Relationship Id="rId12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2009&amp;u1=2009&amp;t1=Baltimore%20%3a%20Williams%20and%20Wilkins%20,%201995&amp;pos=1&amp;prevpos=51&amp;beginsrch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81.199.17.5:8000/cgi-bin/gw_42_20a/chameleon?host=81.199.17.5%2b1111%2bDEFAULT&amp;search=KEYWORD&amp;function=INITREQ&amp;SourceScreen=INITREQ&amp;sessionid=2006101809571219106&amp;skin=default&amp;conf=.%2fchameleon.conf&amp;lng=en&amp;itemu1=2000&amp;scant1=Medical%20Embryology&amp;scanu1=4&amp;u1=2000&amp;t1=@442515&amp;pos=1&amp;prevpos=1&amp;" TargetMode="External"/><Relationship Id="rId11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4&amp;u1=4&amp;t1=Gross%20anatomy%2f&amp;pos=1&amp;prevpos=51&amp;beginsrch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2009&amp;u1=2009&amp;t1=Phildelphia%3a%20Lippincott%20Williams%20and%20Wilkins,%202000&amp;pos=1&amp;prevpos=41&amp;beginsrch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1.199.17.5:8000/cgi-bin/gw_42_20a/chameleon?host=81.199.17.5%2b1111%2bDEFAULT&amp;search=SCAN&amp;function=INITREQ&amp;SourceScreen=NEXTPAGE&amp;sessionid=2006101717302405175&amp;skin=default&amp;conf=.%2fchameleon.conf&amp;lng=en&amp;itemu1=4&amp;u1=4&amp;t1=Clinical%20anatomy%20for%20medical%20students%2f&amp;pos=1&amp;prevpos=41&amp;beginsrch=1" TargetMode="External"/><Relationship Id="rId14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New%20York%20%3a%20McGraw-hill%20,%202000.&amp;pos=1&amp;prevpos=1&amp;beginsr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Company>Microsoft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2011-07-13T21:48:00Z</dcterms:created>
  <dcterms:modified xsi:type="dcterms:W3CDTF">2011-07-13T21:48:00Z</dcterms:modified>
</cp:coreProperties>
</file>