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6C" w:rsidRPr="006E496B" w:rsidRDefault="006D5A6C" w:rsidP="006D5A6C">
      <w:pPr>
        <w:jc w:val="both"/>
        <w:rPr>
          <w:b/>
          <w:bCs/>
        </w:rPr>
      </w:pPr>
      <w:r>
        <w:rPr>
          <w:b/>
          <w:bCs/>
        </w:rPr>
        <w:t>BLS 1112</w:t>
      </w:r>
      <w:r w:rsidRPr="006E496B">
        <w:rPr>
          <w:b/>
          <w:bCs/>
        </w:rPr>
        <w:t xml:space="preserve"> COMMUNICATION SKILLS AND PRACTICE</w:t>
      </w:r>
    </w:p>
    <w:p w:rsidR="006D5A6C" w:rsidRPr="006E496B" w:rsidRDefault="006D5A6C" w:rsidP="006D5A6C">
      <w:pPr>
        <w:jc w:val="both"/>
        <w:rPr>
          <w:b/>
          <w:bCs/>
        </w:rPr>
      </w:pPr>
      <w:r w:rsidRPr="006E496B">
        <w:rPr>
          <w:b/>
          <w:bCs/>
        </w:rPr>
        <w:t>Short Description</w:t>
      </w:r>
    </w:p>
    <w:p w:rsidR="006D5A6C" w:rsidRPr="006E496B" w:rsidRDefault="006D5A6C" w:rsidP="006D5A6C">
      <w:pPr>
        <w:jc w:val="both"/>
      </w:pPr>
      <w:r w:rsidRPr="006E496B">
        <w:t>Covers communication concepts and skills required for a records and archives manager.</w:t>
      </w:r>
    </w:p>
    <w:p w:rsidR="006D5A6C" w:rsidRPr="006E496B" w:rsidRDefault="006D5A6C" w:rsidP="006D5A6C">
      <w:pPr>
        <w:jc w:val="both"/>
        <w:rPr>
          <w:b/>
          <w:bCs/>
        </w:rPr>
      </w:pPr>
      <w:r w:rsidRPr="006E496B">
        <w:rPr>
          <w:b/>
          <w:bCs/>
        </w:rPr>
        <w:t>Aim:</w:t>
      </w:r>
    </w:p>
    <w:p w:rsidR="006D5A6C" w:rsidRPr="006E496B" w:rsidRDefault="006D5A6C" w:rsidP="006D5A6C">
      <w:pPr>
        <w:jc w:val="both"/>
      </w:pPr>
      <w:r w:rsidRPr="006E496B">
        <w:t>To enable students acquire skills for effective communication</w:t>
      </w:r>
    </w:p>
    <w:p w:rsidR="006D5A6C" w:rsidRPr="006E496B" w:rsidRDefault="006D5A6C" w:rsidP="006D5A6C">
      <w:pPr>
        <w:jc w:val="both"/>
      </w:pPr>
    </w:p>
    <w:p w:rsidR="006D5A6C" w:rsidRPr="006E496B" w:rsidRDefault="006D5A6C" w:rsidP="006D5A6C">
      <w:pPr>
        <w:jc w:val="both"/>
        <w:rPr>
          <w:b/>
          <w:bCs/>
        </w:rPr>
      </w:pPr>
      <w:r w:rsidRPr="006E496B">
        <w:rPr>
          <w:b/>
          <w:bCs/>
        </w:rPr>
        <w:t>Learning Outcomes</w:t>
      </w:r>
    </w:p>
    <w:p w:rsidR="006D5A6C" w:rsidRPr="006E496B" w:rsidRDefault="006D5A6C" w:rsidP="006D5A6C">
      <w:pPr>
        <w:numPr>
          <w:ilvl w:val="0"/>
          <w:numId w:val="1"/>
        </w:numPr>
        <w:jc w:val="both"/>
      </w:pPr>
      <w:r w:rsidRPr="006E496B">
        <w:t>Communication concepts understood</w:t>
      </w:r>
    </w:p>
    <w:p w:rsidR="006D5A6C" w:rsidRPr="006E496B" w:rsidRDefault="006D5A6C" w:rsidP="006D5A6C">
      <w:pPr>
        <w:numPr>
          <w:ilvl w:val="0"/>
          <w:numId w:val="1"/>
        </w:numPr>
        <w:jc w:val="both"/>
      </w:pPr>
      <w:r w:rsidRPr="006E496B">
        <w:t>Knowledge in designing effective communication and strategies acquired</w:t>
      </w:r>
    </w:p>
    <w:p w:rsidR="006D5A6C" w:rsidRPr="006E496B" w:rsidRDefault="006D5A6C" w:rsidP="006D5A6C">
      <w:pPr>
        <w:numPr>
          <w:ilvl w:val="0"/>
          <w:numId w:val="1"/>
        </w:numPr>
        <w:jc w:val="both"/>
      </w:pPr>
      <w:r w:rsidRPr="006E496B">
        <w:t>Skills in reading, speaking, writing, listening acquired</w:t>
      </w:r>
    </w:p>
    <w:p w:rsidR="006D5A6C" w:rsidRPr="006E496B" w:rsidRDefault="006D5A6C" w:rsidP="006D5A6C">
      <w:pPr>
        <w:jc w:val="both"/>
        <w:rPr>
          <w:b/>
          <w:bCs/>
        </w:rPr>
      </w:pPr>
      <w:r w:rsidRPr="006E496B">
        <w:rPr>
          <w:b/>
          <w:bCs/>
        </w:rPr>
        <w:t>Intellectual and transferable skills</w:t>
      </w:r>
    </w:p>
    <w:p w:rsidR="006D5A6C" w:rsidRPr="006E496B" w:rsidRDefault="006D5A6C" w:rsidP="006D5A6C">
      <w:pPr>
        <w:jc w:val="both"/>
      </w:pPr>
      <w:r w:rsidRPr="006E496B">
        <w:t xml:space="preserve">The transferable skills will be in library utilization, reading, </w:t>
      </w:r>
      <w:proofErr w:type="gramStart"/>
      <w:r w:rsidRPr="006E496B">
        <w:t>presentation</w:t>
      </w:r>
      <w:proofErr w:type="gramEnd"/>
      <w:r w:rsidRPr="006E496B">
        <w:t>, study, listening and speaking.</w:t>
      </w:r>
    </w:p>
    <w:p w:rsidR="006D5A6C" w:rsidRPr="006E496B" w:rsidRDefault="006D5A6C" w:rsidP="006D5A6C">
      <w:pPr>
        <w:jc w:val="both"/>
        <w:rPr>
          <w:b/>
          <w:bCs/>
        </w:rPr>
      </w:pPr>
      <w:r w:rsidRPr="006E496B">
        <w:rPr>
          <w:b/>
          <w:bCs/>
        </w:rPr>
        <w:t>Teaching and Learning Pattern</w:t>
      </w:r>
    </w:p>
    <w:p w:rsidR="006D5A6C" w:rsidRPr="006E496B" w:rsidRDefault="006D5A6C" w:rsidP="006D5A6C">
      <w:pPr>
        <w:jc w:val="both"/>
      </w:pPr>
      <w:r w:rsidRPr="006E496B">
        <w:t>By use of lectures, case studies and demonstrations, group discussions and individual research guided by the lecturer</w:t>
      </w:r>
    </w:p>
    <w:p w:rsidR="006D5A6C" w:rsidRPr="006E496B" w:rsidRDefault="006D5A6C" w:rsidP="006D5A6C">
      <w:pPr>
        <w:jc w:val="both"/>
        <w:rPr>
          <w:b/>
          <w:bCs/>
        </w:rPr>
      </w:pPr>
      <w:r w:rsidRPr="006E496B">
        <w:rPr>
          <w:b/>
          <w:bCs/>
        </w:rPr>
        <w:t>Indicative Content</w:t>
      </w:r>
    </w:p>
    <w:p w:rsidR="006D5A6C" w:rsidRPr="006E496B" w:rsidRDefault="006D5A6C" w:rsidP="006D5A6C">
      <w:pPr>
        <w:jc w:val="both"/>
      </w:pPr>
      <w:r w:rsidRPr="006E496B">
        <w:t>Communication concepts and theories; study skills, library skills, writing skills, reading skills, interpretation, speaking and listening skills, verbal communication, seminar presentations, modes of communication, effective communication strategies.</w:t>
      </w:r>
    </w:p>
    <w:p w:rsidR="006D5A6C" w:rsidRPr="006E496B" w:rsidRDefault="006D5A6C" w:rsidP="006D5A6C">
      <w:pPr>
        <w:jc w:val="both"/>
        <w:rPr>
          <w:b/>
          <w:bCs/>
        </w:rPr>
      </w:pPr>
      <w:r w:rsidRPr="006E496B">
        <w:rPr>
          <w:b/>
          <w:bCs/>
        </w:rPr>
        <w:t>Assessment Method</w:t>
      </w:r>
    </w:p>
    <w:p w:rsidR="006D5A6C" w:rsidRPr="006E496B" w:rsidRDefault="006D5A6C" w:rsidP="006D5A6C">
      <w:pPr>
        <w:jc w:val="both"/>
      </w:pPr>
      <w:r w:rsidRPr="006E496B">
        <w:t>Continuous assessment shall be applied to generate marks for coursework.  Tests, coursework research questions, group work presentations will all constitute coursework marks (30 marks) and final examinations (70 marks). For a student to be allowed to sit for final examinations in this course he/she should have obtained at least 15 out of 30 marks.  The pass mark for the course shall be 50%.</w:t>
      </w:r>
    </w:p>
    <w:p w:rsidR="006D5A6C" w:rsidRPr="006E496B" w:rsidRDefault="006D5A6C" w:rsidP="006D5A6C">
      <w:pPr>
        <w:jc w:val="both"/>
      </w:pPr>
    </w:p>
    <w:p w:rsidR="006D5A6C" w:rsidRPr="006E496B" w:rsidRDefault="006D5A6C" w:rsidP="006D5A6C">
      <w:pPr>
        <w:jc w:val="both"/>
        <w:rPr>
          <w:b/>
          <w:bCs/>
        </w:rPr>
      </w:pPr>
      <w:r w:rsidRPr="006E496B">
        <w:rPr>
          <w:b/>
          <w:bCs/>
        </w:rPr>
        <w:t>Indicative Sources</w:t>
      </w:r>
    </w:p>
    <w:p w:rsidR="006D5A6C" w:rsidRPr="006E496B" w:rsidRDefault="006D5A6C" w:rsidP="006D5A6C">
      <w:pPr>
        <w:pStyle w:val="BodyText2"/>
        <w:numPr>
          <w:ilvl w:val="0"/>
          <w:numId w:val="3"/>
        </w:numPr>
        <w:autoSpaceDE/>
        <w:autoSpaceDN/>
        <w:rPr>
          <w:rFonts w:ascii="Times New Roman" w:hAnsi="Times New Roman" w:cs="Times New Roman"/>
        </w:rPr>
      </w:pPr>
      <w:r w:rsidRPr="006E496B">
        <w:rPr>
          <w:rFonts w:ascii="Times New Roman" w:hAnsi="Times New Roman" w:cs="Times New Roman"/>
        </w:rPr>
        <w:t>Chambers, H.E. 2001. Effective communication skills for scientific and technical professionals: N.Y: Basic Books</w:t>
      </w:r>
    </w:p>
    <w:p w:rsidR="006D5A6C" w:rsidRPr="006E496B" w:rsidRDefault="006D5A6C" w:rsidP="006D5A6C">
      <w:pPr>
        <w:numPr>
          <w:ilvl w:val="0"/>
          <w:numId w:val="2"/>
        </w:numPr>
        <w:rPr>
          <w:bCs/>
          <w:iCs/>
        </w:rPr>
      </w:pPr>
      <w:r w:rsidRPr="006E496B">
        <w:rPr>
          <w:bCs/>
          <w:iCs/>
        </w:rPr>
        <w:t>Chambers, H.E. 2001. Effective communication skills for scientific and technical professionals: N.Y: Basic Books</w:t>
      </w:r>
    </w:p>
    <w:p w:rsidR="006D5A6C" w:rsidRPr="006E496B" w:rsidRDefault="006D5A6C" w:rsidP="006D5A6C">
      <w:pPr>
        <w:numPr>
          <w:ilvl w:val="0"/>
          <w:numId w:val="2"/>
        </w:numPr>
      </w:pPr>
      <w:r w:rsidRPr="006E496B">
        <w:t>Bennie B. 2005. 101 Ways to Improve Your Communicatio</w:t>
      </w:r>
      <w:r w:rsidRPr="006E496B">
        <w:rPr>
          <w:bCs/>
        </w:rPr>
        <w:t xml:space="preserve">n Skills Instantly, 4th Ed. </w:t>
      </w:r>
      <w:r w:rsidRPr="006E496B">
        <w:t xml:space="preserve"> Goal Minds, Inc.</w:t>
      </w:r>
    </w:p>
    <w:p w:rsidR="006D5A6C" w:rsidRPr="006E496B" w:rsidRDefault="006D5A6C" w:rsidP="006D5A6C">
      <w:pPr>
        <w:numPr>
          <w:ilvl w:val="0"/>
          <w:numId w:val="2"/>
        </w:numPr>
        <w:rPr>
          <w:vanish/>
        </w:rPr>
      </w:pPr>
      <w:r w:rsidRPr="006E496B">
        <w:t>Perkins P. S. 2008. The Art and Science of Communication: Tools for Effective Communication in the Workplace</w:t>
      </w:r>
      <w:r w:rsidRPr="006E496B">
        <w:rPr>
          <w:bCs/>
        </w:rPr>
        <w:t xml:space="preserve">. New York: </w:t>
      </w:r>
      <w:r w:rsidRPr="006E496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25pt" o:ole="">
            <v:imagedata r:id="rId6" o:title=""/>
          </v:shape>
          <w:control r:id="rId7" w:name="DefaultOcxName3" w:shapeid="_x0000_i1027"/>
        </w:object>
      </w:r>
      <w:r w:rsidRPr="006E496B">
        <w:rPr>
          <w:bCs/>
          <w:vanish/>
        </w:rPr>
        <w:t>P. S. Perkins</w:t>
      </w:r>
      <w:r w:rsidRPr="006E496B">
        <w:rPr>
          <w:vanish/>
        </w:rPr>
        <w:t xml:space="preserve"> (Author) </w:t>
      </w:r>
    </w:p>
    <w:p w:rsidR="006D5A6C" w:rsidRPr="006E496B" w:rsidRDefault="006D5A6C" w:rsidP="006D5A6C">
      <w:pPr>
        <w:numPr>
          <w:ilvl w:val="0"/>
          <w:numId w:val="2"/>
        </w:numPr>
        <w:rPr>
          <w:vanish/>
        </w:rPr>
      </w:pPr>
      <w:r w:rsidRPr="006E496B">
        <w:rPr>
          <w:bCs/>
          <w:vanish/>
        </w:rPr>
        <w:t>›</w:t>
      </w:r>
      <w:r w:rsidRPr="006E496B">
        <w:rPr>
          <w:vanish/>
        </w:rPr>
        <w:t xml:space="preserve"> </w:t>
      </w:r>
      <w:hyperlink r:id="rId8" w:history="1">
        <w:r w:rsidRPr="006E496B">
          <w:rPr>
            <w:rStyle w:val="Hyperlink"/>
            <w:vanish/>
          </w:rPr>
          <w:t>Visit Amazon's P. S. Perkins Page</w:t>
        </w:r>
      </w:hyperlink>
    </w:p>
    <w:p w:rsidR="006D5A6C" w:rsidRPr="006E496B" w:rsidRDefault="006D5A6C" w:rsidP="006D5A6C">
      <w:pPr>
        <w:numPr>
          <w:ilvl w:val="0"/>
          <w:numId w:val="2"/>
        </w:numPr>
        <w:rPr>
          <w:vanish/>
        </w:rPr>
      </w:pPr>
      <w:r w:rsidRPr="006E496B">
        <w:rPr>
          <w:vanish/>
        </w:rPr>
        <w:t>Find all the books, read about the author, and more.</w:t>
      </w:r>
    </w:p>
    <w:p w:rsidR="006D5A6C" w:rsidRPr="006E496B" w:rsidRDefault="006D5A6C" w:rsidP="006D5A6C">
      <w:pPr>
        <w:numPr>
          <w:ilvl w:val="0"/>
          <w:numId w:val="2"/>
        </w:numPr>
        <w:rPr>
          <w:vanish/>
        </w:rPr>
      </w:pPr>
      <w:r w:rsidRPr="006E496B">
        <w:rPr>
          <w:vanish/>
        </w:rPr>
        <w:t xml:space="preserve">See </w:t>
      </w:r>
      <w:hyperlink r:id="rId9" w:history="1">
        <w:r w:rsidRPr="006E496B">
          <w:rPr>
            <w:rStyle w:val="Hyperlink"/>
            <w:vanish/>
          </w:rPr>
          <w:t>search results</w:t>
        </w:r>
      </w:hyperlink>
      <w:r w:rsidRPr="006E496B">
        <w:rPr>
          <w:vanish/>
        </w:rPr>
        <w:t xml:space="preserve"> for this author </w:t>
      </w:r>
    </w:p>
    <w:p w:rsidR="006D5A6C" w:rsidRPr="006E496B" w:rsidRDefault="006D5A6C" w:rsidP="006D5A6C">
      <w:pPr>
        <w:numPr>
          <w:ilvl w:val="0"/>
          <w:numId w:val="2"/>
        </w:numPr>
        <w:rPr>
          <w:vanish/>
        </w:rPr>
      </w:pPr>
      <w:r w:rsidRPr="006E496B">
        <w:rPr>
          <w:vanish/>
        </w:rPr>
        <w:t xml:space="preserve">Are you an author? </w:t>
      </w:r>
      <w:hyperlink r:id="rId10" w:history="1">
        <w:r w:rsidRPr="006E496B">
          <w:rPr>
            <w:rStyle w:val="Hyperlink"/>
            <w:vanish/>
          </w:rPr>
          <w:t>Learn about Author Central</w:t>
        </w:r>
      </w:hyperlink>
      <w:r w:rsidRPr="006E496B">
        <w:rPr>
          <w:vanish/>
        </w:rPr>
        <w:t xml:space="preserve"> </w:t>
      </w:r>
    </w:p>
    <w:p w:rsidR="006D5A6C" w:rsidRPr="006E496B" w:rsidRDefault="006D5A6C" w:rsidP="006D5A6C">
      <w:pPr>
        <w:numPr>
          <w:ilvl w:val="0"/>
          <w:numId w:val="2"/>
        </w:numPr>
      </w:pPr>
      <w:r w:rsidRPr="006E496B">
        <w:t>Wiley</w:t>
      </w:r>
    </w:p>
    <w:p w:rsidR="006D5A6C" w:rsidRPr="006E496B" w:rsidRDefault="006D5A6C" w:rsidP="006D5A6C">
      <w:pPr>
        <w:numPr>
          <w:ilvl w:val="0"/>
          <w:numId w:val="2"/>
        </w:numPr>
      </w:pPr>
      <w:r w:rsidRPr="006E496B">
        <w:t xml:space="preserve">Martha Davis, </w:t>
      </w:r>
      <w:proofErr w:type="spellStart"/>
      <w:r w:rsidRPr="006E496B">
        <w:t>Paleg</w:t>
      </w:r>
      <w:proofErr w:type="spellEnd"/>
      <w:r w:rsidRPr="006E496B">
        <w:t>. Kim and Patrick Fanning. 2004. The Messages Workbook: Powerful Strategies for Effective Communication at Work and Home</w:t>
      </w:r>
      <w:r w:rsidRPr="006E496B">
        <w:rPr>
          <w:bCs/>
        </w:rPr>
        <w:t xml:space="preserve">. </w:t>
      </w:r>
      <w:r w:rsidRPr="006E496B">
        <w:t>New Harbinger Publications</w:t>
      </w:r>
    </w:p>
    <w:p w:rsidR="006D5A6C" w:rsidRPr="006E496B" w:rsidRDefault="006D5A6C" w:rsidP="006D5A6C">
      <w:pPr>
        <w:pStyle w:val="BodyText2"/>
        <w:autoSpaceDE/>
        <w:autoSpaceDN/>
        <w:rPr>
          <w:rFonts w:ascii="Times New Roman" w:hAnsi="Times New Roman" w:cs="Times New Roman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325"/>
    <w:multiLevelType w:val="hybridMultilevel"/>
    <w:tmpl w:val="A246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940F7"/>
    <w:multiLevelType w:val="hybridMultilevel"/>
    <w:tmpl w:val="F81CE5C8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0D4488"/>
    <w:multiLevelType w:val="hybridMultilevel"/>
    <w:tmpl w:val="A57A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C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6D5A6C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5A6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D5A6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6D5A6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5A6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D5A6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6D5A6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P.-S.-Perkins/e/B001ITVJE8/ref=ntt_athr_dp_pel_1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uthorcentral.amazon.com/gp/landing/ref=ntt_atc_dp_pel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exec/obidos/search-handle-url/ref=ntt_athr_dp_sr_1?%5Fencoding=UTF8&amp;search-type=ss&amp;index=books&amp;field-author=P.%20S.%20Perkin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2011-07-25T20:12:00Z</dcterms:created>
  <dcterms:modified xsi:type="dcterms:W3CDTF">2011-07-25T20:12:00Z</dcterms:modified>
</cp:coreProperties>
</file>