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7" w:rsidRPr="002316B0" w:rsidRDefault="00367F67" w:rsidP="00367F67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BLS3220</w:t>
      </w:r>
      <w:r w:rsidRPr="002316B0">
        <w:rPr>
          <w:rFonts w:ascii="Arial" w:hAnsi="Arial" w:cs="Arial"/>
          <w:b/>
          <w:bCs/>
          <w:sz w:val="24"/>
          <w:szCs w:val="24"/>
        </w:rPr>
        <w:tab/>
        <w:t>COMMUNITY AND SPECIALIZED INFORMATION SYSTEMS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367F67" w:rsidRPr="002316B0" w:rsidRDefault="00367F67" w:rsidP="00367F6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course is designed to equip learners with knowledge and skills on how to plan for, design and apply information systems to provide information services to specialized user communities.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Aim:</w:t>
      </w:r>
    </w:p>
    <w:p w:rsidR="00367F67" w:rsidRPr="002316B0" w:rsidRDefault="00367F67" w:rsidP="00367F67">
      <w:pPr>
        <w:jc w:val="both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To enable students acquire skills to provide information services in communities in their social setting</w:t>
      </w:r>
    </w:p>
    <w:p w:rsidR="00367F67" w:rsidRPr="002316B0" w:rsidRDefault="00367F67" w:rsidP="00367F67">
      <w:pPr>
        <w:jc w:val="both"/>
        <w:rPr>
          <w:rFonts w:ascii="Arial" w:hAnsi="Arial" w:cs="Arial"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367F67" w:rsidRPr="002316B0" w:rsidRDefault="00367F67" w:rsidP="00367F67">
      <w:pPr>
        <w:pStyle w:val="Heading7"/>
        <w:rPr>
          <w:rFonts w:ascii="Arial" w:hAnsi="Arial" w:cs="Arial"/>
          <w:b/>
        </w:rPr>
      </w:pPr>
      <w:r w:rsidRPr="002316B0">
        <w:rPr>
          <w:rFonts w:ascii="Arial" w:hAnsi="Arial" w:cs="Arial"/>
          <w:b/>
        </w:rPr>
        <w:t>Students should be able to:</w:t>
      </w:r>
    </w:p>
    <w:p w:rsidR="00367F67" w:rsidRPr="002316B0" w:rsidRDefault="00367F67" w:rsidP="00367F6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information needs in various community settings</w:t>
      </w:r>
    </w:p>
    <w:p w:rsidR="00367F67" w:rsidRPr="002316B0" w:rsidRDefault="00367F67" w:rsidP="00367F6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plan for, design and apply information systems to provide information services to specialized user communities </w:t>
      </w:r>
    </w:p>
    <w:p w:rsidR="00367F67" w:rsidRPr="002316B0" w:rsidRDefault="00367F67" w:rsidP="00367F6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Evaluate community information systems and services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 and transferable skills</w:t>
      </w:r>
    </w:p>
    <w:p w:rsidR="00367F67" w:rsidRPr="002316B0" w:rsidRDefault="00367F67" w:rsidP="00367F67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Knowledge and skills in identifying information user needs. </w:t>
      </w:r>
    </w:p>
    <w:p w:rsidR="00367F67" w:rsidRPr="002316B0" w:rsidRDefault="00367F67" w:rsidP="00367F67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designing specialized information systems</w:t>
      </w:r>
    </w:p>
    <w:p w:rsidR="00367F67" w:rsidRPr="002316B0" w:rsidRDefault="00367F67" w:rsidP="00367F6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of how to disseminate information in communities</w:t>
      </w:r>
    </w:p>
    <w:p w:rsidR="00367F67" w:rsidRPr="002316B0" w:rsidRDefault="00367F67" w:rsidP="00367F67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on how to evaluate community information systems and services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367F67" w:rsidRPr="002316B0" w:rsidRDefault="00367F67" w:rsidP="00367F6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field visits, group discussions and project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Community information needs &amp; services; user needs analysis, and compiling community profiles; components of community information systems, national and international information systems (e.g. AGRIS, MEDLINE, INFOTERA, ARIS, HMIS, </w:t>
      </w:r>
      <w:proofErr w:type="spellStart"/>
      <w:r w:rsidRPr="002316B0">
        <w:rPr>
          <w:rFonts w:ascii="Arial" w:hAnsi="Arial" w:cs="Arial"/>
          <w:sz w:val="24"/>
          <w:szCs w:val="24"/>
        </w:rPr>
        <w:t>etc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) identification of information systems in various community settings (e.g. agriculture, health, disabled, children, women, youth, etc.), designing community information systems; information products and services, methods of community information provision; application of ICTs for rural development; Community </w:t>
      </w:r>
      <w:proofErr w:type="spellStart"/>
      <w:r w:rsidRPr="002316B0">
        <w:rPr>
          <w:rFonts w:ascii="Arial" w:hAnsi="Arial" w:cs="Arial"/>
          <w:sz w:val="24"/>
          <w:szCs w:val="24"/>
        </w:rPr>
        <w:t>telecentres</w:t>
      </w:r>
      <w:proofErr w:type="spellEnd"/>
      <w:r w:rsidRPr="002316B0">
        <w:rPr>
          <w:rFonts w:ascii="Arial" w:hAnsi="Arial" w:cs="Arial"/>
          <w:sz w:val="24"/>
          <w:szCs w:val="24"/>
        </w:rPr>
        <w:t>, indigenous knowledge capture and recording, information repackaging, backup and translation services,  reading promotion, gender issues in community information provision. Evaluation of community information systems and services</w:t>
      </w:r>
    </w:p>
    <w:p w:rsidR="00367F67" w:rsidRPr="002316B0" w:rsidRDefault="00367F67" w:rsidP="00367F67">
      <w:pPr>
        <w:pStyle w:val="BodyText3"/>
        <w:rPr>
          <w:rFonts w:ascii="Arial" w:hAnsi="Arial" w:cs="Arial"/>
          <w:sz w:val="24"/>
          <w:szCs w:val="24"/>
        </w:rPr>
      </w:pPr>
    </w:p>
    <w:p w:rsidR="00367F67" w:rsidRPr="002316B0" w:rsidRDefault="00367F67" w:rsidP="00367F67">
      <w:pPr>
        <w:pStyle w:val="BodyText3"/>
        <w:rPr>
          <w:rFonts w:ascii="Arial" w:hAnsi="Arial" w:cs="Arial"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367F67" w:rsidRPr="002316B0" w:rsidRDefault="00367F67" w:rsidP="00367F67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 and project will constitute 30% and final examination 70%</w:t>
      </w:r>
    </w:p>
    <w:p w:rsidR="00367F67" w:rsidRPr="002316B0" w:rsidRDefault="00367F67" w:rsidP="00367F67">
      <w:pPr>
        <w:jc w:val="both"/>
        <w:rPr>
          <w:rFonts w:ascii="Arial" w:hAnsi="Arial" w:cs="Arial"/>
          <w:sz w:val="24"/>
          <w:szCs w:val="24"/>
        </w:rPr>
      </w:pPr>
    </w:p>
    <w:p w:rsidR="00367F67" w:rsidRPr="002316B0" w:rsidRDefault="00367F67" w:rsidP="00367F6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367F67" w:rsidRPr="002316B0" w:rsidRDefault="00367F67" w:rsidP="00367F67">
      <w:pPr>
        <w:pStyle w:val="BodyText2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 w:hanging="27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lastRenderedPageBreak/>
        <w:t>Abidi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 xml:space="preserve">, S A H. 1991. Communication, information and development in </w:t>
      </w:r>
      <w:smartTag w:uri="urn:schemas-microsoft-com:office:smarttags" w:element="place">
        <w:r w:rsidRPr="002316B0">
          <w:rPr>
            <w:rFonts w:ascii="Arial" w:hAnsi="Arial" w:cs="Arial"/>
            <w:bCs/>
            <w:iCs/>
            <w:sz w:val="24"/>
            <w:szCs w:val="24"/>
          </w:rPr>
          <w:t>Africa</w:t>
        </w:r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Kampala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Bano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316B0">
        <w:rPr>
          <w:rFonts w:ascii="Arial" w:hAnsi="Arial" w:cs="Arial"/>
          <w:bCs/>
          <w:iCs/>
          <w:sz w:val="24"/>
          <w:szCs w:val="24"/>
        </w:rPr>
        <w:t>Abidi</w:t>
      </w:r>
      <w:proofErr w:type="spellEnd"/>
      <w:r w:rsidRPr="002316B0">
        <w:rPr>
          <w:rFonts w:ascii="Arial" w:hAnsi="Arial" w:cs="Arial"/>
          <w:bCs/>
          <w:iCs/>
          <w:sz w:val="24"/>
          <w:szCs w:val="24"/>
        </w:rPr>
        <w:t xml:space="preserve"> publications.</w:t>
      </w:r>
    </w:p>
    <w:p w:rsidR="00367F67" w:rsidRPr="002316B0" w:rsidRDefault="00367F67" w:rsidP="00367F67">
      <w:pPr>
        <w:pStyle w:val="BodyText2"/>
        <w:spacing w:line="240" w:lineRule="auto"/>
        <w:ind w:left="90"/>
        <w:rPr>
          <w:rFonts w:ascii="Arial" w:hAnsi="Arial" w:cs="Arial"/>
          <w:bCs/>
          <w:iCs/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4CD"/>
    <w:multiLevelType w:val="hybridMultilevel"/>
    <w:tmpl w:val="E488E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B36B0B"/>
    <w:multiLevelType w:val="hybridMultilevel"/>
    <w:tmpl w:val="B1327E82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7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67F67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67F6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7F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7F6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67F6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367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F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67F6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7F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7F6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67F6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367F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F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2011-07-25T20:03:00Z</dcterms:created>
  <dcterms:modified xsi:type="dcterms:W3CDTF">2011-07-25T20:03:00Z</dcterms:modified>
</cp:coreProperties>
</file>