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12" w:rsidRDefault="00F01C38" w:rsidP="00F01C38">
      <w:pPr>
        <w:pStyle w:val="Heading2"/>
        <w:rPr>
          <w:rFonts w:ascii="Bookman Old Style" w:eastAsia="MS Mincho" w:hAnsi="Bookman Old Style"/>
          <w:bCs/>
          <w:szCs w:val="24"/>
        </w:rPr>
      </w:pPr>
      <w:r w:rsidRPr="00D23424">
        <w:rPr>
          <w:rFonts w:ascii="Bookman Old Style" w:eastAsia="MS Mincho" w:hAnsi="Bookman Old Style"/>
          <w:bCs/>
          <w:szCs w:val="24"/>
        </w:rPr>
        <w:t>BLT 1101</w:t>
      </w:r>
      <w:r w:rsidR="00A56304">
        <w:rPr>
          <w:rFonts w:ascii="Bookman Old Style" w:eastAsia="MS Mincho" w:hAnsi="Bookman Old Style"/>
          <w:bCs/>
          <w:szCs w:val="24"/>
        </w:rPr>
        <w:t>:</w:t>
      </w:r>
      <w:r w:rsidRPr="00D23424">
        <w:rPr>
          <w:rFonts w:ascii="Bookman Old Style" w:eastAsia="MS Mincho" w:hAnsi="Bookman Old Style"/>
          <w:bCs/>
          <w:szCs w:val="24"/>
        </w:rPr>
        <w:t xml:space="preserve"> Bioethics, Human Rights, Laboratory Safety &amp; Procurement</w:t>
      </w:r>
    </w:p>
    <w:p w:rsidR="00F01C38" w:rsidRDefault="00F01C38" w:rsidP="00F01C38">
      <w:pPr>
        <w:pStyle w:val="Heading2"/>
        <w:rPr>
          <w:rFonts w:ascii="Bookman Old Style" w:eastAsia="MS Mincho" w:hAnsi="Bookman Old Style"/>
          <w:bCs/>
          <w:szCs w:val="24"/>
        </w:rPr>
      </w:pPr>
      <w:r w:rsidRPr="00D23424">
        <w:rPr>
          <w:rFonts w:ascii="Bookman Old Style" w:eastAsia="MS Mincho" w:hAnsi="Bookman Old Style"/>
          <w:bCs/>
          <w:szCs w:val="24"/>
        </w:rPr>
        <w:t xml:space="preserve"> (2 CU)</w:t>
      </w:r>
    </w:p>
    <w:p w:rsidR="00F33B7A" w:rsidRPr="00F33B7A" w:rsidRDefault="00F33B7A" w:rsidP="00F33B7A"/>
    <w:p w:rsidR="00F33B7A" w:rsidRPr="00F33B7A" w:rsidRDefault="00F33B7A" w:rsidP="00F33B7A">
      <w:pPr>
        <w:rPr>
          <w:rFonts w:ascii="Bookman Old Style" w:hAnsi="Bookman Old Style"/>
        </w:rPr>
      </w:pPr>
      <w:r w:rsidRPr="00F33B7A">
        <w:rPr>
          <w:rFonts w:ascii="Bookman Old Style" w:hAnsi="Bookman Old Style"/>
        </w:rPr>
        <w:t>The Course Descriptions explains the following below:</w:t>
      </w:r>
    </w:p>
    <w:p w:rsidR="00F01C38" w:rsidRPr="00D23424" w:rsidRDefault="00F01C38" w:rsidP="00F01C38">
      <w:pPr>
        <w:pStyle w:val="PlainText"/>
        <w:numPr>
          <w:ilvl w:val="0"/>
          <w:numId w:val="1"/>
        </w:numPr>
        <w:jc w:val="both"/>
        <w:rPr>
          <w:rFonts w:ascii="Bookman Old Style" w:eastAsia="MS Mincho" w:hAnsi="Bookman Old Style"/>
          <w:sz w:val="24"/>
          <w:szCs w:val="24"/>
        </w:rPr>
      </w:pPr>
      <w:r w:rsidRPr="00D23424">
        <w:rPr>
          <w:rFonts w:ascii="Bookman Old Style" w:eastAsia="MS Mincho" w:hAnsi="Bookman Old Style"/>
          <w:sz w:val="24"/>
          <w:szCs w:val="24"/>
        </w:rPr>
        <w:t>Bioethics &amp; Rights in Biomedical Science / Practice: Bioethics and human subjects; Human rights, Bioethics and animal subjects; International conventions of ethical nature; Research ethics /policies; Volunteer rights in clinical trials.</w:t>
      </w:r>
    </w:p>
    <w:p w:rsidR="00F01C38" w:rsidRPr="00D23424" w:rsidRDefault="00F01C38" w:rsidP="00F01C38">
      <w:pPr>
        <w:pStyle w:val="Heading2"/>
        <w:numPr>
          <w:ilvl w:val="0"/>
          <w:numId w:val="1"/>
        </w:numPr>
        <w:jc w:val="both"/>
        <w:rPr>
          <w:rFonts w:ascii="Bookman Old Style" w:eastAsia="MS Mincho" w:hAnsi="Bookman Old Style"/>
          <w:b w:val="0"/>
          <w:bCs/>
          <w:szCs w:val="24"/>
        </w:rPr>
      </w:pPr>
      <w:r w:rsidRPr="00D23424">
        <w:rPr>
          <w:rFonts w:ascii="Bookman Old Style" w:eastAsia="MS Mincho" w:hAnsi="Bookman Old Style"/>
          <w:b w:val="0"/>
          <w:bCs/>
          <w:szCs w:val="24"/>
        </w:rPr>
        <w:t>Laboratory Safety and first AID Operations</w:t>
      </w:r>
    </w:p>
    <w:p w:rsidR="00F01C38" w:rsidRPr="00D23424" w:rsidRDefault="00F01C38" w:rsidP="00F01C38">
      <w:pPr>
        <w:pStyle w:val="Heading2"/>
        <w:numPr>
          <w:ilvl w:val="0"/>
          <w:numId w:val="1"/>
        </w:numPr>
        <w:jc w:val="both"/>
        <w:rPr>
          <w:rFonts w:ascii="Bookman Old Style" w:eastAsia="MS Mincho" w:hAnsi="Bookman Old Style"/>
          <w:b w:val="0"/>
          <w:szCs w:val="24"/>
        </w:rPr>
      </w:pPr>
      <w:r w:rsidRPr="00D23424">
        <w:rPr>
          <w:rFonts w:ascii="Bookman Old Style" w:eastAsia="MS Mincho" w:hAnsi="Bookman Old Style"/>
          <w:b w:val="0"/>
          <w:szCs w:val="24"/>
        </w:rPr>
        <w:t>Laboratory organization, Design, data management, Operations, Lab Maintenance, Laboratory logi</w:t>
      </w:r>
      <w:bookmarkStart w:id="0" w:name="_GoBack"/>
      <w:bookmarkEnd w:id="0"/>
      <w:r w:rsidRPr="00D23424">
        <w:rPr>
          <w:rFonts w:ascii="Bookman Old Style" w:eastAsia="MS Mincho" w:hAnsi="Bookman Old Style"/>
          <w:b w:val="0"/>
          <w:szCs w:val="24"/>
        </w:rPr>
        <w:t>stics, Laboratory Stock management</w:t>
      </w:r>
    </w:p>
    <w:p w:rsidR="00F01C38" w:rsidRPr="00D23424" w:rsidRDefault="00F01C38" w:rsidP="00F01C38">
      <w:pPr>
        <w:pStyle w:val="PlainText"/>
        <w:numPr>
          <w:ilvl w:val="0"/>
          <w:numId w:val="1"/>
        </w:numPr>
        <w:jc w:val="both"/>
        <w:rPr>
          <w:rFonts w:ascii="Bookman Old Style" w:eastAsia="MS Mincho" w:hAnsi="Bookman Old Style"/>
          <w:sz w:val="24"/>
          <w:szCs w:val="24"/>
        </w:rPr>
      </w:pPr>
      <w:r w:rsidRPr="00D23424">
        <w:rPr>
          <w:rFonts w:ascii="Bookman Old Style" w:eastAsia="MS Mincho" w:hAnsi="Bookman Old Style"/>
          <w:sz w:val="24"/>
          <w:szCs w:val="24"/>
        </w:rPr>
        <w:t>Procurement operations, principles &amp; concepts</w:t>
      </w: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65E5E"/>
    <w:multiLevelType w:val="hybridMultilevel"/>
    <w:tmpl w:val="1ADEF650"/>
    <w:lvl w:ilvl="0" w:tplc="42181BE6">
      <w:start w:val="1"/>
      <w:numFmt w:val="bullet"/>
      <w:lvlText w:val=""/>
      <w:lvlJc w:val="left"/>
      <w:pPr>
        <w:tabs>
          <w:tab w:val="num" w:pos="493"/>
        </w:tabs>
        <w:ind w:left="493" w:hanging="493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C38"/>
    <w:rsid w:val="00050608"/>
    <w:rsid w:val="001668D8"/>
    <w:rsid w:val="001C3396"/>
    <w:rsid w:val="001F160E"/>
    <w:rsid w:val="00275EBF"/>
    <w:rsid w:val="00563212"/>
    <w:rsid w:val="00745640"/>
    <w:rsid w:val="007A7C12"/>
    <w:rsid w:val="00867664"/>
    <w:rsid w:val="008F7FC7"/>
    <w:rsid w:val="00970755"/>
    <w:rsid w:val="00A56304"/>
    <w:rsid w:val="00BB434B"/>
    <w:rsid w:val="00BF0D71"/>
    <w:rsid w:val="00C92DFC"/>
    <w:rsid w:val="00DA19F4"/>
    <w:rsid w:val="00F01C38"/>
    <w:rsid w:val="00F3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1C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C38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01C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01C38"/>
    <w:rPr>
      <w:rFonts w:ascii="Courier New" w:eastAsia="Times New Roman" w:hAnsi="Courier New" w:cs="Courier New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F01C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01C38"/>
    <w:rPr>
      <w:rFonts w:ascii="Times New Roman" w:eastAsia="Times New Roman" w:hAnsi="Times New Roman" w:cs="Times New Roman"/>
      <w:b/>
      <w:sz w:val="24"/>
      <w:szCs w:val="20"/>
    </w:rPr>
  </w:style>
  <w:style w:type="paragraph" w:styleId="PlainText">
    <w:name w:val="Plain Text"/>
    <w:basedOn w:val="Normal"/>
    <w:link w:val="PlainTextChar"/>
    <w:rsid w:val="00F01C3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F01C38"/>
    <w:rPr>
      <w:rFonts w:ascii="Courier New" w:eastAsia="Times New Roman" w:hAnsi="Courier New" w:cs="Courier New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ADMIN</cp:lastModifiedBy>
  <cp:revision>6</cp:revision>
  <dcterms:created xsi:type="dcterms:W3CDTF">2011-07-18T18:37:00Z</dcterms:created>
  <dcterms:modified xsi:type="dcterms:W3CDTF">2014-06-04T09:52:00Z</dcterms:modified>
</cp:coreProperties>
</file>