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F1" w:rsidRDefault="00DE54F1" w:rsidP="00DE54F1">
      <w:pPr>
        <w:rPr>
          <w:b/>
          <w:iCs/>
        </w:rPr>
      </w:pPr>
      <w:r>
        <w:rPr>
          <w:b/>
          <w:iCs/>
        </w:rPr>
        <w:t>BPC</w:t>
      </w:r>
      <w:r w:rsidR="00765267">
        <w:rPr>
          <w:b/>
          <w:iCs/>
        </w:rPr>
        <w:t xml:space="preserve"> </w:t>
      </w:r>
      <w:r>
        <w:rPr>
          <w:b/>
          <w:iCs/>
        </w:rPr>
        <w:t>1114</w:t>
      </w:r>
      <w:r w:rsidR="00765267">
        <w:rPr>
          <w:b/>
          <w:iCs/>
        </w:rPr>
        <w:t>:</w:t>
      </w:r>
      <w:r>
        <w:rPr>
          <w:b/>
          <w:iCs/>
        </w:rPr>
        <w:t xml:space="preserve"> Pain management</w:t>
      </w:r>
    </w:p>
    <w:p w:rsidR="00DE54F1" w:rsidRDefault="00DE54F1" w:rsidP="00DE54F1">
      <w:pPr>
        <w:rPr>
          <w:b/>
        </w:rPr>
      </w:pPr>
    </w:p>
    <w:p w:rsidR="00DE54F1" w:rsidRDefault="00DE54F1" w:rsidP="00DE54F1">
      <w:pPr>
        <w:rPr>
          <w:b/>
        </w:rPr>
      </w:pPr>
      <w:r>
        <w:rPr>
          <w:b/>
        </w:rPr>
        <w:t>Course description:</w:t>
      </w:r>
    </w:p>
    <w:p w:rsidR="00DE54F1" w:rsidRDefault="00DE54F1" w:rsidP="00DE54F1">
      <w:pPr>
        <w:pStyle w:val="BodyText"/>
      </w:pPr>
      <w:r>
        <w:t>This course will cover the main aspects of pain assessment, diagnosis and control in the patient with palliative care needs. The appropriate use of a</w:t>
      </w:r>
      <w:bookmarkStart w:id="0" w:name="_GoBack"/>
      <w:bookmarkEnd w:id="0"/>
      <w:r>
        <w:t xml:space="preserve">vailable drugs in managing pain a, especially morphine and adjuvant drugs will be discussed, the pharmacological principles will be presented and management utilising a multi-professional approach. The major pain syndromes will be outlined. </w:t>
      </w:r>
    </w:p>
    <w:p w:rsidR="00DE54F1" w:rsidRDefault="00DE54F1" w:rsidP="00DE54F1"/>
    <w:p w:rsidR="00DE54F1" w:rsidRDefault="00DE54F1" w:rsidP="00DE54F1">
      <w:pPr>
        <w:rPr>
          <w:b/>
        </w:rPr>
      </w:pPr>
      <w:r>
        <w:rPr>
          <w:b/>
        </w:rPr>
        <w:t>Course objective:</w:t>
      </w:r>
    </w:p>
    <w:p w:rsidR="00DE54F1" w:rsidRDefault="00DE54F1" w:rsidP="00DE54F1">
      <w:pPr>
        <w:pStyle w:val="Heading1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To equip students with skills on assessment and effective management of pain so as to be able to improve the quality of life of patients through relieving their suffering.</w:t>
      </w:r>
    </w:p>
    <w:p w:rsidR="00DE54F1" w:rsidRDefault="00DE54F1" w:rsidP="00DE54F1">
      <w:pPr>
        <w:pStyle w:val="Footer"/>
        <w:tabs>
          <w:tab w:val="clear" w:pos="4320"/>
          <w:tab w:val="clear" w:pos="8640"/>
        </w:tabs>
        <w:rPr>
          <w:bCs/>
        </w:rPr>
      </w:pPr>
    </w:p>
    <w:p w:rsidR="00DE54F1" w:rsidRDefault="00DE54F1" w:rsidP="00DE54F1">
      <w:pPr>
        <w:rPr>
          <w:b/>
        </w:rPr>
      </w:pPr>
      <w:r>
        <w:rPr>
          <w:b/>
        </w:rPr>
        <w:t>Learning objectives: (Expected Outcomes)</w:t>
      </w:r>
    </w:p>
    <w:p w:rsidR="00DE54F1" w:rsidRDefault="00DE54F1" w:rsidP="00DE54F1">
      <w:pPr>
        <w:pStyle w:val="BodyText"/>
      </w:pPr>
      <w:r>
        <w:t>Upon completion of this course unit the students will be able to:</w:t>
      </w:r>
    </w:p>
    <w:p w:rsidR="00DE54F1" w:rsidRDefault="00DE54F1" w:rsidP="00DE54F1">
      <w:pPr>
        <w:pStyle w:val="BodyText"/>
        <w:numPr>
          <w:ilvl w:val="0"/>
          <w:numId w:val="1"/>
        </w:numPr>
      </w:pPr>
      <w:r>
        <w:t>Understand the anatomy and physiology of pain and the therapeutic implications</w:t>
      </w:r>
    </w:p>
    <w:p w:rsidR="00DE54F1" w:rsidRDefault="00DE54F1" w:rsidP="00DE54F1">
      <w:pPr>
        <w:pStyle w:val="BodyText"/>
        <w:numPr>
          <w:ilvl w:val="0"/>
          <w:numId w:val="1"/>
        </w:numPr>
      </w:pPr>
      <w:r>
        <w:t>Be able to describe the difference between nociceptive and neuropathic pain</w:t>
      </w:r>
    </w:p>
    <w:p w:rsidR="00DE54F1" w:rsidRDefault="00DE54F1" w:rsidP="00DE54F1">
      <w:pPr>
        <w:numPr>
          <w:ilvl w:val="0"/>
          <w:numId w:val="1"/>
        </w:numPr>
        <w:jc w:val="both"/>
      </w:pPr>
      <w:r>
        <w:t>Assess and diagnose different types of pain and undertake effective management to control these or referral for appropriate intervention;</w:t>
      </w:r>
    </w:p>
    <w:p w:rsidR="00DE54F1" w:rsidRDefault="00DE54F1" w:rsidP="00DE54F1">
      <w:pPr>
        <w:numPr>
          <w:ilvl w:val="0"/>
          <w:numId w:val="1"/>
        </w:numPr>
        <w:jc w:val="both"/>
      </w:pPr>
      <w:r>
        <w:t>Identify and describe pain syndromes;</w:t>
      </w:r>
    </w:p>
    <w:p w:rsidR="00DE54F1" w:rsidRDefault="00DE54F1" w:rsidP="00DE54F1">
      <w:pPr>
        <w:numPr>
          <w:ilvl w:val="0"/>
          <w:numId w:val="1"/>
        </w:numPr>
        <w:jc w:val="both"/>
      </w:pPr>
      <w:r>
        <w:t>Undertake effective practical application of the analgesic ladder, including the use of morphine and adjuvant analgesia;</w:t>
      </w:r>
    </w:p>
    <w:p w:rsidR="00DE54F1" w:rsidRDefault="00DE54F1" w:rsidP="00DE54F1">
      <w:pPr>
        <w:numPr>
          <w:ilvl w:val="0"/>
          <w:numId w:val="1"/>
        </w:numPr>
        <w:jc w:val="both"/>
      </w:pPr>
      <w:r>
        <w:t>Be aware of the fears and myths surrounding morphine use and be able to dispel these fears in colleagues in their own place of work;</w:t>
      </w:r>
    </w:p>
    <w:p w:rsidR="00DE54F1" w:rsidRDefault="00DE54F1" w:rsidP="00DE54F1">
      <w:pPr>
        <w:pStyle w:val="Footer"/>
        <w:tabs>
          <w:tab w:val="clear" w:pos="4320"/>
          <w:tab w:val="clear" w:pos="8640"/>
        </w:tabs>
        <w:rPr>
          <w:bCs/>
        </w:rPr>
      </w:pPr>
    </w:p>
    <w:p w:rsidR="00DE54F1" w:rsidRDefault="00DE54F1" w:rsidP="00DE54F1">
      <w:pPr>
        <w:rPr>
          <w:b/>
        </w:rPr>
      </w:pPr>
      <w:r>
        <w:rPr>
          <w:b/>
        </w:rPr>
        <w:t>Course outline:</w:t>
      </w:r>
    </w:p>
    <w:p w:rsidR="00DE54F1" w:rsidRDefault="00DE54F1" w:rsidP="00DE54F1">
      <w:pPr>
        <w:numPr>
          <w:ilvl w:val="0"/>
          <w:numId w:val="2"/>
        </w:numPr>
      </w:pPr>
      <w:r>
        <w:t>Anatomy and physiology of pain</w:t>
      </w:r>
    </w:p>
    <w:p w:rsidR="00DE54F1" w:rsidRDefault="00DE54F1" w:rsidP="00DE54F1">
      <w:pPr>
        <w:numPr>
          <w:ilvl w:val="0"/>
          <w:numId w:val="2"/>
        </w:numPr>
      </w:pPr>
      <w:r>
        <w:t>Types of pain: total pain, nociceptive pain, neuropathic pain</w:t>
      </w:r>
    </w:p>
    <w:p w:rsidR="00DE54F1" w:rsidRDefault="00DE54F1" w:rsidP="00DE54F1">
      <w:pPr>
        <w:numPr>
          <w:ilvl w:val="0"/>
          <w:numId w:val="2"/>
        </w:numPr>
      </w:pPr>
      <w:r>
        <w:t>Pain assessment, diagnosis and control</w:t>
      </w:r>
    </w:p>
    <w:p w:rsidR="00DE54F1" w:rsidRDefault="00DE54F1" w:rsidP="00DE54F1">
      <w:pPr>
        <w:numPr>
          <w:ilvl w:val="0"/>
          <w:numId w:val="2"/>
        </w:numPr>
      </w:pPr>
      <w:r>
        <w:t>Common Pain syndromes in Cancer and HIV</w:t>
      </w:r>
    </w:p>
    <w:p w:rsidR="00DE54F1" w:rsidRDefault="00DE54F1" w:rsidP="00DE54F1">
      <w:pPr>
        <w:numPr>
          <w:ilvl w:val="0"/>
          <w:numId w:val="2"/>
        </w:numPr>
      </w:pPr>
      <w:r>
        <w:t>The analgesic ladder (including pharmacology and use of morphine, and adjuvant drugs)</w:t>
      </w:r>
    </w:p>
    <w:p w:rsidR="00DE54F1" w:rsidRDefault="00DE54F1" w:rsidP="00DE54F1">
      <w:pPr>
        <w:numPr>
          <w:ilvl w:val="0"/>
          <w:numId w:val="2"/>
        </w:numPr>
      </w:pPr>
      <w:r>
        <w:t>Morphine: theory, practical applications, fears surrounding use</w:t>
      </w:r>
    </w:p>
    <w:p w:rsidR="00DE54F1" w:rsidRDefault="00DE54F1" w:rsidP="00DE54F1">
      <w:pPr>
        <w:numPr>
          <w:ilvl w:val="0"/>
          <w:numId w:val="2"/>
        </w:numPr>
      </w:pPr>
      <w:r>
        <w:t>Adapting the theory of analgesia to practice in the student’s own country</w:t>
      </w:r>
    </w:p>
    <w:p w:rsidR="00DE54F1" w:rsidRDefault="00DE54F1" w:rsidP="00DE54F1">
      <w:pPr>
        <w:numPr>
          <w:ilvl w:val="0"/>
          <w:numId w:val="2"/>
        </w:numPr>
      </w:pPr>
      <w:r>
        <w:t>Service provision for patients in pain</w:t>
      </w:r>
    </w:p>
    <w:p w:rsidR="00DE54F1" w:rsidRDefault="00DE54F1" w:rsidP="00DE54F1">
      <w:pPr>
        <w:numPr>
          <w:ilvl w:val="0"/>
          <w:numId w:val="2"/>
        </w:numPr>
      </w:pPr>
      <w:r>
        <w:t>Skills transfer in methods of pain control</w:t>
      </w:r>
    </w:p>
    <w:p w:rsidR="00DE54F1" w:rsidRDefault="00DE54F1" w:rsidP="00DE54F1">
      <w:pPr>
        <w:pStyle w:val="Footer"/>
        <w:tabs>
          <w:tab w:val="clear" w:pos="4320"/>
          <w:tab w:val="clear" w:pos="8640"/>
        </w:tabs>
        <w:rPr>
          <w:bCs/>
          <w:iCs/>
          <w:caps/>
        </w:rPr>
      </w:pPr>
    </w:p>
    <w:p w:rsidR="00DE54F1" w:rsidRDefault="00DE54F1" w:rsidP="00DE54F1">
      <w:pPr>
        <w:pStyle w:val="Heading1"/>
      </w:pPr>
      <w:r>
        <w:t>Mode of Delivery</w:t>
      </w:r>
    </w:p>
    <w:p w:rsidR="00DE54F1" w:rsidRDefault="00DE54F1" w:rsidP="00DE54F1"/>
    <w:p w:rsidR="00DE54F1" w:rsidRDefault="00DE54F1" w:rsidP="00DE54F1">
      <w:r>
        <w:t>Straight lectures</w:t>
      </w:r>
    </w:p>
    <w:p w:rsidR="00DE54F1" w:rsidRDefault="00DE54F1" w:rsidP="00DE54F1">
      <w:r>
        <w:t>Group discussions and tutorials in Problem Based Learning (PBL) format</w:t>
      </w:r>
    </w:p>
    <w:p w:rsidR="00DE54F1" w:rsidRDefault="00DE54F1" w:rsidP="00DE54F1">
      <w:r>
        <w:t>Case studies</w:t>
      </w:r>
    </w:p>
    <w:p w:rsidR="00DE54F1" w:rsidRDefault="00DE54F1" w:rsidP="00DE54F1">
      <w:r>
        <w:t>Clinical demonstrations</w:t>
      </w:r>
    </w:p>
    <w:p w:rsidR="00DE54F1" w:rsidRDefault="00DE54F1" w:rsidP="00DE54F1"/>
    <w:p w:rsidR="00765267" w:rsidRDefault="00765267" w:rsidP="00DE54F1"/>
    <w:p w:rsidR="00765267" w:rsidRDefault="00765267" w:rsidP="00DE54F1"/>
    <w:p w:rsidR="00DE54F1" w:rsidRDefault="00DE54F1" w:rsidP="00DE54F1">
      <w:pPr>
        <w:pStyle w:val="BodyText3"/>
        <w:rPr>
          <w:bCs/>
          <w:iCs w:val="0"/>
        </w:rPr>
      </w:pPr>
      <w:r>
        <w:rPr>
          <w:bCs/>
          <w:iCs w:val="0"/>
        </w:rPr>
        <w:lastRenderedPageBreak/>
        <w:t>Mode of assessment:</w:t>
      </w:r>
    </w:p>
    <w:p w:rsidR="00DE54F1" w:rsidRDefault="00DE54F1" w:rsidP="00DE54F1"/>
    <w:p w:rsidR="00DE54F1" w:rsidRDefault="00DE54F1" w:rsidP="00DE54F1">
      <w:r>
        <w:t>Assessment of practice through course work and written assignments will constitute 60%</w:t>
      </w:r>
    </w:p>
    <w:p w:rsidR="00DE54F1" w:rsidRDefault="00DE54F1" w:rsidP="00DE54F1">
      <w:r>
        <w:t>Final exam will be 40%</w:t>
      </w:r>
    </w:p>
    <w:p w:rsidR="00DE54F1" w:rsidRDefault="00DE54F1" w:rsidP="00DE54F1">
      <w:pPr>
        <w:pStyle w:val="Footer"/>
        <w:tabs>
          <w:tab w:val="clear" w:pos="4320"/>
          <w:tab w:val="clear" w:pos="8640"/>
        </w:tabs>
        <w:rPr>
          <w:bCs/>
          <w:iCs/>
          <w:caps/>
        </w:rPr>
      </w:pPr>
    </w:p>
    <w:p w:rsidR="00DE54F1" w:rsidRDefault="00DE54F1" w:rsidP="00DE54F1">
      <w:pPr>
        <w:pStyle w:val="Heading1"/>
      </w:pPr>
      <w:r>
        <w:t xml:space="preserve">Reading list: </w:t>
      </w:r>
    </w:p>
    <w:p w:rsidR="00DE54F1" w:rsidRDefault="00DE54F1" w:rsidP="00DE54F1">
      <w:pPr>
        <w:numPr>
          <w:ilvl w:val="0"/>
          <w:numId w:val="3"/>
        </w:numPr>
        <w:jc w:val="both"/>
      </w:pPr>
      <w:r>
        <w:t xml:space="preserve">World Health Organisation. 1986. </w:t>
      </w:r>
      <w:r>
        <w:rPr>
          <w:rStyle w:val="A6"/>
        </w:rPr>
        <w:t>Cancer Pain Relief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: WHO.</w:t>
      </w:r>
    </w:p>
    <w:p w:rsidR="00DE54F1" w:rsidRDefault="00DE54F1" w:rsidP="00DE54F1">
      <w:pPr>
        <w:widowControl w:val="0"/>
        <w:numPr>
          <w:ilvl w:val="0"/>
          <w:numId w:val="3"/>
        </w:numPr>
        <w:jc w:val="both"/>
      </w:pPr>
      <w:r>
        <w:t>WHO: Achieving Balance in National Opioids Control Policy: 2000</w:t>
      </w:r>
    </w:p>
    <w:p w:rsidR="00DE54F1" w:rsidRDefault="00DE54F1" w:rsidP="00DE54F1">
      <w:pPr>
        <w:numPr>
          <w:ilvl w:val="0"/>
          <w:numId w:val="3"/>
        </w:numPr>
        <w:jc w:val="both"/>
        <w:rPr>
          <w:bCs/>
        </w:rPr>
      </w:pPr>
      <w:r>
        <w:t xml:space="preserve">Baylor College of Medicine 2000, </w:t>
      </w:r>
      <w:r>
        <w:rPr>
          <w:i/>
          <w:iCs/>
        </w:rPr>
        <w:t>HIV Curriculum for the Health Professionals</w:t>
      </w:r>
      <w:r>
        <w:t xml:space="preserve">, Baylor College of Medicine, Houston, Texas, USA. </w:t>
      </w:r>
    </w:p>
    <w:p w:rsidR="00DE54F1" w:rsidRDefault="00DE54F1" w:rsidP="00DE54F1">
      <w:pPr>
        <w:pStyle w:val="Heading1"/>
        <w:numPr>
          <w:ilvl w:val="0"/>
          <w:numId w:val="3"/>
        </w:numPr>
        <w:jc w:val="both"/>
        <w:rPr>
          <w:b w:val="0"/>
          <w:lang w:val="en-US"/>
        </w:rPr>
      </w:pPr>
      <w:r>
        <w:rPr>
          <w:b w:val="0"/>
        </w:rPr>
        <w:t xml:space="preserve">Fallon M., and </w:t>
      </w:r>
      <w:proofErr w:type="spellStart"/>
      <w:r>
        <w:rPr>
          <w:b w:val="0"/>
        </w:rPr>
        <w:t>Oneil</w:t>
      </w:r>
      <w:proofErr w:type="spellEnd"/>
      <w:r>
        <w:rPr>
          <w:b w:val="0"/>
        </w:rPr>
        <w:t xml:space="preserve"> B., 2001, </w:t>
      </w:r>
      <w:r>
        <w:rPr>
          <w:b w:val="0"/>
          <w:i/>
          <w:iCs/>
        </w:rPr>
        <w:t>ABC of Palliative Care</w:t>
      </w:r>
      <w:r>
        <w:rPr>
          <w:b w:val="0"/>
        </w:rPr>
        <w:t xml:space="preserve">, BMJ Publishing Group, </w:t>
      </w: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London</w:t>
          </w:r>
        </w:smartTag>
        <w:r>
          <w:rPr>
            <w:b w:val="0"/>
          </w:rPr>
          <w:t xml:space="preserve">, </w:t>
        </w:r>
        <w:smartTag w:uri="urn:schemas-microsoft-com:office:smarttags" w:element="country-region">
          <w:r>
            <w:rPr>
              <w:b w:val="0"/>
            </w:rPr>
            <w:t>UK</w:t>
          </w:r>
        </w:smartTag>
      </w:smartTag>
    </w:p>
    <w:p w:rsidR="00DE54F1" w:rsidRDefault="00DE54F1" w:rsidP="00DE54F1">
      <w:pPr>
        <w:numPr>
          <w:ilvl w:val="0"/>
          <w:numId w:val="3"/>
        </w:numPr>
        <w:jc w:val="both"/>
      </w:pPr>
      <w:proofErr w:type="spellStart"/>
      <w:r>
        <w:t>Twycross</w:t>
      </w:r>
      <w:proofErr w:type="spellEnd"/>
      <w:r>
        <w:t xml:space="preserve"> R., </w:t>
      </w:r>
      <w:proofErr w:type="spellStart"/>
      <w:r>
        <w:t>Wilcock</w:t>
      </w:r>
      <w:proofErr w:type="spellEnd"/>
      <w:r>
        <w:t xml:space="preserve"> A 2001, Symptom</w:t>
      </w:r>
      <w:r>
        <w:rPr>
          <w:i/>
          <w:iCs/>
        </w:rPr>
        <w:t xml:space="preserve"> Management in Advanced Cancer</w:t>
      </w:r>
      <w:r>
        <w:t xml:space="preserve">, 3rd </w:t>
      </w:r>
      <w:proofErr w:type="spellStart"/>
      <w:r>
        <w:t>edn</w:t>
      </w:r>
      <w:proofErr w:type="spellEnd"/>
      <w:r>
        <w:t>, Oxford Radcliff Medical Press.</w:t>
      </w:r>
    </w:p>
    <w:p w:rsidR="00DE54F1" w:rsidRDefault="00DE54F1" w:rsidP="00DE54F1">
      <w:pPr>
        <w:numPr>
          <w:ilvl w:val="0"/>
          <w:numId w:val="3"/>
        </w:numPr>
        <w:jc w:val="both"/>
      </w:pPr>
      <w:proofErr w:type="spellStart"/>
      <w:r>
        <w:t>Kinghorn</w:t>
      </w:r>
      <w:proofErr w:type="spellEnd"/>
      <w:r>
        <w:t xml:space="preserve"> S and </w:t>
      </w:r>
      <w:proofErr w:type="spellStart"/>
      <w:r>
        <w:t>Gamlin</w:t>
      </w:r>
      <w:proofErr w:type="spellEnd"/>
      <w:r>
        <w:t xml:space="preserve"> R. 2002. Palliative Nursing: Bringing Comfort and Hope. </w:t>
      </w:r>
      <w:proofErr w:type="spellStart"/>
      <w:r>
        <w:t>Bailliere</w:t>
      </w:r>
      <w:proofErr w:type="spellEnd"/>
      <w:r>
        <w:t xml:space="preserve"> </w:t>
      </w:r>
      <w:proofErr w:type="spellStart"/>
      <w:r>
        <w:t>Tindall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Edinburgh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.</w:t>
      </w:r>
    </w:p>
    <w:p w:rsidR="00DE54F1" w:rsidRDefault="00DE54F1" w:rsidP="00DE54F1">
      <w:pPr>
        <w:numPr>
          <w:ilvl w:val="0"/>
          <w:numId w:val="3"/>
        </w:numPr>
        <w:jc w:val="both"/>
      </w:pPr>
      <w:proofErr w:type="spellStart"/>
      <w:r>
        <w:t>Twycross</w:t>
      </w:r>
      <w:proofErr w:type="spellEnd"/>
      <w:r>
        <w:t xml:space="preserve"> RG, Lack SA, Therapeutics in Terminal Cancer</w:t>
      </w:r>
    </w:p>
    <w:p w:rsidR="00DE54F1" w:rsidRDefault="00DE54F1" w:rsidP="00DE54F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HAU (2006), </w:t>
      </w:r>
      <w:r>
        <w:rPr>
          <w:i/>
          <w:iCs/>
          <w:lang w:val="en-US"/>
        </w:rPr>
        <w:t xml:space="preserve">Palliative Medicine: Pain and Symptom control in the Cancer and /or AIDS Patient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lang w:val="en-US"/>
            </w:rPr>
            <w:t>Uganda</w:t>
          </w:r>
        </w:smartTag>
      </w:smartTag>
      <w:r>
        <w:rPr>
          <w:i/>
          <w:iCs/>
          <w:lang w:val="en-US"/>
        </w:rPr>
        <w:t xml:space="preserve"> and other African Countries</w:t>
      </w:r>
      <w:r>
        <w:rPr>
          <w:lang w:val="en-US"/>
        </w:rPr>
        <w:t xml:space="preserve">, </w:t>
      </w:r>
    </w:p>
    <w:p w:rsidR="00DE54F1" w:rsidRDefault="00DE54F1" w:rsidP="00DE54F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Palliative Care Nursing,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</w:t>
      </w:r>
    </w:p>
    <w:p w:rsidR="00DE54F1" w:rsidRDefault="00DE54F1" w:rsidP="00DE54F1">
      <w:pPr>
        <w:widowControl w:val="0"/>
        <w:numPr>
          <w:ilvl w:val="0"/>
          <w:numId w:val="3"/>
        </w:numPr>
        <w:jc w:val="both"/>
      </w:pPr>
      <w:r>
        <w:t xml:space="preserve">Symptom Management, </w:t>
      </w:r>
      <w:proofErr w:type="spellStart"/>
      <w:r>
        <w:t>Twycross</w:t>
      </w:r>
      <w:proofErr w:type="spellEnd"/>
      <w:r>
        <w:t xml:space="preserve">, </w:t>
      </w:r>
      <w:proofErr w:type="spellStart"/>
      <w:r>
        <w:t>Wilcock</w:t>
      </w:r>
      <w:proofErr w:type="spellEnd"/>
    </w:p>
    <w:p w:rsidR="00DE54F1" w:rsidRDefault="00DE54F1" w:rsidP="00DE54F1">
      <w:pPr>
        <w:widowControl w:val="0"/>
        <w:numPr>
          <w:ilvl w:val="0"/>
          <w:numId w:val="3"/>
        </w:numPr>
        <w:jc w:val="both"/>
        <w:rPr>
          <w:bCs/>
          <w:iCs/>
          <w:caps/>
        </w:rPr>
      </w:pPr>
      <w:r>
        <w:t xml:space="preserve">Therapeutics in Terminal Cancer, </w:t>
      </w:r>
      <w:proofErr w:type="spellStart"/>
      <w:r>
        <w:t>Twycross</w:t>
      </w:r>
      <w:proofErr w:type="spellEnd"/>
    </w:p>
    <w:p w:rsidR="00DE54F1" w:rsidRDefault="00DE54F1" w:rsidP="00DE54F1">
      <w:pPr>
        <w:widowControl w:val="0"/>
        <w:numPr>
          <w:ilvl w:val="0"/>
          <w:numId w:val="3"/>
        </w:numPr>
        <w:jc w:val="both"/>
        <w:rPr>
          <w:bCs/>
          <w:iCs/>
          <w:caps/>
        </w:rPr>
      </w:pPr>
      <w:r>
        <w:t xml:space="preserve">Faull C, Woof R (Editors); Palliative Care; an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core text.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Press; 2002.</w:t>
      </w:r>
    </w:p>
    <w:p w:rsidR="003B545E" w:rsidRDefault="00765267"/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3AAE"/>
    <w:multiLevelType w:val="hybridMultilevel"/>
    <w:tmpl w:val="ED42B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A4EE9"/>
    <w:multiLevelType w:val="multilevel"/>
    <w:tmpl w:val="3A7869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807A21"/>
    <w:multiLevelType w:val="hybridMultilevel"/>
    <w:tmpl w:val="1D84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7286E"/>
    <w:multiLevelType w:val="hybridMultilevel"/>
    <w:tmpl w:val="6504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1"/>
    <w:rsid w:val="00050608"/>
    <w:rsid w:val="001668D8"/>
    <w:rsid w:val="001C3396"/>
    <w:rsid w:val="001F160E"/>
    <w:rsid w:val="00745640"/>
    <w:rsid w:val="00765267"/>
    <w:rsid w:val="008F7FC7"/>
    <w:rsid w:val="00BF0D71"/>
    <w:rsid w:val="00D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54F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4F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DE5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54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E54F1"/>
    <w:pPr>
      <w:jc w:val="both"/>
    </w:pPr>
  </w:style>
  <w:style w:type="character" w:customStyle="1" w:styleId="BodyTextChar">
    <w:name w:val="Body Text Char"/>
    <w:basedOn w:val="DefaultParagraphFont"/>
    <w:link w:val="BodyText"/>
    <w:rsid w:val="00DE54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A6"/>
    <w:rsid w:val="00DE54F1"/>
    <w:rPr>
      <w:rFonts w:cs="Baskerville"/>
      <w:i/>
      <w:iCs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DE54F1"/>
    <w:rPr>
      <w:b/>
      <w:iCs/>
    </w:rPr>
  </w:style>
  <w:style w:type="character" w:customStyle="1" w:styleId="BodyText3Char">
    <w:name w:val="Body Text 3 Char"/>
    <w:basedOn w:val="DefaultParagraphFont"/>
    <w:link w:val="BodyText3"/>
    <w:rsid w:val="00DE54F1"/>
    <w:rPr>
      <w:rFonts w:ascii="Times New Roman" w:eastAsia="Times New Roman" w:hAnsi="Times New Roman" w:cs="Times New Roman"/>
      <w:b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54F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4F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DE5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54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E54F1"/>
    <w:pPr>
      <w:jc w:val="both"/>
    </w:pPr>
  </w:style>
  <w:style w:type="character" w:customStyle="1" w:styleId="BodyTextChar">
    <w:name w:val="Body Text Char"/>
    <w:basedOn w:val="DefaultParagraphFont"/>
    <w:link w:val="BodyText"/>
    <w:rsid w:val="00DE54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A6"/>
    <w:rsid w:val="00DE54F1"/>
    <w:rPr>
      <w:rFonts w:cs="Baskerville"/>
      <w:i/>
      <w:iCs/>
      <w:color w:val="000000"/>
      <w:sz w:val="22"/>
      <w:szCs w:val="22"/>
    </w:rPr>
  </w:style>
  <w:style w:type="paragraph" w:styleId="BodyText3">
    <w:name w:val="Body Text 3"/>
    <w:basedOn w:val="Normal"/>
    <w:link w:val="BodyText3Char"/>
    <w:rsid w:val="00DE54F1"/>
    <w:rPr>
      <w:b/>
      <w:iCs/>
    </w:rPr>
  </w:style>
  <w:style w:type="character" w:customStyle="1" w:styleId="BodyText3Char">
    <w:name w:val="Body Text 3 Char"/>
    <w:basedOn w:val="DefaultParagraphFont"/>
    <w:link w:val="BodyText3"/>
    <w:rsid w:val="00DE54F1"/>
    <w:rPr>
      <w:rFonts w:ascii="Times New Roman" w:eastAsia="Times New Roman" w:hAnsi="Times New Roman" w:cs="Times New Roman"/>
      <w:b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2011-07-14T16:08:00Z</dcterms:created>
  <dcterms:modified xsi:type="dcterms:W3CDTF">2014-07-01T13:57:00Z</dcterms:modified>
</cp:coreProperties>
</file>