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BRM 1201</w:t>
      </w:r>
      <w:r w:rsidRPr="006E496B">
        <w:rPr>
          <w:b/>
          <w:bCs/>
        </w:rPr>
        <w:tab/>
        <w:t>PAPER MAKING AND REPROGRAPHY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Short Description</w:t>
      </w:r>
    </w:p>
    <w:p w:rsidR="00F5434C" w:rsidRPr="006E496B" w:rsidRDefault="00F5434C" w:rsidP="00F5434C">
      <w:pPr>
        <w:jc w:val="both"/>
      </w:pPr>
      <w:r w:rsidRPr="006E496B">
        <w:t>Covers paper making processes and reprography services.  Highlights the importance of paper security in terms of records and information management</w:t>
      </w:r>
    </w:p>
    <w:p w:rsidR="00F5434C" w:rsidRDefault="00F5434C" w:rsidP="00F5434C">
      <w:pPr>
        <w:jc w:val="both"/>
        <w:rPr>
          <w:b/>
          <w:bCs/>
        </w:rPr>
      </w:pP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Aim</w:t>
      </w:r>
    </w:p>
    <w:p w:rsidR="00F5434C" w:rsidRPr="006E496B" w:rsidRDefault="00F5434C" w:rsidP="00F5434C">
      <w:pPr>
        <w:jc w:val="both"/>
      </w:pPr>
      <w:r w:rsidRPr="006E496B">
        <w:t>To develop students’ understanding of paper as a record container and reprographic processes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Learning Outcomes</w:t>
      </w:r>
    </w:p>
    <w:p w:rsidR="00F5434C" w:rsidRPr="006E496B" w:rsidRDefault="00F5434C" w:rsidP="00F5434C">
      <w:pPr>
        <w:numPr>
          <w:ilvl w:val="0"/>
          <w:numId w:val="1"/>
        </w:numPr>
        <w:jc w:val="both"/>
      </w:pPr>
      <w:r w:rsidRPr="006E496B">
        <w:t>Paper making processes understood</w:t>
      </w:r>
    </w:p>
    <w:p w:rsidR="00F5434C" w:rsidRPr="006E496B" w:rsidRDefault="00F5434C" w:rsidP="00F5434C">
      <w:pPr>
        <w:numPr>
          <w:ilvl w:val="0"/>
          <w:numId w:val="1"/>
        </w:numPr>
        <w:jc w:val="both"/>
      </w:pPr>
      <w:r w:rsidRPr="006E496B">
        <w:t>Different reprography services identified</w:t>
      </w:r>
    </w:p>
    <w:p w:rsidR="00F5434C" w:rsidRPr="006E496B" w:rsidRDefault="00F5434C" w:rsidP="00F5434C">
      <w:pPr>
        <w:numPr>
          <w:ilvl w:val="0"/>
          <w:numId w:val="1"/>
        </w:numPr>
        <w:jc w:val="both"/>
      </w:pPr>
      <w:r w:rsidRPr="006E496B">
        <w:t>Security measures for enemies of paper developed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Intellectual, Practical and Transferable Skills</w:t>
      </w:r>
    </w:p>
    <w:p w:rsidR="00F5434C" w:rsidRPr="006E496B" w:rsidRDefault="00F5434C" w:rsidP="00F5434C">
      <w:pPr>
        <w:jc w:val="both"/>
      </w:pPr>
      <w:r w:rsidRPr="006E496B">
        <w:t>Knowledge on paper making process and how to control enemies of paper will be transferred.  Knowledge on reprography will be transferred.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Teaching and Learning Pattern</w:t>
      </w:r>
    </w:p>
    <w:p w:rsidR="00F5434C" w:rsidRPr="006E496B" w:rsidRDefault="00F5434C" w:rsidP="00F5434C">
      <w:pPr>
        <w:jc w:val="both"/>
      </w:pPr>
      <w:r w:rsidRPr="006E496B">
        <w:t>By use of lectures, case studies and demonstrations, group discussion and individual research guided by the lecturer.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Indicative Content</w:t>
      </w:r>
    </w:p>
    <w:p w:rsidR="00F5434C" w:rsidRPr="006E496B" w:rsidRDefault="00F5434C" w:rsidP="00F5434C">
      <w:pPr>
        <w:jc w:val="both"/>
      </w:pPr>
      <w:r w:rsidRPr="006E496B">
        <w:t>Paper making, history of paper making, types of paper, paper selection, enemies of paper, acidification and de-acidification of paper, introduction to reprography, detail coverage of types of reprographic processes, e.g. printing, microfilming, photocopying, scanning, cyclostyling, etc.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Assessment Method</w:t>
      </w:r>
    </w:p>
    <w:p w:rsidR="00F5434C" w:rsidRPr="006E496B" w:rsidRDefault="00F5434C" w:rsidP="00F5434C">
      <w:pPr>
        <w:jc w:val="both"/>
      </w:pPr>
      <w:r w:rsidRPr="006E496B">
        <w:t>Continuous assessment shall be applied to generate marks for coursework.  Tests, coursework research questions, group work presentations will all constitute coursework marks (30 marks) and final examinations (70 marks). For a student to be allowed to sit for final examinations in this course he/she should have obtained at least 15 out of 30 marks.  The pass mark for the course shall be 50%.</w:t>
      </w:r>
    </w:p>
    <w:p w:rsidR="00F5434C" w:rsidRPr="006E496B" w:rsidRDefault="00F5434C" w:rsidP="00F5434C">
      <w:pPr>
        <w:jc w:val="both"/>
        <w:rPr>
          <w:b/>
          <w:bCs/>
        </w:rPr>
      </w:pPr>
      <w:r w:rsidRPr="006E496B">
        <w:rPr>
          <w:b/>
          <w:bCs/>
        </w:rPr>
        <w:t>Indicative Sources</w:t>
      </w:r>
    </w:p>
    <w:p w:rsidR="00F5434C" w:rsidRPr="006E496B" w:rsidRDefault="00F5434C" w:rsidP="00F5434C">
      <w:pPr>
        <w:jc w:val="both"/>
      </w:pPr>
      <w:r w:rsidRPr="006E496B">
        <w:t>Peacock, J. 1995. Book production 2</w:t>
      </w:r>
      <w:r w:rsidRPr="006E496B">
        <w:rPr>
          <w:vertAlign w:val="superscript"/>
        </w:rPr>
        <w:t>nd</w:t>
      </w:r>
      <w:r w:rsidRPr="006E496B">
        <w:t xml:space="preserve"> ed. London: Blue print.</w:t>
      </w:r>
    </w:p>
    <w:p w:rsidR="00F5434C" w:rsidRPr="006E496B" w:rsidRDefault="00F5434C" w:rsidP="00F5434C">
      <w:pPr>
        <w:jc w:val="both"/>
      </w:pPr>
      <w:r w:rsidRPr="006E496B">
        <w:t xml:space="preserve">Bann, D. 1985. </w:t>
      </w:r>
      <w:proofErr w:type="gramStart"/>
      <w:r w:rsidRPr="006E496B">
        <w:t>The print production handbook.</w:t>
      </w:r>
      <w:proofErr w:type="gramEnd"/>
      <w:r w:rsidRPr="006E496B">
        <w:t xml:space="preserve"> Great Britain: Quarto Publishing</w:t>
      </w:r>
    </w:p>
    <w:p w:rsidR="00F5434C" w:rsidRPr="006E496B" w:rsidRDefault="00F5434C" w:rsidP="00F5434C">
      <w:pPr>
        <w:jc w:val="both"/>
        <w:rPr>
          <w:b/>
          <w:bCs/>
          <w:i/>
          <w:iCs/>
        </w:rPr>
      </w:pPr>
      <w:r w:rsidRPr="006E496B">
        <w:rPr>
          <w:b/>
          <w:bCs/>
          <w:i/>
          <w:iCs/>
        </w:rPr>
        <w:t>Background reading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0F7"/>
    <w:multiLevelType w:val="hybridMultilevel"/>
    <w:tmpl w:val="F81CE5C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4C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5434C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2011-07-25T20:12:00Z</dcterms:created>
  <dcterms:modified xsi:type="dcterms:W3CDTF">2011-07-25T20:12:00Z</dcterms:modified>
</cp:coreProperties>
</file>