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7E" w:rsidRPr="00C00906" w:rsidRDefault="0035277E" w:rsidP="0035277E">
      <w:pPr>
        <w:rPr>
          <w:rFonts w:ascii="Arial Narrow" w:hAnsi="Arial Narrow"/>
          <w:b/>
          <w:color w:val="000000"/>
          <w:sz w:val="22"/>
          <w:szCs w:val="22"/>
          <w:u w:val="single"/>
        </w:rPr>
      </w:pPr>
      <w:proofErr w:type="gramStart"/>
      <w:r>
        <w:rPr>
          <w:rFonts w:ascii="Arial Narrow" w:hAnsi="Arial Narrow"/>
          <w:b/>
          <w:color w:val="000000"/>
          <w:sz w:val="22"/>
          <w:szCs w:val="22"/>
          <w:u w:val="single"/>
        </w:rPr>
        <w:t xml:space="preserve">COURSE </w:t>
      </w:r>
      <w:r w:rsidRPr="00C00906">
        <w:rPr>
          <w:rFonts w:ascii="Arial Narrow" w:hAnsi="Arial Narrow"/>
          <w:b/>
          <w:color w:val="000000"/>
          <w:sz w:val="22"/>
          <w:szCs w:val="22"/>
          <w:u w:val="single"/>
        </w:rPr>
        <w:t xml:space="preserve"> ABM</w:t>
      </w:r>
      <w:proofErr w:type="gramEnd"/>
      <w:r w:rsidRPr="00C00906">
        <w:rPr>
          <w:rFonts w:ascii="Arial Narrow" w:hAnsi="Arial Narrow"/>
          <w:b/>
          <w:color w:val="000000"/>
          <w:sz w:val="22"/>
          <w:szCs w:val="22"/>
          <w:u w:val="single"/>
        </w:rPr>
        <w:t xml:space="preserve"> 3202    HUMAN RESOURCE MANAGEMENT</w:t>
      </w:r>
    </w:p>
    <w:p w:rsidR="0035277E" w:rsidRPr="00C00906" w:rsidRDefault="0035277E" w:rsidP="0035277E">
      <w:pPr>
        <w:rPr>
          <w:rFonts w:ascii="Arial Narrow" w:hAnsi="Arial Narrow"/>
          <w:b/>
          <w:color w:val="000000"/>
          <w:sz w:val="22"/>
          <w:szCs w:val="22"/>
        </w:rPr>
      </w:pPr>
    </w:p>
    <w:p w:rsidR="0035277E" w:rsidRPr="00C00906" w:rsidRDefault="0035277E" w:rsidP="0035277E">
      <w:pPr>
        <w:ind w:firstLine="720"/>
        <w:rPr>
          <w:rFonts w:ascii="Arial Narrow" w:hAnsi="Arial Narrow"/>
          <w:b/>
          <w:color w:val="000000"/>
          <w:sz w:val="22"/>
          <w:szCs w:val="22"/>
        </w:rPr>
      </w:pPr>
      <w:r w:rsidRPr="00C00906">
        <w:rPr>
          <w:rFonts w:ascii="Arial Narrow" w:hAnsi="Arial Narrow"/>
          <w:b/>
          <w:color w:val="000000"/>
          <w:sz w:val="22"/>
          <w:szCs w:val="22"/>
        </w:rPr>
        <w:t xml:space="preserve">COURSE INSTRUCTOR          Mr. Francis </w:t>
      </w:r>
      <w:proofErr w:type="spellStart"/>
      <w:r w:rsidRPr="00C00906">
        <w:rPr>
          <w:rFonts w:ascii="Arial Narrow" w:hAnsi="Arial Narrow"/>
          <w:b/>
          <w:color w:val="000000"/>
          <w:sz w:val="22"/>
          <w:szCs w:val="22"/>
        </w:rPr>
        <w:t>Eboyu</w:t>
      </w:r>
      <w:proofErr w:type="spellEnd"/>
      <w:r w:rsidRPr="00C00906">
        <w:rPr>
          <w:rFonts w:ascii="Arial Narrow" w:hAnsi="Arial Narrow"/>
          <w:b/>
          <w:color w:val="000000"/>
          <w:sz w:val="22"/>
          <w:szCs w:val="22"/>
        </w:rPr>
        <w:t xml:space="preserve"> (</w:t>
      </w:r>
      <w:proofErr w:type="spellStart"/>
      <w:r w:rsidRPr="00C00906">
        <w:rPr>
          <w:rFonts w:ascii="Arial Narrow" w:hAnsi="Arial Narrow"/>
          <w:b/>
          <w:color w:val="000000"/>
          <w:sz w:val="22"/>
          <w:szCs w:val="22"/>
        </w:rPr>
        <w:t>BSc</w:t>
      </w:r>
      <w:proofErr w:type="spellEnd"/>
      <w:r w:rsidRPr="00C00906">
        <w:rPr>
          <w:rFonts w:ascii="Arial Narrow" w:hAnsi="Arial Narrow"/>
          <w:b/>
          <w:color w:val="000000"/>
          <w:sz w:val="22"/>
          <w:szCs w:val="22"/>
        </w:rPr>
        <w:t xml:space="preserve">. </w:t>
      </w:r>
      <w:proofErr w:type="spellStart"/>
      <w:proofErr w:type="gramStart"/>
      <w:r w:rsidRPr="00C00906">
        <w:rPr>
          <w:rFonts w:ascii="Arial Narrow" w:hAnsi="Arial Narrow"/>
          <w:b/>
          <w:color w:val="000000"/>
          <w:sz w:val="22"/>
          <w:szCs w:val="22"/>
        </w:rPr>
        <w:t>Psy</w:t>
      </w:r>
      <w:proofErr w:type="spellEnd"/>
      <w:r w:rsidRPr="00C00906">
        <w:rPr>
          <w:rFonts w:ascii="Arial Narrow" w:hAnsi="Arial Narrow"/>
          <w:b/>
          <w:color w:val="000000"/>
          <w:sz w:val="22"/>
          <w:szCs w:val="22"/>
        </w:rPr>
        <w:t>.;</w:t>
      </w:r>
      <w:proofErr w:type="gramEnd"/>
      <w:r w:rsidRPr="00C00906">
        <w:rPr>
          <w:rFonts w:ascii="Arial Narrow" w:hAnsi="Arial Narrow"/>
          <w:b/>
          <w:color w:val="000000"/>
          <w:sz w:val="22"/>
          <w:szCs w:val="22"/>
        </w:rPr>
        <w:t xml:space="preserve"> M. Org. </w:t>
      </w:r>
      <w:proofErr w:type="spellStart"/>
      <w:r w:rsidRPr="00C00906">
        <w:rPr>
          <w:rFonts w:ascii="Arial Narrow" w:hAnsi="Arial Narrow"/>
          <w:b/>
          <w:color w:val="000000"/>
          <w:sz w:val="22"/>
          <w:szCs w:val="22"/>
        </w:rPr>
        <w:t>Psy</w:t>
      </w:r>
      <w:proofErr w:type="spellEnd"/>
      <w:r w:rsidRPr="00C00906">
        <w:rPr>
          <w:rFonts w:ascii="Arial Narrow" w:hAnsi="Arial Narrow"/>
          <w:b/>
          <w:color w:val="000000"/>
          <w:sz w:val="22"/>
          <w:szCs w:val="22"/>
        </w:rPr>
        <w:t>)</w:t>
      </w:r>
    </w:p>
    <w:p w:rsidR="0035277E" w:rsidRPr="00C00906" w:rsidRDefault="0035277E" w:rsidP="0035277E">
      <w:pPr>
        <w:rPr>
          <w:rFonts w:ascii="Arial Narrow" w:hAnsi="Arial Narrow"/>
          <w:b/>
          <w:color w:val="000000"/>
          <w:sz w:val="22"/>
          <w:szCs w:val="22"/>
        </w:rPr>
      </w:pPr>
    </w:p>
    <w:p w:rsidR="0035277E" w:rsidRPr="00C00906" w:rsidRDefault="0035277E" w:rsidP="0035277E">
      <w:pPr>
        <w:rPr>
          <w:rFonts w:ascii="Arial Narrow" w:hAnsi="Arial Narrow"/>
          <w:b/>
          <w:color w:val="000000"/>
          <w:sz w:val="22"/>
          <w:szCs w:val="22"/>
        </w:rPr>
      </w:pPr>
    </w:p>
    <w:p w:rsidR="0035277E" w:rsidRPr="00C00906" w:rsidRDefault="0035277E" w:rsidP="0035277E">
      <w:pPr>
        <w:rPr>
          <w:rFonts w:ascii="Arial Narrow" w:hAnsi="Arial Narrow"/>
          <w:b/>
          <w:color w:val="000000"/>
          <w:sz w:val="22"/>
          <w:szCs w:val="22"/>
        </w:rPr>
      </w:pPr>
      <w:r w:rsidRPr="00C00906">
        <w:rPr>
          <w:rFonts w:ascii="Arial Narrow" w:hAnsi="Arial Narrow"/>
          <w:b/>
          <w:color w:val="000000"/>
          <w:sz w:val="22"/>
          <w:szCs w:val="22"/>
        </w:rPr>
        <w:t>2.</w:t>
      </w:r>
      <w:r w:rsidRPr="00C00906">
        <w:rPr>
          <w:rFonts w:ascii="Arial Narrow" w:hAnsi="Arial Narrow"/>
          <w:b/>
          <w:color w:val="000000"/>
          <w:sz w:val="22"/>
          <w:szCs w:val="22"/>
        </w:rPr>
        <w:tab/>
        <w:t xml:space="preserve">COURSE </w:t>
      </w:r>
      <w:proofErr w:type="gramStart"/>
      <w:r w:rsidRPr="00C00906">
        <w:rPr>
          <w:rFonts w:ascii="Arial Narrow" w:hAnsi="Arial Narrow"/>
          <w:b/>
          <w:color w:val="000000"/>
          <w:sz w:val="22"/>
          <w:szCs w:val="22"/>
        </w:rPr>
        <w:t>TYPE ;</w:t>
      </w:r>
      <w:proofErr w:type="gramEnd"/>
      <w:r w:rsidRPr="00C00906">
        <w:rPr>
          <w:rFonts w:ascii="Arial Narrow" w:hAnsi="Arial Narrow"/>
          <w:b/>
          <w:color w:val="000000"/>
          <w:sz w:val="22"/>
          <w:szCs w:val="22"/>
        </w:rPr>
        <w:t xml:space="preserve"> Core course </w:t>
      </w:r>
    </w:p>
    <w:p w:rsidR="0035277E" w:rsidRPr="00C00906" w:rsidRDefault="0035277E" w:rsidP="0035277E">
      <w:pPr>
        <w:rPr>
          <w:rFonts w:ascii="Arial Narrow" w:hAnsi="Arial Narrow"/>
          <w:b/>
          <w:color w:val="000000"/>
          <w:sz w:val="22"/>
          <w:szCs w:val="22"/>
        </w:rPr>
      </w:pPr>
    </w:p>
    <w:p w:rsidR="0035277E" w:rsidRPr="00C00906" w:rsidRDefault="0035277E" w:rsidP="0035277E">
      <w:pPr>
        <w:autoSpaceDE w:val="0"/>
        <w:autoSpaceDN w:val="0"/>
        <w:adjustRightInd w:val="0"/>
        <w:rPr>
          <w:rFonts w:ascii="Arial Narrow" w:hAnsi="Arial Narrow"/>
          <w:b/>
          <w:sz w:val="22"/>
          <w:szCs w:val="22"/>
        </w:rPr>
      </w:pPr>
      <w:r w:rsidRPr="00C00906">
        <w:rPr>
          <w:rFonts w:ascii="Arial Narrow" w:hAnsi="Arial Narrow"/>
          <w:b/>
          <w:sz w:val="22"/>
          <w:szCs w:val="22"/>
        </w:rPr>
        <w:t>3.</w:t>
      </w:r>
      <w:r w:rsidRPr="00C00906">
        <w:rPr>
          <w:rFonts w:ascii="Arial Narrow" w:hAnsi="Arial Narrow"/>
          <w:b/>
          <w:sz w:val="22"/>
          <w:szCs w:val="22"/>
        </w:rPr>
        <w:tab/>
        <w:t>COURSE STRUCTURE &amp; LOCATION</w:t>
      </w:r>
      <w:r w:rsidR="006420CC">
        <w:rPr>
          <w:rFonts w:ascii="Arial Narrow" w:hAnsi="Arial Narrow"/>
          <w:b/>
          <w:sz w:val="22"/>
          <w:szCs w:val="22"/>
        </w:rPr>
        <w:t>:</w:t>
      </w:r>
    </w:p>
    <w:p w:rsidR="0035277E" w:rsidRPr="00C00906" w:rsidRDefault="0035277E" w:rsidP="0035277E">
      <w:pPr>
        <w:autoSpaceDE w:val="0"/>
        <w:autoSpaceDN w:val="0"/>
        <w:adjustRightInd w:val="0"/>
        <w:rPr>
          <w:rFonts w:ascii="Arial Narrow" w:hAnsi="Arial Narrow"/>
          <w:b/>
          <w:sz w:val="22"/>
          <w:szCs w:val="22"/>
        </w:rPr>
      </w:pPr>
    </w:p>
    <w:p w:rsidR="0035277E" w:rsidRPr="00C00906" w:rsidRDefault="0035277E" w:rsidP="0035277E">
      <w:pPr>
        <w:rPr>
          <w:rFonts w:ascii="Arial Narrow" w:hAnsi="Arial Narrow"/>
          <w:b/>
          <w:color w:val="000000"/>
          <w:sz w:val="22"/>
          <w:szCs w:val="22"/>
        </w:rPr>
      </w:pPr>
      <w:proofErr w:type="gramStart"/>
      <w:r w:rsidRPr="00C00906">
        <w:rPr>
          <w:rFonts w:ascii="Arial Narrow" w:hAnsi="Arial Narrow"/>
          <w:sz w:val="22"/>
          <w:szCs w:val="22"/>
        </w:rPr>
        <w:t>3 Credit units.</w:t>
      </w:r>
      <w:proofErr w:type="gramEnd"/>
      <w:r w:rsidRPr="00C00906">
        <w:rPr>
          <w:rFonts w:ascii="Arial Narrow" w:hAnsi="Arial Narrow"/>
          <w:sz w:val="22"/>
          <w:szCs w:val="22"/>
        </w:rPr>
        <w:t xml:space="preserve"> 45 lecture hours (3 contact hours per week for 15 study weeks). Lectures will be conducted from </w:t>
      </w:r>
      <w:proofErr w:type="spellStart"/>
      <w:smartTag w:uri="urn:schemas-microsoft-com:office:smarttags" w:element="place">
        <w:smartTag w:uri="urn:schemas-microsoft-com:office:smarttags" w:element="PlaceName">
          <w:r w:rsidRPr="00C00906">
            <w:rPr>
              <w:rFonts w:ascii="Arial Narrow" w:hAnsi="Arial Narrow"/>
              <w:sz w:val="22"/>
              <w:szCs w:val="22"/>
            </w:rPr>
            <w:t>Makerere</w:t>
          </w:r>
        </w:smartTag>
        <w:smartTag w:uri="urn:schemas-microsoft-com:office:smarttags" w:element="PlaceType">
          <w:r w:rsidRPr="00C00906">
            <w:rPr>
              <w:rFonts w:ascii="Arial Narrow" w:hAnsi="Arial Narrow"/>
              <w:sz w:val="22"/>
              <w:szCs w:val="22"/>
            </w:rPr>
            <w:t>University</w:t>
          </w:r>
        </w:smartTag>
      </w:smartTag>
      <w:proofErr w:type="spellEnd"/>
      <w:proofErr w:type="gramStart"/>
      <w:r w:rsidRPr="00C00906">
        <w:rPr>
          <w:rFonts w:ascii="Arial Narrow" w:hAnsi="Arial Narrow"/>
          <w:sz w:val="22"/>
          <w:szCs w:val="22"/>
        </w:rPr>
        <w:t>,  Faculty</w:t>
      </w:r>
      <w:proofErr w:type="gramEnd"/>
      <w:r w:rsidRPr="00C00906">
        <w:rPr>
          <w:rFonts w:ascii="Arial Narrow" w:hAnsi="Arial Narrow"/>
          <w:sz w:val="22"/>
          <w:szCs w:val="22"/>
        </w:rPr>
        <w:t xml:space="preserve"> of Agriculture, Department of Agricultural Economics and Agribusiness</w:t>
      </w:r>
    </w:p>
    <w:p w:rsidR="0035277E" w:rsidRPr="00C00906" w:rsidRDefault="0035277E" w:rsidP="0035277E">
      <w:pPr>
        <w:ind w:left="360"/>
        <w:rPr>
          <w:rFonts w:ascii="Arial Narrow" w:hAnsi="Arial Narrow"/>
          <w:b/>
          <w:color w:val="000000"/>
          <w:sz w:val="22"/>
          <w:szCs w:val="22"/>
        </w:rPr>
      </w:pPr>
    </w:p>
    <w:p w:rsidR="0035277E" w:rsidRPr="00C00906" w:rsidRDefault="0035277E" w:rsidP="0035277E">
      <w:pPr>
        <w:rPr>
          <w:rFonts w:ascii="Arial Narrow" w:hAnsi="Arial Narrow"/>
          <w:b/>
          <w:color w:val="000000"/>
          <w:sz w:val="22"/>
          <w:szCs w:val="22"/>
        </w:rPr>
      </w:pPr>
      <w:r w:rsidRPr="00C00906">
        <w:rPr>
          <w:rFonts w:ascii="Arial Narrow" w:hAnsi="Arial Narrow"/>
          <w:b/>
          <w:color w:val="000000"/>
          <w:sz w:val="22"/>
          <w:szCs w:val="22"/>
        </w:rPr>
        <w:t>4.</w:t>
      </w:r>
      <w:r w:rsidRPr="00C00906">
        <w:rPr>
          <w:rFonts w:ascii="Arial Narrow" w:hAnsi="Arial Narrow"/>
          <w:b/>
          <w:color w:val="000000"/>
          <w:sz w:val="22"/>
          <w:szCs w:val="22"/>
        </w:rPr>
        <w:tab/>
        <w:t>COURSE DESCRIPTION</w:t>
      </w:r>
      <w:r w:rsidR="006420CC">
        <w:rPr>
          <w:rFonts w:ascii="Arial Narrow" w:hAnsi="Arial Narrow"/>
          <w:b/>
          <w:color w:val="000000"/>
          <w:sz w:val="22"/>
          <w:szCs w:val="22"/>
        </w:rPr>
        <w:t>:</w:t>
      </w:r>
    </w:p>
    <w:p w:rsidR="0035277E" w:rsidRPr="00C00906" w:rsidRDefault="0035277E" w:rsidP="0035277E">
      <w:pPr>
        <w:rPr>
          <w:rFonts w:ascii="Arial Narrow" w:hAnsi="Arial Narrow"/>
          <w:sz w:val="22"/>
          <w:szCs w:val="22"/>
        </w:rPr>
      </w:pPr>
      <w:r w:rsidRPr="00C00906">
        <w:rPr>
          <w:rFonts w:ascii="Arial Narrow" w:hAnsi="Arial Narrow"/>
          <w:sz w:val="22"/>
          <w:szCs w:val="22"/>
        </w:rPr>
        <w:t>Human resource management concepts, principles and practices that include; human resource planning, recruitment and selection,  human resource training and development, competence-based performance management, motivation, terms and conditions of employment, health and safety at work,  termination of the   employment relationship,  nature of industrial relations &amp; information technology and human resource performance.</w:t>
      </w:r>
    </w:p>
    <w:p w:rsidR="0035277E" w:rsidRPr="00C00906" w:rsidRDefault="0035277E" w:rsidP="0035277E">
      <w:pPr>
        <w:ind w:left="720"/>
        <w:rPr>
          <w:rFonts w:ascii="Arial Narrow" w:hAnsi="Arial Narrow"/>
          <w:sz w:val="22"/>
          <w:szCs w:val="22"/>
        </w:rPr>
      </w:pPr>
    </w:p>
    <w:p w:rsidR="0035277E" w:rsidRPr="00C00906" w:rsidRDefault="0035277E" w:rsidP="0035277E">
      <w:pPr>
        <w:rPr>
          <w:rFonts w:ascii="Arial Narrow" w:hAnsi="Arial Narrow"/>
          <w:b/>
          <w:sz w:val="22"/>
          <w:szCs w:val="22"/>
        </w:rPr>
      </w:pPr>
      <w:r w:rsidRPr="00C00906">
        <w:rPr>
          <w:rFonts w:ascii="Arial Narrow" w:hAnsi="Arial Narrow"/>
          <w:b/>
          <w:sz w:val="22"/>
          <w:szCs w:val="22"/>
        </w:rPr>
        <w:t>5.</w:t>
      </w:r>
      <w:r w:rsidRPr="00C00906">
        <w:rPr>
          <w:rFonts w:ascii="Arial Narrow" w:hAnsi="Arial Narrow"/>
          <w:b/>
          <w:sz w:val="22"/>
          <w:szCs w:val="22"/>
        </w:rPr>
        <w:tab/>
        <w:t>COURSE OBJECTIVES</w:t>
      </w:r>
      <w:r w:rsidR="006420CC">
        <w:rPr>
          <w:rFonts w:ascii="Arial Narrow" w:hAnsi="Arial Narrow"/>
          <w:b/>
          <w:sz w:val="22"/>
          <w:szCs w:val="22"/>
        </w:rPr>
        <w:t>:</w:t>
      </w:r>
    </w:p>
    <w:p w:rsidR="0035277E" w:rsidRPr="00C00906" w:rsidRDefault="0035277E" w:rsidP="0035277E">
      <w:pPr>
        <w:rPr>
          <w:rFonts w:ascii="Arial Narrow" w:hAnsi="Arial Narrow"/>
          <w:sz w:val="22"/>
          <w:szCs w:val="22"/>
        </w:rPr>
      </w:pPr>
      <w:r w:rsidRPr="00C00906">
        <w:rPr>
          <w:rFonts w:ascii="Arial Narrow" w:hAnsi="Arial Narrow"/>
          <w:sz w:val="22"/>
          <w:szCs w:val="22"/>
        </w:rPr>
        <w:t xml:space="preserve">The objective of this course is to enable students appreciate the basic concepts, principles, theories and techniques that underlie the practice and policies designed at the work place to effectively manage human resources in a constantly changing global context.  </w:t>
      </w:r>
    </w:p>
    <w:p w:rsidR="0035277E" w:rsidRDefault="0035277E" w:rsidP="0035277E">
      <w:pPr>
        <w:rPr>
          <w:rFonts w:ascii="Arial Narrow" w:hAnsi="Arial Narrow"/>
          <w:sz w:val="22"/>
          <w:szCs w:val="22"/>
        </w:rPr>
      </w:pPr>
    </w:p>
    <w:p w:rsidR="0035277E" w:rsidRDefault="0035277E" w:rsidP="0035277E">
      <w:pPr>
        <w:rPr>
          <w:rFonts w:ascii="Arial Narrow" w:hAnsi="Arial Narrow"/>
          <w:sz w:val="22"/>
          <w:szCs w:val="22"/>
        </w:rPr>
      </w:pPr>
    </w:p>
    <w:p w:rsidR="0035277E" w:rsidRPr="00C00906" w:rsidRDefault="0035277E" w:rsidP="0035277E">
      <w:pPr>
        <w:rPr>
          <w:rFonts w:ascii="Arial Narrow" w:hAnsi="Arial Narrow"/>
          <w:sz w:val="22"/>
          <w:szCs w:val="22"/>
        </w:rPr>
      </w:pPr>
    </w:p>
    <w:p w:rsidR="0035277E" w:rsidRPr="00C00906" w:rsidRDefault="0035277E" w:rsidP="0035277E">
      <w:pPr>
        <w:rPr>
          <w:rFonts w:ascii="Arial Narrow" w:hAnsi="Arial Narrow"/>
          <w:b/>
          <w:color w:val="000000"/>
          <w:sz w:val="22"/>
          <w:szCs w:val="22"/>
        </w:rPr>
      </w:pPr>
      <w:r w:rsidRPr="00C00906">
        <w:rPr>
          <w:rFonts w:ascii="Arial Narrow" w:hAnsi="Arial Narrow"/>
          <w:b/>
          <w:sz w:val="22"/>
          <w:szCs w:val="22"/>
        </w:rPr>
        <w:t>6.</w:t>
      </w:r>
      <w:r w:rsidRPr="00C00906">
        <w:rPr>
          <w:rFonts w:ascii="Arial Narrow" w:hAnsi="Arial Narrow"/>
          <w:b/>
          <w:sz w:val="22"/>
          <w:szCs w:val="22"/>
        </w:rPr>
        <w:tab/>
        <w:t xml:space="preserve">RECOMMENDED REFERENCES FOR </w:t>
      </w:r>
      <w:smartTag w:uri="urn:schemas-microsoft-com:office:smarttags" w:element="place">
        <w:smartTag w:uri="urn:schemas-microsoft-com:office:smarttags" w:element="City">
          <w:r w:rsidRPr="00C00906">
            <w:rPr>
              <w:rFonts w:ascii="Arial Narrow" w:hAnsi="Arial Narrow"/>
              <w:b/>
              <w:sz w:val="22"/>
              <w:szCs w:val="22"/>
            </w:rPr>
            <w:t>READING</w:t>
          </w:r>
        </w:smartTag>
      </w:smartTag>
    </w:p>
    <w:p w:rsidR="0035277E" w:rsidRPr="00C00906" w:rsidRDefault="0035277E" w:rsidP="0035277E">
      <w:pPr>
        <w:numPr>
          <w:ilvl w:val="0"/>
          <w:numId w:val="13"/>
        </w:numPr>
        <w:jc w:val="both"/>
        <w:rPr>
          <w:rFonts w:ascii="Arial Narrow" w:hAnsi="Arial Narrow"/>
          <w:color w:val="000000"/>
          <w:sz w:val="22"/>
          <w:szCs w:val="22"/>
        </w:rPr>
      </w:pPr>
      <w:r w:rsidRPr="00C00906">
        <w:rPr>
          <w:rFonts w:ascii="Arial Narrow" w:hAnsi="Arial Narrow"/>
          <w:color w:val="000000"/>
          <w:sz w:val="22"/>
          <w:szCs w:val="22"/>
        </w:rPr>
        <w:t>Armstrong, M. (2006). A Handbook of Human Resource Management Practice (10</w:t>
      </w:r>
      <w:r w:rsidRPr="00C00906">
        <w:rPr>
          <w:rFonts w:ascii="Arial Narrow" w:hAnsi="Arial Narrow"/>
          <w:color w:val="000000"/>
          <w:sz w:val="22"/>
          <w:szCs w:val="22"/>
          <w:vertAlign w:val="superscript"/>
        </w:rPr>
        <w:t>th</w:t>
      </w:r>
      <w:r w:rsidRPr="00C00906">
        <w:rPr>
          <w:rFonts w:ascii="Arial Narrow" w:hAnsi="Arial Narrow"/>
          <w:color w:val="000000"/>
          <w:sz w:val="22"/>
          <w:szCs w:val="22"/>
        </w:rPr>
        <w:t xml:space="preserve"> Ed.) </w:t>
      </w:r>
      <w:proofErr w:type="spellStart"/>
      <w:r w:rsidRPr="00C00906">
        <w:rPr>
          <w:rFonts w:ascii="Arial Narrow" w:hAnsi="Arial Narrow"/>
          <w:color w:val="000000"/>
          <w:sz w:val="22"/>
          <w:szCs w:val="22"/>
        </w:rPr>
        <w:t>Kogan</w:t>
      </w:r>
      <w:proofErr w:type="spellEnd"/>
      <w:r w:rsidRPr="00C00906">
        <w:rPr>
          <w:rFonts w:ascii="Arial Narrow" w:hAnsi="Arial Narrow"/>
          <w:color w:val="000000"/>
          <w:sz w:val="22"/>
          <w:szCs w:val="22"/>
        </w:rPr>
        <w:t xml:space="preserve"> Page, </w:t>
      </w:r>
      <w:smartTag w:uri="urn:schemas-microsoft-com:office:smarttags" w:element="place">
        <w:smartTag w:uri="urn:schemas-microsoft-com:office:smarttags" w:element="City">
          <w:r w:rsidRPr="00C00906">
            <w:rPr>
              <w:rFonts w:ascii="Arial Narrow" w:hAnsi="Arial Narrow"/>
              <w:color w:val="000000"/>
              <w:sz w:val="22"/>
              <w:szCs w:val="22"/>
            </w:rPr>
            <w:t>London</w:t>
          </w:r>
        </w:smartTag>
      </w:smartTag>
      <w:r w:rsidRPr="00C00906">
        <w:rPr>
          <w:rFonts w:ascii="Arial Narrow" w:hAnsi="Arial Narrow"/>
          <w:color w:val="000000"/>
          <w:sz w:val="22"/>
          <w:szCs w:val="22"/>
        </w:rPr>
        <w:t xml:space="preserve">. </w:t>
      </w:r>
    </w:p>
    <w:p w:rsidR="0035277E" w:rsidRPr="00C00906" w:rsidRDefault="0035277E" w:rsidP="0035277E">
      <w:pPr>
        <w:numPr>
          <w:ilvl w:val="0"/>
          <w:numId w:val="13"/>
        </w:numPr>
        <w:jc w:val="both"/>
        <w:rPr>
          <w:rFonts w:ascii="Arial Narrow" w:hAnsi="Arial Narrow"/>
          <w:color w:val="000000"/>
          <w:sz w:val="22"/>
          <w:szCs w:val="22"/>
        </w:rPr>
      </w:pPr>
      <w:r w:rsidRPr="00C00906">
        <w:rPr>
          <w:rFonts w:ascii="Arial Narrow" w:hAnsi="Arial Narrow"/>
          <w:color w:val="000000"/>
          <w:sz w:val="22"/>
          <w:szCs w:val="22"/>
        </w:rPr>
        <w:t xml:space="preserve">Burke, R. J. &amp; Nelson, D. (1998). Mergers and Acquisitions, Downsizing, and Privatization; A North American Perspective. In M.R. </w:t>
      </w:r>
      <w:proofErr w:type="spellStart"/>
      <w:r w:rsidRPr="00C00906">
        <w:rPr>
          <w:rFonts w:ascii="Arial Narrow" w:hAnsi="Arial Narrow"/>
          <w:color w:val="000000"/>
          <w:sz w:val="22"/>
          <w:szCs w:val="22"/>
        </w:rPr>
        <w:t>Gowing</w:t>
      </w:r>
      <w:proofErr w:type="spellEnd"/>
      <w:r w:rsidRPr="00C00906">
        <w:rPr>
          <w:rFonts w:ascii="Arial Narrow" w:hAnsi="Arial Narrow"/>
          <w:color w:val="000000"/>
          <w:sz w:val="22"/>
          <w:szCs w:val="22"/>
        </w:rPr>
        <w:t>, J. D. Kraft &amp; J. C Quick (</w:t>
      </w:r>
      <w:proofErr w:type="spellStart"/>
      <w:proofErr w:type="gramStart"/>
      <w:r w:rsidRPr="00C00906">
        <w:rPr>
          <w:rFonts w:ascii="Arial Narrow" w:hAnsi="Arial Narrow"/>
          <w:color w:val="000000"/>
          <w:sz w:val="22"/>
          <w:szCs w:val="22"/>
        </w:rPr>
        <w:t>eds</w:t>
      </w:r>
      <w:proofErr w:type="spellEnd"/>
      <w:proofErr w:type="gramEnd"/>
      <w:r w:rsidRPr="00C00906">
        <w:rPr>
          <w:rFonts w:ascii="Arial Narrow" w:hAnsi="Arial Narrow"/>
          <w:color w:val="000000"/>
          <w:sz w:val="22"/>
          <w:szCs w:val="22"/>
        </w:rPr>
        <w:t xml:space="preserve">) </w:t>
      </w:r>
      <w:r w:rsidRPr="00C00906">
        <w:rPr>
          <w:rFonts w:ascii="Arial Narrow" w:hAnsi="Arial Narrow"/>
          <w:color w:val="000000"/>
          <w:sz w:val="22"/>
          <w:szCs w:val="22"/>
          <w:u w:val="single"/>
        </w:rPr>
        <w:t xml:space="preserve">The New Organizational Reality: Downsizing, Restructuring and Revitalization: </w:t>
      </w:r>
      <w:r w:rsidRPr="00C00906">
        <w:rPr>
          <w:rFonts w:ascii="Arial Narrow" w:hAnsi="Arial Narrow"/>
          <w:color w:val="000000"/>
          <w:sz w:val="22"/>
          <w:szCs w:val="22"/>
        </w:rPr>
        <w:t>American Psychological Association Washington DC.</w:t>
      </w:r>
    </w:p>
    <w:p w:rsidR="0035277E" w:rsidRPr="00C00906" w:rsidRDefault="0035277E" w:rsidP="0035277E">
      <w:pPr>
        <w:numPr>
          <w:ilvl w:val="0"/>
          <w:numId w:val="13"/>
        </w:numPr>
        <w:tabs>
          <w:tab w:val="left" w:pos="720"/>
        </w:tabs>
        <w:rPr>
          <w:rFonts w:ascii="Arial Narrow" w:hAnsi="Arial Narrow"/>
          <w:color w:val="000000"/>
          <w:sz w:val="22"/>
          <w:szCs w:val="22"/>
        </w:rPr>
      </w:pPr>
      <w:proofErr w:type="spellStart"/>
      <w:r w:rsidRPr="00C00906">
        <w:rPr>
          <w:rFonts w:ascii="Arial Narrow" w:hAnsi="Arial Narrow"/>
          <w:color w:val="000000"/>
          <w:sz w:val="22"/>
          <w:szCs w:val="22"/>
        </w:rPr>
        <w:t>Cascio</w:t>
      </w:r>
      <w:proofErr w:type="spellEnd"/>
      <w:r w:rsidRPr="00C00906">
        <w:rPr>
          <w:rFonts w:ascii="Arial Narrow" w:hAnsi="Arial Narrow"/>
          <w:color w:val="000000"/>
          <w:sz w:val="22"/>
          <w:szCs w:val="22"/>
        </w:rPr>
        <w:t xml:space="preserve"> F. W. (1987). Applied Psychology in Personnel Management (3</w:t>
      </w:r>
      <w:r w:rsidRPr="00C00906">
        <w:rPr>
          <w:rFonts w:ascii="Arial Narrow" w:hAnsi="Arial Narrow"/>
          <w:color w:val="000000"/>
          <w:sz w:val="22"/>
          <w:szCs w:val="22"/>
          <w:vertAlign w:val="superscript"/>
        </w:rPr>
        <w:t>rd</w:t>
      </w:r>
      <w:r w:rsidRPr="00C00906">
        <w:rPr>
          <w:rFonts w:ascii="Arial Narrow" w:hAnsi="Arial Narrow"/>
          <w:color w:val="000000"/>
          <w:sz w:val="22"/>
          <w:szCs w:val="22"/>
        </w:rPr>
        <w:t xml:space="preserve"> Ed.) Prentice-Hall International, </w:t>
      </w:r>
      <w:smartTag w:uri="urn:schemas-microsoft-com:office:smarttags" w:element="place">
        <w:smartTag w:uri="urn:schemas-microsoft-com:office:smarttags" w:element="City">
          <w:r w:rsidRPr="00C00906">
            <w:rPr>
              <w:rFonts w:ascii="Arial Narrow" w:hAnsi="Arial Narrow"/>
              <w:color w:val="000000"/>
              <w:sz w:val="22"/>
              <w:szCs w:val="22"/>
            </w:rPr>
            <w:t>London</w:t>
          </w:r>
        </w:smartTag>
      </w:smartTag>
      <w:r w:rsidRPr="00C00906">
        <w:rPr>
          <w:rFonts w:ascii="Arial Narrow" w:hAnsi="Arial Narrow"/>
          <w:color w:val="000000"/>
          <w:sz w:val="22"/>
          <w:szCs w:val="22"/>
        </w:rPr>
        <w:t>.</w:t>
      </w:r>
    </w:p>
    <w:p w:rsidR="0035277E" w:rsidRPr="00C00906" w:rsidRDefault="0035277E" w:rsidP="0035277E">
      <w:pPr>
        <w:numPr>
          <w:ilvl w:val="0"/>
          <w:numId w:val="13"/>
        </w:numPr>
        <w:jc w:val="both"/>
        <w:rPr>
          <w:rFonts w:ascii="Arial Narrow" w:hAnsi="Arial Narrow"/>
          <w:color w:val="000000"/>
          <w:sz w:val="22"/>
          <w:szCs w:val="22"/>
        </w:rPr>
      </w:pPr>
      <w:proofErr w:type="spellStart"/>
      <w:r w:rsidRPr="00C00906">
        <w:rPr>
          <w:rFonts w:ascii="Arial Narrow" w:hAnsi="Arial Narrow"/>
          <w:color w:val="000000"/>
          <w:sz w:val="22"/>
          <w:szCs w:val="22"/>
        </w:rPr>
        <w:t>Cascio</w:t>
      </w:r>
      <w:proofErr w:type="spellEnd"/>
      <w:r w:rsidRPr="00C00906">
        <w:rPr>
          <w:rFonts w:ascii="Arial Narrow" w:hAnsi="Arial Narrow"/>
          <w:color w:val="000000"/>
          <w:sz w:val="22"/>
          <w:szCs w:val="22"/>
        </w:rPr>
        <w:t xml:space="preserve">, W. F. (1998). </w:t>
      </w:r>
      <w:r w:rsidRPr="00C00906">
        <w:rPr>
          <w:rFonts w:ascii="Arial Narrow" w:hAnsi="Arial Narrow"/>
          <w:color w:val="000000"/>
          <w:sz w:val="22"/>
          <w:szCs w:val="22"/>
          <w:u w:val="single"/>
        </w:rPr>
        <w:t>Human Resource Management</w:t>
      </w:r>
      <w:r w:rsidRPr="00C00906">
        <w:rPr>
          <w:rFonts w:ascii="Arial Narrow" w:hAnsi="Arial Narrow"/>
          <w:color w:val="000000"/>
          <w:sz w:val="22"/>
          <w:szCs w:val="22"/>
        </w:rPr>
        <w:t xml:space="preserve"> (5</w:t>
      </w:r>
      <w:r w:rsidRPr="00C00906">
        <w:rPr>
          <w:rFonts w:ascii="Arial Narrow" w:hAnsi="Arial Narrow"/>
          <w:color w:val="000000"/>
          <w:sz w:val="22"/>
          <w:szCs w:val="22"/>
          <w:vertAlign w:val="superscript"/>
        </w:rPr>
        <w:t>th</w:t>
      </w:r>
      <w:r w:rsidRPr="00C00906">
        <w:rPr>
          <w:rFonts w:ascii="Arial Narrow" w:hAnsi="Arial Narrow"/>
          <w:color w:val="000000"/>
          <w:sz w:val="22"/>
          <w:szCs w:val="22"/>
        </w:rPr>
        <w:t xml:space="preserve"> Ed.), Mc </w:t>
      </w:r>
      <w:proofErr w:type="spellStart"/>
      <w:r w:rsidRPr="00C00906">
        <w:rPr>
          <w:rFonts w:ascii="Arial Narrow" w:hAnsi="Arial Narrow"/>
          <w:color w:val="000000"/>
          <w:sz w:val="22"/>
          <w:szCs w:val="22"/>
        </w:rPr>
        <w:t>Graw</w:t>
      </w:r>
      <w:proofErr w:type="spellEnd"/>
      <w:r w:rsidRPr="00C00906">
        <w:rPr>
          <w:rFonts w:ascii="Arial Narrow" w:hAnsi="Arial Narrow"/>
          <w:color w:val="000000"/>
          <w:sz w:val="22"/>
          <w:szCs w:val="22"/>
        </w:rPr>
        <w:t xml:space="preserve">-Hill </w:t>
      </w:r>
      <w:smartTag w:uri="urn:schemas-microsoft-com:office:smarttags" w:element="place">
        <w:smartTag w:uri="urn:schemas-microsoft-com:office:smarttags" w:element="City">
          <w:r w:rsidRPr="00C00906">
            <w:rPr>
              <w:rFonts w:ascii="Arial Narrow" w:hAnsi="Arial Narrow"/>
              <w:color w:val="000000"/>
              <w:sz w:val="22"/>
              <w:szCs w:val="22"/>
            </w:rPr>
            <w:t>London</w:t>
          </w:r>
        </w:smartTag>
      </w:smartTag>
      <w:r w:rsidRPr="00C00906">
        <w:rPr>
          <w:rFonts w:ascii="Arial Narrow" w:hAnsi="Arial Narrow"/>
          <w:color w:val="000000"/>
          <w:sz w:val="22"/>
          <w:szCs w:val="22"/>
        </w:rPr>
        <w:t>.</w:t>
      </w:r>
    </w:p>
    <w:p w:rsidR="0035277E" w:rsidRPr="00C00906" w:rsidRDefault="0035277E" w:rsidP="0035277E">
      <w:pPr>
        <w:numPr>
          <w:ilvl w:val="0"/>
          <w:numId w:val="13"/>
        </w:numPr>
        <w:jc w:val="both"/>
        <w:rPr>
          <w:rFonts w:ascii="Arial Narrow" w:hAnsi="Arial Narrow"/>
          <w:color w:val="000000"/>
          <w:sz w:val="22"/>
          <w:szCs w:val="22"/>
        </w:rPr>
      </w:pPr>
      <w:r w:rsidRPr="00C00906">
        <w:rPr>
          <w:rFonts w:ascii="Arial Narrow" w:hAnsi="Arial Narrow"/>
          <w:color w:val="000000"/>
          <w:sz w:val="22"/>
          <w:szCs w:val="22"/>
        </w:rPr>
        <w:t xml:space="preserve">Davis, P. (1996). </w:t>
      </w:r>
      <w:r w:rsidRPr="00C00906">
        <w:rPr>
          <w:rFonts w:ascii="Arial Narrow" w:hAnsi="Arial Narrow"/>
          <w:color w:val="000000"/>
          <w:sz w:val="22"/>
          <w:szCs w:val="22"/>
          <w:u w:val="single"/>
        </w:rPr>
        <w:t>Staff Induction</w:t>
      </w:r>
      <w:r w:rsidRPr="00C00906">
        <w:rPr>
          <w:rFonts w:ascii="Arial Narrow" w:hAnsi="Arial Narrow"/>
          <w:color w:val="000000"/>
          <w:sz w:val="22"/>
          <w:szCs w:val="22"/>
        </w:rPr>
        <w:t xml:space="preserve">, </w:t>
      </w:r>
      <w:smartTag w:uri="urn:schemas-microsoft-com:office:smarttags" w:element="City">
        <w:r w:rsidRPr="00C00906">
          <w:rPr>
            <w:rFonts w:ascii="Arial Narrow" w:hAnsi="Arial Narrow"/>
            <w:color w:val="000000"/>
            <w:sz w:val="22"/>
            <w:szCs w:val="22"/>
          </w:rPr>
          <w:t>Sterling</w:t>
        </w:r>
      </w:smartTag>
      <w:r w:rsidRPr="00C00906">
        <w:rPr>
          <w:rFonts w:ascii="Arial Narrow" w:hAnsi="Arial Narrow"/>
          <w:color w:val="000000"/>
          <w:sz w:val="22"/>
          <w:szCs w:val="22"/>
        </w:rPr>
        <w:t xml:space="preserve">, </w:t>
      </w:r>
      <w:smartTag w:uri="urn:schemas-microsoft-com:office:smarttags" w:element="place">
        <w:smartTag w:uri="urn:schemas-microsoft-com:office:smarttags" w:element="City">
          <w:r w:rsidRPr="00C00906">
            <w:rPr>
              <w:rFonts w:ascii="Arial Narrow" w:hAnsi="Arial Narrow"/>
              <w:color w:val="000000"/>
              <w:sz w:val="22"/>
              <w:szCs w:val="22"/>
            </w:rPr>
            <w:t>New Delhi</w:t>
          </w:r>
        </w:smartTag>
      </w:smartTag>
      <w:r w:rsidRPr="00C00906">
        <w:rPr>
          <w:rFonts w:ascii="Arial Narrow" w:hAnsi="Arial Narrow"/>
          <w:color w:val="000000"/>
          <w:sz w:val="22"/>
          <w:szCs w:val="22"/>
        </w:rPr>
        <w:t>.</w:t>
      </w:r>
    </w:p>
    <w:p w:rsidR="0035277E" w:rsidRPr="00C00906" w:rsidRDefault="0035277E" w:rsidP="0035277E">
      <w:pPr>
        <w:numPr>
          <w:ilvl w:val="0"/>
          <w:numId w:val="13"/>
        </w:numPr>
        <w:jc w:val="both"/>
        <w:rPr>
          <w:rFonts w:ascii="Arial Narrow" w:hAnsi="Arial Narrow"/>
          <w:color w:val="000000"/>
          <w:sz w:val="22"/>
          <w:szCs w:val="22"/>
        </w:rPr>
      </w:pPr>
      <w:r w:rsidRPr="00C00906">
        <w:rPr>
          <w:rFonts w:ascii="Arial Narrow" w:hAnsi="Arial Narrow"/>
          <w:color w:val="000000"/>
          <w:sz w:val="22"/>
          <w:szCs w:val="22"/>
          <w:lang w:val="it-IT"/>
        </w:rPr>
        <w:t xml:space="preserve">Escuwella, J., Burger, W. &amp; Fox. </w:t>
      </w:r>
      <w:r w:rsidRPr="00C00906">
        <w:rPr>
          <w:rFonts w:ascii="Arial Narrow" w:hAnsi="Arial Narrow"/>
          <w:color w:val="000000"/>
          <w:sz w:val="22"/>
          <w:szCs w:val="22"/>
        </w:rPr>
        <w:t xml:space="preserve">(1998). </w:t>
      </w:r>
      <w:r w:rsidRPr="00C00906">
        <w:rPr>
          <w:rFonts w:ascii="Arial Narrow" w:hAnsi="Arial Narrow"/>
          <w:color w:val="000000"/>
          <w:sz w:val="22"/>
          <w:szCs w:val="22"/>
          <w:u w:val="single"/>
        </w:rPr>
        <w:t>Public Resource Management</w:t>
      </w:r>
      <w:r w:rsidRPr="00C00906">
        <w:rPr>
          <w:rFonts w:ascii="Arial Narrow" w:hAnsi="Arial Narrow"/>
          <w:color w:val="000000"/>
          <w:sz w:val="22"/>
          <w:szCs w:val="22"/>
        </w:rPr>
        <w:t>, Jute.</w:t>
      </w:r>
    </w:p>
    <w:p w:rsidR="0035277E" w:rsidRPr="00C00906" w:rsidRDefault="0035277E" w:rsidP="0035277E">
      <w:pPr>
        <w:numPr>
          <w:ilvl w:val="0"/>
          <w:numId w:val="13"/>
        </w:numPr>
        <w:jc w:val="both"/>
        <w:rPr>
          <w:rFonts w:ascii="Arial Narrow" w:hAnsi="Arial Narrow"/>
          <w:color w:val="000000"/>
          <w:sz w:val="22"/>
          <w:szCs w:val="22"/>
        </w:rPr>
      </w:pPr>
      <w:proofErr w:type="spellStart"/>
      <w:r w:rsidRPr="00C00906">
        <w:rPr>
          <w:rFonts w:ascii="Arial Narrow" w:hAnsi="Arial Narrow"/>
          <w:color w:val="000000"/>
          <w:sz w:val="22"/>
          <w:szCs w:val="22"/>
        </w:rPr>
        <w:t>Ivancevich</w:t>
      </w:r>
      <w:proofErr w:type="spellEnd"/>
      <w:r w:rsidRPr="00C00906">
        <w:rPr>
          <w:rFonts w:ascii="Arial Narrow" w:hAnsi="Arial Narrow"/>
          <w:color w:val="000000"/>
          <w:sz w:val="22"/>
          <w:szCs w:val="22"/>
        </w:rPr>
        <w:t xml:space="preserve">, J. M. (1995). </w:t>
      </w:r>
      <w:r w:rsidRPr="00C00906">
        <w:rPr>
          <w:rFonts w:ascii="Arial Narrow" w:hAnsi="Arial Narrow"/>
          <w:color w:val="000000"/>
          <w:sz w:val="22"/>
          <w:szCs w:val="22"/>
          <w:u w:val="single"/>
        </w:rPr>
        <w:t>Human Resource Management</w:t>
      </w:r>
      <w:r w:rsidRPr="00C00906">
        <w:rPr>
          <w:rFonts w:ascii="Arial Narrow" w:hAnsi="Arial Narrow"/>
          <w:color w:val="000000"/>
          <w:sz w:val="22"/>
          <w:szCs w:val="22"/>
        </w:rPr>
        <w:t xml:space="preserve"> (7</w:t>
      </w:r>
      <w:r w:rsidRPr="00C00906">
        <w:rPr>
          <w:rFonts w:ascii="Arial Narrow" w:hAnsi="Arial Narrow"/>
          <w:color w:val="000000"/>
          <w:sz w:val="22"/>
          <w:szCs w:val="22"/>
          <w:vertAlign w:val="superscript"/>
        </w:rPr>
        <w:t>th</w:t>
      </w:r>
      <w:r w:rsidRPr="00C00906">
        <w:rPr>
          <w:rFonts w:ascii="Arial Narrow" w:hAnsi="Arial Narrow"/>
          <w:color w:val="000000"/>
          <w:sz w:val="22"/>
          <w:szCs w:val="22"/>
        </w:rPr>
        <w:t xml:space="preserve"> Ed.), Mc </w:t>
      </w:r>
      <w:proofErr w:type="spellStart"/>
      <w:r w:rsidRPr="00C00906">
        <w:rPr>
          <w:rFonts w:ascii="Arial Narrow" w:hAnsi="Arial Narrow"/>
          <w:color w:val="000000"/>
          <w:sz w:val="22"/>
          <w:szCs w:val="22"/>
        </w:rPr>
        <w:t>Graw</w:t>
      </w:r>
      <w:proofErr w:type="spellEnd"/>
      <w:r w:rsidRPr="00C00906">
        <w:rPr>
          <w:rFonts w:ascii="Arial Narrow" w:hAnsi="Arial Narrow"/>
          <w:color w:val="000000"/>
          <w:sz w:val="22"/>
          <w:szCs w:val="22"/>
        </w:rPr>
        <w:t xml:space="preserve">-Hill, </w:t>
      </w:r>
      <w:smartTag w:uri="urn:schemas-microsoft-com:office:smarttags" w:element="place">
        <w:smartTag w:uri="urn:schemas-microsoft-com:office:smarttags" w:element="City">
          <w:r w:rsidRPr="00C00906">
            <w:rPr>
              <w:rFonts w:ascii="Arial Narrow" w:hAnsi="Arial Narrow"/>
              <w:color w:val="000000"/>
              <w:sz w:val="22"/>
              <w:szCs w:val="22"/>
            </w:rPr>
            <w:t>Boston</w:t>
          </w:r>
        </w:smartTag>
      </w:smartTag>
      <w:r w:rsidRPr="00C00906">
        <w:rPr>
          <w:rFonts w:ascii="Arial Narrow" w:hAnsi="Arial Narrow"/>
          <w:color w:val="000000"/>
          <w:sz w:val="22"/>
          <w:szCs w:val="22"/>
        </w:rPr>
        <w:t>.</w:t>
      </w:r>
    </w:p>
    <w:p w:rsidR="0035277E" w:rsidRPr="00C00906" w:rsidRDefault="0035277E" w:rsidP="0035277E">
      <w:pPr>
        <w:numPr>
          <w:ilvl w:val="0"/>
          <w:numId w:val="13"/>
        </w:numPr>
        <w:jc w:val="both"/>
        <w:rPr>
          <w:rFonts w:ascii="Arial Narrow" w:hAnsi="Arial Narrow"/>
          <w:color w:val="000000"/>
          <w:sz w:val="22"/>
          <w:szCs w:val="22"/>
        </w:rPr>
      </w:pPr>
      <w:proofErr w:type="spellStart"/>
      <w:r w:rsidRPr="00C00906">
        <w:rPr>
          <w:rFonts w:ascii="Arial Narrow" w:hAnsi="Arial Narrow"/>
          <w:color w:val="000000"/>
          <w:sz w:val="22"/>
          <w:szCs w:val="22"/>
        </w:rPr>
        <w:t>Pearn</w:t>
      </w:r>
      <w:proofErr w:type="spellEnd"/>
      <w:r w:rsidRPr="00C00906">
        <w:rPr>
          <w:rFonts w:ascii="Arial Narrow" w:hAnsi="Arial Narrow"/>
          <w:color w:val="000000"/>
          <w:sz w:val="22"/>
          <w:szCs w:val="22"/>
        </w:rPr>
        <w:t xml:space="preserve"> M. &amp; </w:t>
      </w:r>
      <w:proofErr w:type="spellStart"/>
      <w:r w:rsidRPr="00C00906">
        <w:rPr>
          <w:rFonts w:ascii="Arial Narrow" w:hAnsi="Arial Narrow"/>
          <w:color w:val="000000"/>
          <w:sz w:val="22"/>
          <w:szCs w:val="22"/>
        </w:rPr>
        <w:t>Kandola</w:t>
      </w:r>
      <w:proofErr w:type="spellEnd"/>
      <w:r w:rsidRPr="00C00906">
        <w:rPr>
          <w:rFonts w:ascii="Arial Narrow" w:hAnsi="Arial Narrow"/>
          <w:color w:val="000000"/>
          <w:sz w:val="22"/>
          <w:szCs w:val="22"/>
        </w:rPr>
        <w:t xml:space="preserve"> R. (1993) </w:t>
      </w:r>
      <w:r w:rsidRPr="00C00906">
        <w:rPr>
          <w:rFonts w:ascii="Arial Narrow" w:hAnsi="Arial Narrow"/>
          <w:color w:val="000000"/>
          <w:sz w:val="22"/>
          <w:szCs w:val="22"/>
          <w:u w:val="single"/>
        </w:rPr>
        <w:t>Job Analysis</w:t>
      </w:r>
      <w:r w:rsidRPr="00C00906">
        <w:rPr>
          <w:rFonts w:ascii="Arial Narrow" w:hAnsi="Arial Narrow"/>
          <w:color w:val="000000"/>
          <w:sz w:val="22"/>
          <w:szCs w:val="22"/>
        </w:rPr>
        <w:t xml:space="preserve">, A manager’s Guide Institute of Personnel Management, </w:t>
      </w:r>
      <w:smartTag w:uri="urn:schemas-microsoft-com:office:smarttags" w:element="place">
        <w:smartTag w:uri="urn:schemas-microsoft-com:office:smarttags" w:element="City">
          <w:r w:rsidRPr="00C00906">
            <w:rPr>
              <w:rFonts w:ascii="Arial Narrow" w:hAnsi="Arial Narrow"/>
              <w:color w:val="000000"/>
              <w:sz w:val="22"/>
              <w:szCs w:val="22"/>
            </w:rPr>
            <w:t>London</w:t>
          </w:r>
        </w:smartTag>
      </w:smartTag>
      <w:r w:rsidRPr="00C00906">
        <w:rPr>
          <w:rFonts w:ascii="Arial Narrow" w:hAnsi="Arial Narrow"/>
          <w:color w:val="000000"/>
          <w:sz w:val="22"/>
          <w:szCs w:val="22"/>
        </w:rPr>
        <w:t>: McGraw-Hill.</w:t>
      </w:r>
    </w:p>
    <w:p w:rsidR="0035277E" w:rsidRPr="00C00906" w:rsidRDefault="0035277E" w:rsidP="0035277E">
      <w:pPr>
        <w:numPr>
          <w:ilvl w:val="0"/>
          <w:numId w:val="13"/>
        </w:numPr>
        <w:tabs>
          <w:tab w:val="left" w:pos="720"/>
        </w:tabs>
        <w:rPr>
          <w:rFonts w:ascii="Arial Narrow" w:hAnsi="Arial Narrow"/>
          <w:color w:val="000000"/>
          <w:sz w:val="22"/>
          <w:szCs w:val="22"/>
        </w:rPr>
      </w:pPr>
      <w:r w:rsidRPr="00C00906">
        <w:rPr>
          <w:rFonts w:ascii="Arial Narrow" w:hAnsi="Arial Narrow"/>
          <w:color w:val="000000"/>
          <w:sz w:val="22"/>
          <w:szCs w:val="22"/>
          <w:lang w:val="de-DE"/>
        </w:rPr>
        <w:t xml:space="preserve">Schultz, D. P. &amp; Schultz, S. E. (1990). </w:t>
      </w:r>
      <w:r w:rsidRPr="00C00906">
        <w:rPr>
          <w:rFonts w:ascii="Arial Narrow" w:hAnsi="Arial Narrow"/>
          <w:color w:val="000000"/>
          <w:sz w:val="22"/>
          <w:szCs w:val="22"/>
        </w:rPr>
        <w:t xml:space="preserve">Psychology Applied to Work, Macmillan Publishing, </w:t>
      </w:r>
      <w:proofErr w:type="gramStart"/>
      <w:smartTag w:uri="urn:schemas-microsoft-com:office:smarttags" w:element="place">
        <w:smartTag w:uri="urn:schemas-microsoft-com:office:smarttags" w:element="State">
          <w:r w:rsidRPr="00C00906">
            <w:rPr>
              <w:rFonts w:ascii="Arial Narrow" w:hAnsi="Arial Narrow"/>
              <w:color w:val="000000"/>
              <w:sz w:val="22"/>
              <w:szCs w:val="22"/>
            </w:rPr>
            <w:t>New</w:t>
          </w:r>
          <w:proofErr w:type="gramEnd"/>
          <w:r w:rsidRPr="00C00906">
            <w:rPr>
              <w:rFonts w:ascii="Arial Narrow" w:hAnsi="Arial Narrow"/>
              <w:color w:val="000000"/>
              <w:sz w:val="22"/>
              <w:szCs w:val="22"/>
            </w:rPr>
            <w:t xml:space="preserve"> York</w:t>
          </w:r>
        </w:smartTag>
      </w:smartTag>
      <w:r w:rsidRPr="00C00906">
        <w:rPr>
          <w:rFonts w:ascii="Arial Narrow" w:hAnsi="Arial Narrow"/>
          <w:color w:val="000000"/>
          <w:sz w:val="22"/>
          <w:szCs w:val="22"/>
        </w:rPr>
        <w:t>.</w:t>
      </w:r>
    </w:p>
    <w:p w:rsidR="0035277E" w:rsidRPr="00C00906" w:rsidRDefault="0035277E" w:rsidP="0035277E">
      <w:pPr>
        <w:numPr>
          <w:ilvl w:val="0"/>
          <w:numId w:val="13"/>
        </w:numPr>
        <w:tabs>
          <w:tab w:val="left" w:pos="720"/>
        </w:tabs>
        <w:rPr>
          <w:rFonts w:ascii="Arial Narrow" w:hAnsi="Arial Narrow"/>
          <w:color w:val="000000"/>
          <w:sz w:val="22"/>
          <w:szCs w:val="22"/>
        </w:rPr>
      </w:pPr>
      <w:r w:rsidRPr="00C00906">
        <w:rPr>
          <w:rFonts w:ascii="Arial Narrow" w:hAnsi="Arial Narrow"/>
          <w:color w:val="000000"/>
          <w:sz w:val="22"/>
          <w:szCs w:val="22"/>
          <w:lang w:val="de-DE"/>
        </w:rPr>
        <w:t xml:space="preserve">Schwella, E., Burger, J., Fox, W &amp; MÜller, J. J. (n.d.).  </w:t>
      </w:r>
      <w:r w:rsidRPr="00C00906">
        <w:rPr>
          <w:rFonts w:ascii="Arial Narrow" w:hAnsi="Arial Narrow"/>
          <w:color w:val="000000"/>
          <w:sz w:val="22"/>
          <w:szCs w:val="22"/>
        </w:rPr>
        <w:t xml:space="preserve">Public Resource Management, </w:t>
      </w:r>
      <w:proofErr w:type="spellStart"/>
      <w:r w:rsidRPr="00C00906">
        <w:rPr>
          <w:rFonts w:ascii="Arial Narrow" w:hAnsi="Arial Narrow"/>
          <w:color w:val="000000"/>
          <w:sz w:val="22"/>
          <w:szCs w:val="22"/>
        </w:rPr>
        <w:t>Creda</w:t>
      </w:r>
      <w:proofErr w:type="spellEnd"/>
      <w:r w:rsidRPr="00C00906">
        <w:rPr>
          <w:rFonts w:ascii="Arial Narrow" w:hAnsi="Arial Narrow"/>
          <w:color w:val="000000"/>
          <w:sz w:val="22"/>
          <w:szCs w:val="22"/>
        </w:rPr>
        <w:t xml:space="preserve"> Press </w:t>
      </w:r>
      <w:proofErr w:type="spellStart"/>
      <w:r w:rsidRPr="00C00906">
        <w:rPr>
          <w:rFonts w:ascii="Arial Narrow" w:hAnsi="Arial Narrow"/>
          <w:color w:val="000000"/>
          <w:sz w:val="22"/>
          <w:szCs w:val="22"/>
        </w:rPr>
        <w:t>Eppindust</w:t>
      </w:r>
      <w:proofErr w:type="spellEnd"/>
      <w:r w:rsidRPr="00C00906">
        <w:rPr>
          <w:rFonts w:ascii="Arial Narrow" w:hAnsi="Arial Narrow"/>
          <w:color w:val="000000"/>
          <w:sz w:val="22"/>
          <w:szCs w:val="22"/>
        </w:rPr>
        <w:t xml:space="preserve"> 2.</w:t>
      </w:r>
    </w:p>
    <w:p w:rsidR="0035277E" w:rsidRPr="00C00906" w:rsidRDefault="0035277E" w:rsidP="0035277E">
      <w:pPr>
        <w:rPr>
          <w:rFonts w:ascii="Arial Narrow" w:hAnsi="Arial Narrow"/>
          <w:b/>
          <w:color w:val="000000"/>
          <w:sz w:val="22"/>
          <w:szCs w:val="22"/>
        </w:rPr>
      </w:pPr>
    </w:p>
    <w:p w:rsidR="0035277E" w:rsidRPr="00C00906" w:rsidRDefault="0035277E" w:rsidP="0035277E">
      <w:pPr>
        <w:rPr>
          <w:rFonts w:ascii="Arial Narrow" w:hAnsi="Arial Narrow"/>
          <w:b/>
          <w:color w:val="000000"/>
          <w:sz w:val="22"/>
          <w:szCs w:val="22"/>
        </w:rPr>
      </w:pPr>
      <w:r w:rsidRPr="00C00906">
        <w:rPr>
          <w:rFonts w:ascii="Arial Narrow" w:hAnsi="Arial Narrow"/>
          <w:b/>
          <w:color w:val="000000"/>
          <w:sz w:val="22"/>
          <w:szCs w:val="22"/>
        </w:rPr>
        <w:t>7.</w:t>
      </w:r>
      <w:r w:rsidRPr="00C00906">
        <w:rPr>
          <w:rFonts w:ascii="Arial Narrow" w:hAnsi="Arial Narrow"/>
          <w:b/>
          <w:color w:val="000000"/>
          <w:sz w:val="22"/>
          <w:szCs w:val="22"/>
        </w:rPr>
        <w:tab/>
        <w:t>COURSE CONTENT, METHODS OF INSTRUCTION AND TOOLS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736"/>
        <w:gridCol w:w="2070"/>
        <w:gridCol w:w="2160"/>
      </w:tblGrid>
      <w:tr w:rsidR="0035277E" w:rsidRPr="00C00906" w:rsidTr="00EB3538">
        <w:tc>
          <w:tcPr>
            <w:tcW w:w="2322" w:type="dxa"/>
          </w:tcPr>
          <w:p w:rsidR="0035277E" w:rsidRPr="00C00906" w:rsidRDefault="0035277E" w:rsidP="00EB3538">
            <w:pPr>
              <w:rPr>
                <w:rFonts w:ascii="Arial Narrow" w:hAnsi="Arial Narrow"/>
                <w:b/>
                <w:color w:val="000000"/>
              </w:rPr>
            </w:pPr>
            <w:r w:rsidRPr="00C00906">
              <w:rPr>
                <w:rFonts w:ascii="Arial Narrow" w:hAnsi="Arial Narrow"/>
                <w:b/>
                <w:color w:val="000000"/>
                <w:sz w:val="22"/>
                <w:szCs w:val="22"/>
              </w:rPr>
              <w:t xml:space="preserve">TOPIC </w:t>
            </w:r>
          </w:p>
        </w:tc>
        <w:tc>
          <w:tcPr>
            <w:tcW w:w="2736" w:type="dxa"/>
          </w:tcPr>
          <w:p w:rsidR="0035277E" w:rsidRPr="00C00906" w:rsidRDefault="0035277E" w:rsidP="00EB3538">
            <w:pPr>
              <w:rPr>
                <w:rFonts w:ascii="Arial Narrow" w:hAnsi="Arial Narrow"/>
                <w:b/>
                <w:color w:val="000000"/>
              </w:rPr>
            </w:pPr>
            <w:r w:rsidRPr="00C00906">
              <w:rPr>
                <w:rFonts w:ascii="Arial Narrow" w:hAnsi="Arial Narrow"/>
                <w:b/>
                <w:color w:val="000000"/>
                <w:sz w:val="22"/>
                <w:szCs w:val="22"/>
              </w:rPr>
              <w:t>CONTENT</w:t>
            </w:r>
          </w:p>
        </w:tc>
        <w:tc>
          <w:tcPr>
            <w:tcW w:w="2070" w:type="dxa"/>
          </w:tcPr>
          <w:p w:rsidR="0035277E" w:rsidRPr="00C00906" w:rsidRDefault="0035277E" w:rsidP="00EB3538">
            <w:pPr>
              <w:rPr>
                <w:rFonts w:ascii="Arial Narrow" w:hAnsi="Arial Narrow"/>
                <w:b/>
                <w:color w:val="000000"/>
              </w:rPr>
            </w:pPr>
            <w:r w:rsidRPr="00C00906">
              <w:rPr>
                <w:rFonts w:ascii="Arial Narrow" w:hAnsi="Arial Narrow"/>
                <w:b/>
                <w:color w:val="000000"/>
                <w:sz w:val="22"/>
                <w:szCs w:val="22"/>
              </w:rPr>
              <w:t>METHOD OF ISTRUCTION</w:t>
            </w:r>
          </w:p>
        </w:tc>
        <w:tc>
          <w:tcPr>
            <w:tcW w:w="2160" w:type="dxa"/>
          </w:tcPr>
          <w:p w:rsidR="0035277E" w:rsidRPr="00C00906" w:rsidRDefault="0035277E" w:rsidP="00EB3538">
            <w:pPr>
              <w:rPr>
                <w:rFonts w:ascii="Arial Narrow" w:hAnsi="Arial Narrow"/>
                <w:b/>
                <w:color w:val="000000"/>
              </w:rPr>
            </w:pPr>
            <w:r w:rsidRPr="00C00906">
              <w:rPr>
                <w:rFonts w:ascii="Arial Narrow" w:hAnsi="Arial Narrow"/>
                <w:b/>
                <w:color w:val="000000"/>
                <w:sz w:val="22"/>
                <w:szCs w:val="22"/>
              </w:rPr>
              <w:t xml:space="preserve">TOOLS </w:t>
            </w:r>
          </w:p>
        </w:tc>
      </w:tr>
      <w:tr w:rsidR="0035277E" w:rsidRPr="00C00906" w:rsidTr="00EB3538">
        <w:tc>
          <w:tcPr>
            <w:tcW w:w="2322"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1.INTRODUCTION </w:t>
            </w:r>
          </w:p>
          <w:p w:rsidR="0035277E" w:rsidRPr="00C00906" w:rsidRDefault="0035277E" w:rsidP="00EB3538">
            <w:pPr>
              <w:ind w:left="1800"/>
              <w:rPr>
                <w:rFonts w:ascii="Arial Narrow" w:hAnsi="Arial Narrow"/>
                <w:b/>
                <w:color w:val="000000"/>
              </w:rPr>
            </w:pPr>
          </w:p>
        </w:tc>
        <w:tc>
          <w:tcPr>
            <w:tcW w:w="2736" w:type="dxa"/>
          </w:tcPr>
          <w:p w:rsidR="0035277E" w:rsidRPr="00C00906" w:rsidRDefault="0035277E" w:rsidP="0035277E">
            <w:pPr>
              <w:numPr>
                <w:ilvl w:val="0"/>
                <w:numId w:val="3"/>
              </w:numPr>
              <w:rPr>
                <w:rFonts w:ascii="Arial Narrow" w:hAnsi="Arial Narrow"/>
                <w:color w:val="000000"/>
              </w:rPr>
            </w:pPr>
            <w:r w:rsidRPr="00C00906">
              <w:rPr>
                <w:rFonts w:ascii="Arial Narrow" w:hAnsi="Arial Narrow"/>
                <w:color w:val="000000"/>
                <w:sz w:val="22"/>
                <w:szCs w:val="22"/>
              </w:rPr>
              <w:t>Over view of human resource management</w:t>
            </w:r>
          </w:p>
          <w:p w:rsidR="0035277E" w:rsidRPr="00C00906" w:rsidRDefault="0035277E" w:rsidP="0035277E">
            <w:pPr>
              <w:numPr>
                <w:ilvl w:val="0"/>
                <w:numId w:val="3"/>
              </w:numPr>
              <w:rPr>
                <w:rFonts w:ascii="Arial Narrow" w:hAnsi="Arial Narrow"/>
                <w:color w:val="000000"/>
              </w:rPr>
            </w:pPr>
            <w:r w:rsidRPr="00C00906">
              <w:rPr>
                <w:rFonts w:ascii="Arial Narrow" w:hAnsi="Arial Narrow"/>
                <w:color w:val="000000"/>
                <w:sz w:val="22"/>
                <w:szCs w:val="22"/>
              </w:rPr>
              <w:t>Over view of industrial relations</w:t>
            </w:r>
          </w:p>
          <w:p w:rsidR="0035277E" w:rsidRPr="00C00906" w:rsidRDefault="0035277E" w:rsidP="0035277E">
            <w:pPr>
              <w:numPr>
                <w:ilvl w:val="0"/>
                <w:numId w:val="3"/>
              </w:numPr>
              <w:rPr>
                <w:rFonts w:ascii="Arial Narrow" w:hAnsi="Arial Narrow"/>
                <w:color w:val="000000"/>
              </w:rPr>
            </w:pPr>
            <w:r w:rsidRPr="00C00906">
              <w:rPr>
                <w:rFonts w:ascii="Arial Narrow" w:hAnsi="Arial Narrow"/>
                <w:color w:val="000000"/>
                <w:sz w:val="22"/>
                <w:szCs w:val="22"/>
              </w:rPr>
              <w:lastRenderedPageBreak/>
              <w:t>Background of the personnel function</w:t>
            </w:r>
          </w:p>
          <w:p w:rsidR="0035277E" w:rsidRPr="00C00906" w:rsidRDefault="0035277E" w:rsidP="0035277E">
            <w:pPr>
              <w:numPr>
                <w:ilvl w:val="0"/>
                <w:numId w:val="3"/>
              </w:numPr>
              <w:rPr>
                <w:rFonts w:ascii="Arial Narrow" w:hAnsi="Arial Narrow"/>
                <w:color w:val="000000"/>
              </w:rPr>
            </w:pPr>
            <w:r w:rsidRPr="00C00906">
              <w:rPr>
                <w:rFonts w:ascii="Arial Narrow" w:hAnsi="Arial Narrow"/>
                <w:color w:val="000000"/>
                <w:sz w:val="22"/>
                <w:szCs w:val="22"/>
              </w:rPr>
              <w:t>The challenge of modern human resource management</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lastRenderedPageBreak/>
              <w:t>Interactive lectures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lastRenderedPageBreak/>
              <w:t xml:space="preserve">2.HUMAN RESOURCE PLANNING </w:t>
            </w:r>
          </w:p>
          <w:p w:rsidR="0035277E" w:rsidRPr="00C00906" w:rsidRDefault="0035277E" w:rsidP="00EB3538">
            <w:pPr>
              <w:ind w:left="1665"/>
              <w:rPr>
                <w:rFonts w:ascii="Arial Narrow" w:hAnsi="Arial Narrow"/>
                <w:b/>
                <w:color w:val="000000"/>
              </w:rPr>
            </w:pPr>
          </w:p>
        </w:tc>
        <w:tc>
          <w:tcPr>
            <w:tcW w:w="2736" w:type="dxa"/>
          </w:tcPr>
          <w:p w:rsidR="0035277E" w:rsidRPr="00C00906" w:rsidRDefault="0035277E" w:rsidP="0035277E">
            <w:pPr>
              <w:numPr>
                <w:ilvl w:val="0"/>
                <w:numId w:val="4"/>
              </w:numPr>
              <w:rPr>
                <w:rFonts w:ascii="Arial Narrow" w:hAnsi="Arial Narrow"/>
                <w:color w:val="000000"/>
              </w:rPr>
            </w:pPr>
            <w:r w:rsidRPr="00C00906">
              <w:rPr>
                <w:rFonts w:ascii="Arial Narrow" w:hAnsi="Arial Narrow"/>
                <w:color w:val="000000"/>
                <w:sz w:val="22"/>
                <w:szCs w:val="22"/>
              </w:rPr>
              <w:t>Rationale for human resource planning</w:t>
            </w:r>
          </w:p>
          <w:p w:rsidR="0035277E" w:rsidRPr="00C00906" w:rsidRDefault="0035277E" w:rsidP="0035277E">
            <w:pPr>
              <w:numPr>
                <w:ilvl w:val="0"/>
                <w:numId w:val="4"/>
              </w:numPr>
              <w:rPr>
                <w:rFonts w:ascii="Arial Narrow" w:hAnsi="Arial Narrow"/>
                <w:color w:val="000000"/>
              </w:rPr>
            </w:pPr>
            <w:r w:rsidRPr="00C00906">
              <w:rPr>
                <w:rFonts w:ascii="Arial Narrow" w:hAnsi="Arial Narrow"/>
                <w:color w:val="000000"/>
                <w:sz w:val="22"/>
                <w:szCs w:val="22"/>
              </w:rPr>
              <w:t>Interdependence between corporate planning and human resource planning</w:t>
            </w:r>
          </w:p>
          <w:p w:rsidR="0035277E" w:rsidRPr="00C00906" w:rsidRDefault="0035277E" w:rsidP="0035277E">
            <w:pPr>
              <w:numPr>
                <w:ilvl w:val="0"/>
                <w:numId w:val="4"/>
              </w:numPr>
              <w:rPr>
                <w:rFonts w:ascii="Arial Narrow" w:hAnsi="Arial Narrow"/>
                <w:color w:val="000000"/>
              </w:rPr>
            </w:pPr>
            <w:r w:rsidRPr="00C00906">
              <w:rPr>
                <w:rFonts w:ascii="Arial Narrow" w:hAnsi="Arial Narrow"/>
                <w:color w:val="000000"/>
                <w:sz w:val="22"/>
                <w:szCs w:val="22"/>
              </w:rPr>
              <w:t>Human resource demand forecasting</w:t>
            </w:r>
          </w:p>
          <w:p w:rsidR="0035277E" w:rsidRPr="00C00906" w:rsidRDefault="0035277E" w:rsidP="0035277E">
            <w:pPr>
              <w:numPr>
                <w:ilvl w:val="0"/>
                <w:numId w:val="4"/>
              </w:numPr>
              <w:rPr>
                <w:rFonts w:ascii="Arial Narrow" w:hAnsi="Arial Narrow"/>
                <w:color w:val="000000"/>
              </w:rPr>
            </w:pPr>
            <w:r w:rsidRPr="00C00906">
              <w:rPr>
                <w:rFonts w:ascii="Arial Narrow" w:hAnsi="Arial Narrow"/>
                <w:color w:val="000000"/>
                <w:sz w:val="22"/>
                <w:szCs w:val="22"/>
              </w:rPr>
              <w:t xml:space="preserve">Internal </w:t>
            </w:r>
            <w:proofErr w:type="spellStart"/>
            <w:r w:rsidRPr="00C00906">
              <w:rPr>
                <w:rFonts w:ascii="Arial Narrow" w:hAnsi="Arial Narrow"/>
                <w:color w:val="000000"/>
                <w:sz w:val="22"/>
                <w:szCs w:val="22"/>
              </w:rPr>
              <w:t>labour</w:t>
            </w:r>
            <w:proofErr w:type="spellEnd"/>
            <w:r w:rsidRPr="00C00906">
              <w:rPr>
                <w:rFonts w:ascii="Arial Narrow" w:hAnsi="Arial Narrow"/>
                <w:color w:val="000000"/>
                <w:sz w:val="22"/>
                <w:szCs w:val="22"/>
              </w:rPr>
              <w:t xml:space="preserve"> supply forecasting</w:t>
            </w:r>
          </w:p>
          <w:p w:rsidR="0035277E" w:rsidRPr="00C00906" w:rsidRDefault="0035277E" w:rsidP="0035277E">
            <w:pPr>
              <w:numPr>
                <w:ilvl w:val="0"/>
                <w:numId w:val="4"/>
              </w:numPr>
              <w:rPr>
                <w:rFonts w:ascii="Arial Narrow" w:hAnsi="Arial Narrow"/>
                <w:color w:val="000000"/>
              </w:rPr>
            </w:pPr>
            <w:r w:rsidRPr="00C00906">
              <w:rPr>
                <w:rFonts w:ascii="Arial Narrow" w:hAnsi="Arial Narrow"/>
                <w:color w:val="000000"/>
                <w:sz w:val="22"/>
                <w:szCs w:val="22"/>
              </w:rPr>
              <w:t>Succession planning</w:t>
            </w:r>
          </w:p>
          <w:p w:rsidR="0035277E" w:rsidRPr="00C00906" w:rsidRDefault="0035277E" w:rsidP="0035277E">
            <w:pPr>
              <w:numPr>
                <w:ilvl w:val="0"/>
                <w:numId w:val="4"/>
              </w:numPr>
              <w:rPr>
                <w:rFonts w:ascii="Arial Narrow" w:hAnsi="Arial Narrow"/>
                <w:color w:val="000000"/>
              </w:rPr>
            </w:pPr>
            <w:r w:rsidRPr="00C00906">
              <w:rPr>
                <w:rFonts w:ascii="Arial Narrow" w:hAnsi="Arial Narrow"/>
                <w:color w:val="000000"/>
                <w:sz w:val="22"/>
                <w:szCs w:val="22"/>
              </w:rPr>
              <w:t>Challenges of human resource planning</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 xml:space="preserve">3.RECRUITMENT AND SELECTION </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5"/>
              </w:numPr>
              <w:tabs>
                <w:tab w:val="left" w:pos="378"/>
              </w:tabs>
              <w:rPr>
                <w:rFonts w:ascii="Arial Narrow" w:hAnsi="Arial Narrow"/>
                <w:color w:val="000000"/>
              </w:rPr>
            </w:pPr>
            <w:r w:rsidRPr="00C00906">
              <w:rPr>
                <w:rFonts w:ascii="Arial Narrow" w:hAnsi="Arial Narrow"/>
                <w:color w:val="000000"/>
                <w:sz w:val="22"/>
                <w:szCs w:val="22"/>
              </w:rPr>
              <w:t>Nature of recruitment</w:t>
            </w:r>
          </w:p>
          <w:p w:rsidR="0035277E" w:rsidRPr="00C00906" w:rsidRDefault="0035277E" w:rsidP="0035277E">
            <w:pPr>
              <w:numPr>
                <w:ilvl w:val="0"/>
                <w:numId w:val="5"/>
              </w:numPr>
              <w:tabs>
                <w:tab w:val="left" w:pos="378"/>
              </w:tabs>
              <w:rPr>
                <w:rFonts w:ascii="Arial Narrow" w:hAnsi="Arial Narrow"/>
                <w:color w:val="000000"/>
              </w:rPr>
            </w:pPr>
            <w:r w:rsidRPr="00C00906">
              <w:rPr>
                <w:rFonts w:ascii="Arial Narrow" w:hAnsi="Arial Narrow"/>
                <w:color w:val="000000"/>
                <w:sz w:val="22"/>
                <w:szCs w:val="22"/>
              </w:rPr>
              <w:t>Job analysis</w:t>
            </w:r>
          </w:p>
          <w:p w:rsidR="0035277E" w:rsidRPr="00C00906" w:rsidRDefault="0035277E" w:rsidP="0035277E">
            <w:pPr>
              <w:numPr>
                <w:ilvl w:val="0"/>
                <w:numId w:val="5"/>
              </w:numPr>
              <w:tabs>
                <w:tab w:val="left" w:pos="378"/>
              </w:tabs>
              <w:rPr>
                <w:rFonts w:ascii="Arial Narrow" w:hAnsi="Arial Narrow"/>
                <w:color w:val="000000"/>
              </w:rPr>
            </w:pPr>
            <w:r w:rsidRPr="00C00906">
              <w:rPr>
                <w:rFonts w:ascii="Arial Narrow" w:hAnsi="Arial Narrow"/>
                <w:color w:val="000000"/>
                <w:sz w:val="22"/>
                <w:szCs w:val="22"/>
              </w:rPr>
              <w:t>Sources of recruitment</w:t>
            </w:r>
          </w:p>
          <w:p w:rsidR="0035277E" w:rsidRPr="00C00906" w:rsidRDefault="0035277E" w:rsidP="0035277E">
            <w:pPr>
              <w:numPr>
                <w:ilvl w:val="0"/>
                <w:numId w:val="5"/>
              </w:numPr>
              <w:tabs>
                <w:tab w:val="left" w:pos="378"/>
              </w:tabs>
              <w:rPr>
                <w:rFonts w:ascii="Arial Narrow" w:hAnsi="Arial Narrow"/>
                <w:color w:val="000000"/>
              </w:rPr>
            </w:pPr>
            <w:r w:rsidRPr="00C00906">
              <w:rPr>
                <w:rFonts w:ascii="Arial Narrow" w:hAnsi="Arial Narrow"/>
                <w:color w:val="000000"/>
                <w:sz w:val="22"/>
                <w:szCs w:val="22"/>
              </w:rPr>
              <w:t>Selection methods and techniques</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4.HUMAN RESOURCE TRAINING AND DEVELOPMENT</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6"/>
              </w:numPr>
              <w:tabs>
                <w:tab w:val="left" w:pos="378"/>
              </w:tabs>
              <w:rPr>
                <w:rFonts w:ascii="Arial Narrow" w:hAnsi="Arial Narrow"/>
                <w:color w:val="000000"/>
              </w:rPr>
            </w:pPr>
            <w:r w:rsidRPr="00C00906">
              <w:rPr>
                <w:rFonts w:ascii="Arial Narrow" w:hAnsi="Arial Narrow"/>
                <w:color w:val="000000"/>
                <w:sz w:val="22"/>
                <w:szCs w:val="22"/>
              </w:rPr>
              <w:t>Identification of training needs</w:t>
            </w:r>
          </w:p>
          <w:p w:rsidR="0035277E" w:rsidRPr="00C00906" w:rsidRDefault="0035277E" w:rsidP="0035277E">
            <w:pPr>
              <w:numPr>
                <w:ilvl w:val="0"/>
                <w:numId w:val="6"/>
              </w:numPr>
              <w:tabs>
                <w:tab w:val="left" w:pos="378"/>
              </w:tabs>
              <w:rPr>
                <w:rFonts w:ascii="Arial Narrow" w:hAnsi="Arial Narrow"/>
                <w:color w:val="000000"/>
              </w:rPr>
            </w:pPr>
            <w:r w:rsidRPr="00C00906">
              <w:rPr>
                <w:rFonts w:ascii="Arial Narrow" w:hAnsi="Arial Narrow"/>
                <w:color w:val="000000"/>
                <w:sz w:val="22"/>
                <w:szCs w:val="22"/>
              </w:rPr>
              <w:t>Types of training methods</w:t>
            </w:r>
          </w:p>
          <w:p w:rsidR="0035277E" w:rsidRPr="00C00906" w:rsidRDefault="0035277E" w:rsidP="0035277E">
            <w:pPr>
              <w:numPr>
                <w:ilvl w:val="0"/>
                <w:numId w:val="6"/>
              </w:numPr>
              <w:tabs>
                <w:tab w:val="left" w:pos="378"/>
              </w:tabs>
              <w:rPr>
                <w:rFonts w:ascii="Arial Narrow" w:hAnsi="Arial Narrow"/>
                <w:color w:val="000000"/>
              </w:rPr>
            </w:pPr>
            <w:r w:rsidRPr="00C00906">
              <w:rPr>
                <w:rFonts w:ascii="Arial Narrow" w:hAnsi="Arial Narrow"/>
                <w:color w:val="000000"/>
                <w:sz w:val="22"/>
                <w:szCs w:val="22"/>
              </w:rPr>
              <w:t xml:space="preserve">Administration of training programs </w:t>
            </w: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 xml:space="preserve">5.COMPETENCE-BASED PERFORMANCE MANAGEMENT </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10"/>
              </w:numPr>
              <w:tabs>
                <w:tab w:val="left" w:pos="378"/>
              </w:tabs>
              <w:rPr>
                <w:rFonts w:ascii="Arial Narrow" w:hAnsi="Arial Narrow"/>
                <w:color w:val="000000"/>
              </w:rPr>
            </w:pPr>
            <w:r w:rsidRPr="00C00906">
              <w:rPr>
                <w:rFonts w:ascii="Arial Narrow" w:hAnsi="Arial Narrow"/>
                <w:color w:val="000000"/>
                <w:sz w:val="22"/>
                <w:szCs w:val="22"/>
              </w:rPr>
              <w:t>Rationale and purpose of performance appraisal</w:t>
            </w:r>
          </w:p>
          <w:p w:rsidR="0035277E" w:rsidRPr="00C00906" w:rsidRDefault="0035277E" w:rsidP="0035277E">
            <w:pPr>
              <w:numPr>
                <w:ilvl w:val="0"/>
                <w:numId w:val="10"/>
              </w:numPr>
              <w:tabs>
                <w:tab w:val="left" w:pos="378"/>
              </w:tabs>
              <w:rPr>
                <w:rFonts w:ascii="Arial Narrow" w:hAnsi="Arial Narrow"/>
                <w:color w:val="000000"/>
              </w:rPr>
            </w:pPr>
            <w:r w:rsidRPr="00C00906">
              <w:rPr>
                <w:rFonts w:ascii="Arial Narrow" w:hAnsi="Arial Narrow"/>
                <w:color w:val="000000"/>
                <w:sz w:val="22"/>
                <w:szCs w:val="22"/>
              </w:rPr>
              <w:t>Approaches of performance appraisal</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6.MOTIVATION</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11"/>
              </w:numPr>
              <w:tabs>
                <w:tab w:val="left" w:pos="378"/>
              </w:tabs>
              <w:rPr>
                <w:rFonts w:ascii="Arial Narrow" w:hAnsi="Arial Narrow"/>
                <w:color w:val="000000"/>
              </w:rPr>
            </w:pPr>
            <w:r w:rsidRPr="00C00906">
              <w:rPr>
                <w:rFonts w:ascii="Arial Narrow" w:hAnsi="Arial Narrow"/>
                <w:color w:val="000000"/>
                <w:sz w:val="22"/>
                <w:szCs w:val="22"/>
              </w:rPr>
              <w:t xml:space="preserve">Definition </w:t>
            </w:r>
          </w:p>
          <w:p w:rsidR="0035277E" w:rsidRPr="00C00906" w:rsidRDefault="0035277E" w:rsidP="0035277E">
            <w:pPr>
              <w:numPr>
                <w:ilvl w:val="0"/>
                <w:numId w:val="11"/>
              </w:numPr>
              <w:tabs>
                <w:tab w:val="left" w:pos="378"/>
              </w:tabs>
              <w:rPr>
                <w:rFonts w:ascii="Arial Narrow" w:hAnsi="Arial Narrow"/>
                <w:color w:val="000000"/>
              </w:rPr>
            </w:pPr>
            <w:r w:rsidRPr="00C00906">
              <w:rPr>
                <w:rFonts w:ascii="Arial Narrow" w:hAnsi="Arial Narrow"/>
                <w:color w:val="000000"/>
                <w:sz w:val="22"/>
                <w:szCs w:val="22"/>
              </w:rPr>
              <w:t>Purpose and practical aspects of motivation</w:t>
            </w:r>
          </w:p>
          <w:p w:rsidR="0035277E" w:rsidRPr="00C00906" w:rsidRDefault="0035277E" w:rsidP="0035277E">
            <w:pPr>
              <w:numPr>
                <w:ilvl w:val="0"/>
                <w:numId w:val="11"/>
              </w:numPr>
              <w:tabs>
                <w:tab w:val="left" w:pos="378"/>
              </w:tabs>
              <w:rPr>
                <w:rFonts w:ascii="Arial Narrow" w:hAnsi="Arial Narrow"/>
                <w:color w:val="000000"/>
              </w:rPr>
            </w:pPr>
            <w:r w:rsidRPr="00C00906">
              <w:rPr>
                <w:rFonts w:ascii="Arial Narrow" w:hAnsi="Arial Narrow"/>
                <w:color w:val="000000"/>
                <w:sz w:val="22"/>
                <w:szCs w:val="22"/>
              </w:rPr>
              <w:t>Theories of motivation and the relevance to human resource   management</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rPr>
          <w:trHeight w:val="2330"/>
        </w:trPr>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lastRenderedPageBreak/>
              <w:t>6.TERMS AND CONDITIONS OF EMPLOYMENT</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2"/>
              </w:numPr>
              <w:tabs>
                <w:tab w:val="left" w:pos="378"/>
              </w:tabs>
              <w:rPr>
                <w:rFonts w:ascii="Arial Narrow" w:hAnsi="Arial Narrow"/>
                <w:color w:val="000000"/>
              </w:rPr>
            </w:pPr>
            <w:r w:rsidRPr="00C00906">
              <w:rPr>
                <w:rFonts w:ascii="Arial Narrow" w:hAnsi="Arial Narrow"/>
                <w:color w:val="000000"/>
                <w:sz w:val="22"/>
                <w:szCs w:val="22"/>
              </w:rPr>
              <w:t>Management of salary and wage system</w:t>
            </w:r>
          </w:p>
          <w:p w:rsidR="0035277E" w:rsidRPr="00C00906" w:rsidRDefault="0035277E" w:rsidP="0035277E">
            <w:pPr>
              <w:numPr>
                <w:ilvl w:val="0"/>
                <w:numId w:val="2"/>
              </w:numPr>
              <w:tabs>
                <w:tab w:val="left" w:pos="378"/>
              </w:tabs>
              <w:rPr>
                <w:rFonts w:ascii="Arial Narrow" w:hAnsi="Arial Narrow"/>
                <w:color w:val="000000"/>
              </w:rPr>
            </w:pPr>
            <w:r w:rsidRPr="00C00906">
              <w:rPr>
                <w:rFonts w:ascii="Arial Narrow" w:hAnsi="Arial Narrow"/>
                <w:color w:val="000000"/>
                <w:sz w:val="22"/>
                <w:szCs w:val="22"/>
              </w:rPr>
              <w:t xml:space="preserve">Management of reward and compensation system </w:t>
            </w:r>
          </w:p>
          <w:p w:rsidR="0035277E" w:rsidRPr="00C00906" w:rsidRDefault="0035277E" w:rsidP="0035277E">
            <w:pPr>
              <w:numPr>
                <w:ilvl w:val="0"/>
                <w:numId w:val="2"/>
              </w:numPr>
              <w:tabs>
                <w:tab w:val="left" w:pos="378"/>
              </w:tabs>
              <w:rPr>
                <w:rFonts w:ascii="Arial Narrow" w:hAnsi="Arial Narrow"/>
                <w:color w:val="000000"/>
              </w:rPr>
            </w:pPr>
            <w:r w:rsidRPr="00C00906">
              <w:rPr>
                <w:rFonts w:ascii="Arial Narrow" w:hAnsi="Arial Narrow"/>
                <w:color w:val="000000"/>
                <w:sz w:val="22"/>
                <w:szCs w:val="22"/>
              </w:rPr>
              <w:t>Company rules and disciplinary procedures/conflict resolution</w:t>
            </w:r>
          </w:p>
          <w:p w:rsidR="0035277E" w:rsidRPr="00C00906" w:rsidRDefault="0035277E" w:rsidP="0035277E">
            <w:pPr>
              <w:numPr>
                <w:ilvl w:val="0"/>
                <w:numId w:val="2"/>
              </w:numPr>
              <w:tabs>
                <w:tab w:val="left" w:pos="378"/>
              </w:tabs>
              <w:rPr>
                <w:rFonts w:ascii="Arial Narrow" w:hAnsi="Arial Narrow"/>
                <w:color w:val="000000"/>
              </w:rPr>
            </w:pPr>
            <w:r w:rsidRPr="00C00906">
              <w:rPr>
                <w:rFonts w:ascii="Arial Narrow" w:hAnsi="Arial Narrow"/>
                <w:color w:val="000000"/>
                <w:sz w:val="22"/>
                <w:szCs w:val="22"/>
              </w:rPr>
              <w:t>Employee welfare programs</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7.HEALTH AND SAFETY AT WORK</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1"/>
              </w:numPr>
              <w:tabs>
                <w:tab w:val="left" w:pos="378"/>
              </w:tabs>
              <w:rPr>
                <w:rFonts w:ascii="Arial Narrow" w:hAnsi="Arial Narrow"/>
                <w:color w:val="000000"/>
              </w:rPr>
            </w:pPr>
            <w:r w:rsidRPr="00C00906">
              <w:rPr>
                <w:rFonts w:ascii="Arial Narrow" w:hAnsi="Arial Narrow"/>
                <w:color w:val="000000"/>
                <w:sz w:val="22"/>
                <w:szCs w:val="22"/>
              </w:rPr>
              <w:t xml:space="preserve">The rationale for heath safety at work </w:t>
            </w:r>
          </w:p>
          <w:p w:rsidR="0035277E" w:rsidRPr="00C00906" w:rsidRDefault="0035277E" w:rsidP="0035277E">
            <w:pPr>
              <w:numPr>
                <w:ilvl w:val="0"/>
                <w:numId w:val="1"/>
              </w:numPr>
              <w:tabs>
                <w:tab w:val="left" w:pos="378"/>
              </w:tabs>
              <w:rPr>
                <w:rFonts w:ascii="Arial Narrow" w:hAnsi="Arial Narrow"/>
                <w:color w:val="000000"/>
              </w:rPr>
            </w:pPr>
            <w:r w:rsidRPr="00C00906">
              <w:rPr>
                <w:rFonts w:ascii="Arial Narrow" w:hAnsi="Arial Narrow"/>
                <w:color w:val="000000"/>
                <w:sz w:val="22"/>
                <w:szCs w:val="22"/>
              </w:rPr>
              <w:t>Improvement of health and safety at work</w:t>
            </w:r>
          </w:p>
          <w:p w:rsidR="0035277E" w:rsidRPr="00C00906" w:rsidRDefault="0035277E" w:rsidP="0035277E">
            <w:pPr>
              <w:numPr>
                <w:ilvl w:val="0"/>
                <w:numId w:val="1"/>
              </w:numPr>
              <w:tabs>
                <w:tab w:val="left" w:pos="378"/>
              </w:tabs>
              <w:rPr>
                <w:rFonts w:ascii="Arial Narrow" w:hAnsi="Arial Narrow"/>
                <w:color w:val="000000"/>
              </w:rPr>
            </w:pPr>
            <w:r w:rsidRPr="00C00906">
              <w:rPr>
                <w:rFonts w:ascii="Arial Narrow" w:hAnsi="Arial Narrow"/>
                <w:color w:val="000000"/>
                <w:sz w:val="22"/>
                <w:szCs w:val="22"/>
              </w:rPr>
              <w:t>Managing stress</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 xml:space="preserve">8. TERMINATION OF THE   EMPLOYMENT RELATIONSHIP </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9"/>
              </w:numPr>
              <w:tabs>
                <w:tab w:val="left" w:pos="378"/>
              </w:tabs>
              <w:rPr>
                <w:rFonts w:ascii="Arial Narrow" w:hAnsi="Arial Narrow"/>
                <w:color w:val="000000"/>
              </w:rPr>
            </w:pPr>
            <w:r w:rsidRPr="00C00906">
              <w:rPr>
                <w:rFonts w:ascii="Arial Narrow" w:hAnsi="Arial Narrow"/>
                <w:color w:val="000000"/>
                <w:sz w:val="22"/>
                <w:szCs w:val="22"/>
              </w:rPr>
              <w:t>Types of termination</w:t>
            </w:r>
          </w:p>
          <w:p w:rsidR="0035277E" w:rsidRPr="00C00906" w:rsidRDefault="0035277E" w:rsidP="0035277E">
            <w:pPr>
              <w:numPr>
                <w:ilvl w:val="0"/>
                <w:numId w:val="9"/>
              </w:numPr>
              <w:tabs>
                <w:tab w:val="left" w:pos="378"/>
              </w:tabs>
              <w:rPr>
                <w:rFonts w:ascii="Arial Narrow" w:hAnsi="Arial Narrow"/>
                <w:color w:val="000000"/>
              </w:rPr>
            </w:pPr>
            <w:r w:rsidRPr="00C00906">
              <w:rPr>
                <w:rFonts w:ascii="Arial Narrow" w:hAnsi="Arial Narrow"/>
                <w:color w:val="000000"/>
                <w:sz w:val="22"/>
                <w:szCs w:val="22"/>
              </w:rPr>
              <w:t>Employee retirement plans</w:t>
            </w:r>
          </w:p>
          <w:p w:rsidR="0035277E" w:rsidRPr="00C00906" w:rsidRDefault="0035277E" w:rsidP="0035277E">
            <w:pPr>
              <w:numPr>
                <w:ilvl w:val="0"/>
                <w:numId w:val="9"/>
              </w:numPr>
              <w:tabs>
                <w:tab w:val="left" w:pos="378"/>
              </w:tabs>
              <w:rPr>
                <w:rFonts w:ascii="Arial Narrow" w:hAnsi="Arial Narrow"/>
                <w:b/>
                <w:color w:val="000000"/>
              </w:rPr>
            </w:pPr>
            <w:r w:rsidRPr="00C00906">
              <w:rPr>
                <w:rFonts w:ascii="Arial Narrow" w:hAnsi="Arial Narrow"/>
                <w:color w:val="000000"/>
                <w:sz w:val="22"/>
                <w:szCs w:val="22"/>
              </w:rPr>
              <w:t>Psychological contracts and the employment relation</w:t>
            </w: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 xml:space="preserve">9.NATURE OF INDUSTRIAL RELATIONS  </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8"/>
              </w:numPr>
              <w:tabs>
                <w:tab w:val="left" w:pos="378"/>
              </w:tabs>
              <w:rPr>
                <w:rFonts w:ascii="Arial Narrow" w:hAnsi="Arial Narrow"/>
                <w:color w:val="000000"/>
              </w:rPr>
            </w:pPr>
            <w:r w:rsidRPr="00C00906">
              <w:rPr>
                <w:rFonts w:ascii="Arial Narrow" w:hAnsi="Arial Narrow"/>
                <w:color w:val="000000"/>
                <w:sz w:val="22"/>
                <w:szCs w:val="22"/>
              </w:rPr>
              <w:t xml:space="preserve">The role of industrial relations in </w:t>
            </w:r>
            <w:proofErr w:type="spellStart"/>
            <w:r w:rsidRPr="00C00906">
              <w:rPr>
                <w:rFonts w:ascii="Arial Narrow" w:hAnsi="Arial Narrow"/>
                <w:color w:val="000000"/>
                <w:sz w:val="22"/>
                <w:szCs w:val="22"/>
              </w:rPr>
              <w:t>organisational</w:t>
            </w:r>
            <w:proofErr w:type="spellEnd"/>
            <w:r w:rsidRPr="00C00906">
              <w:rPr>
                <w:rFonts w:ascii="Arial Narrow" w:hAnsi="Arial Narrow"/>
                <w:color w:val="000000"/>
                <w:sz w:val="22"/>
                <w:szCs w:val="22"/>
              </w:rPr>
              <w:t xml:space="preserve"> heath and functioning</w:t>
            </w:r>
          </w:p>
          <w:p w:rsidR="0035277E" w:rsidRPr="00C00906" w:rsidRDefault="0035277E" w:rsidP="0035277E">
            <w:pPr>
              <w:numPr>
                <w:ilvl w:val="0"/>
                <w:numId w:val="8"/>
              </w:numPr>
              <w:tabs>
                <w:tab w:val="left" w:pos="378"/>
              </w:tabs>
              <w:rPr>
                <w:rFonts w:ascii="Arial Narrow" w:hAnsi="Arial Narrow"/>
                <w:color w:val="000000"/>
              </w:rPr>
            </w:pPr>
            <w:r w:rsidRPr="00C00906">
              <w:rPr>
                <w:rFonts w:ascii="Arial Narrow" w:hAnsi="Arial Narrow"/>
                <w:color w:val="000000"/>
                <w:sz w:val="22"/>
                <w:szCs w:val="22"/>
              </w:rPr>
              <w:t>The role of trade unions in industrial relations</w:t>
            </w:r>
          </w:p>
          <w:p w:rsidR="0035277E" w:rsidRPr="00C00906" w:rsidRDefault="0035277E" w:rsidP="0035277E">
            <w:pPr>
              <w:numPr>
                <w:ilvl w:val="0"/>
                <w:numId w:val="8"/>
              </w:numPr>
              <w:tabs>
                <w:tab w:val="left" w:pos="378"/>
              </w:tabs>
              <w:rPr>
                <w:rFonts w:ascii="Arial Narrow" w:hAnsi="Arial Narrow"/>
                <w:color w:val="000000"/>
              </w:rPr>
            </w:pPr>
            <w:r w:rsidRPr="00C00906">
              <w:rPr>
                <w:rFonts w:ascii="Arial Narrow" w:hAnsi="Arial Narrow"/>
                <w:color w:val="000000"/>
                <w:sz w:val="22"/>
                <w:szCs w:val="22"/>
              </w:rPr>
              <w:t>Collective bargaining and consultation</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r w:rsidRPr="00C00906">
              <w:rPr>
                <w:rFonts w:ascii="Arial Narrow" w:hAnsi="Arial Narrow"/>
                <w:color w:val="000000"/>
                <w:sz w:val="22"/>
                <w:szCs w:val="22"/>
              </w:rPr>
              <w:t xml:space="preserve">10.INFORMATION TECHNOLOGY AND HUMAN RESOURCE PERFOMANCE </w:t>
            </w:r>
          </w:p>
          <w:p w:rsidR="0035277E" w:rsidRPr="00C00906" w:rsidRDefault="0035277E" w:rsidP="00EB3538">
            <w:pPr>
              <w:rPr>
                <w:rFonts w:ascii="Arial Narrow" w:hAnsi="Arial Narrow"/>
                <w:b/>
                <w:color w:val="000000"/>
              </w:rPr>
            </w:pPr>
          </w:p>
        </w:tc>
        <w:tc>
          <w:tcPr>
            <w:tcW w:w="2736" w:type="dxa"/>
          </w:tcPr>
          <w:p w:rsidR="0035277E" w:rsidRPr="00C00906" w:rsidRDefault="0035277E" w:rsidP="0035277E">
            <w:pPr>
              <w:numPr>
                <w:ilvl w:val="0"/>
                <w:numId w:val="7"/>
              </w:numPr>
              <w:tabs>
                <w:tab w:val="left" w:pos="378"/>
              </w:tabs>
              <w:rPr>
                <w:rFonts w:ascii="Arial Narrow" w:hAnsi="Arial Narrow"/>
                <w:color w:val="000000"/>
              </w:rPr>
            </w:pPr>
            <w:r w:rsidRPr="00C00906">
              <w:rPr>
                <w:rFonts w:ascii="Arial Narrow" w:hAnsi="Arial Narrow"/>
                <w:color w:val="000000"/>
                <w:sz w:val="22"/>
                <w:szCs w:val="22"/>
              </w:rPr>
              <w:t>The influence of IT on human resource performance</w:t>
            </w:r>
          </w:p>
          <w:p w:rsidR="0035277E" w:rsidRPr="00C00906" w:rsidRDefault="0035277E" w:rsidP="0035277E">
            <w:pPr>
              <w:numPr>
                <w:ilvl w:val="0"/>
                <w:numId w:val="7"/>
              </w:numPr>
              <w:tabs>
                <w:tab w:val="left" w:pos="378"/>
              </w:tabs>
              <w:rPr>
                <w:rFonts w:ascii="Arial Narrow" w:hAnsi="Arial Narrow"/>
                <w:color w:val="000000"/>
              </w:rPr>
            </w:pPr>
            <w:r w:rsidRPr="00C00906">
              <w:rPr>
                <w:rFonts w:ascii="Arial Narrow" w:hAnsi="Arial Narrow"/>
                <w:color w:val="000000"/>
                <w:sz w:val="22"/>
                <w:szCs w:val="22"/>
              </w:rPr>
              <w:t xml:space="preserve">Implications on human resource activities </w:t>
            </w:r>
          </w:p>
          <w:p w:rsidR="0035277E" w:rsidRPr="00C00906" w:rsidRDefault="0035277E" w:rsidP="0035277E">
            <w:pPr>
              <w:numPr>
                <w:ilvl w:val="0"/>
                <w:numId w:val="7"/>
              </w:numPr>
              <w:tabs>
                <w:tab w:val="left" w:pos="378"/>
              </w:tabs>
              <w:rPr>
                <w:rFonts w:ascii="Arial Narrow" w:hAnsi="Arial Narrow"/>
                <w:color w:val="000000"/>
              </w:rPr>
            </w:pPr>
            <w:r w:rsidRPr="00C00906">
              <w:rPr>
                <w:rFonts w:ascii="Arial Narrow" w:hAnsi="Arial Narrow"/>
                <w:color w:val="000000"/>
                <w:sz w:val="22"/>
                <w:szCs w:val="22"/>
              </w:rPr>
              <w:t>The challenges of integrating IT into human resource activities</w:t>
            </w:r>
          </w:p>
          <w:p w:rsidR="0035277E" w:rsidRPr="00C00906" w:rsidRDefault="0035277E" w:rsidP="00EB3538">
            <w:pPr>
              <w:rPr>
                <w:rFonts w:ascii="Arial Narrow" w:hAnsi="Arial Narrow"/>
                <w:b/>
                <w:color w:val="000000"/>
              </w:rPr>
            </w:pPr>
          </w:p>
        </w:tc>
        <w:tc>
          <w:tcPr>
            <w:tcW w:w="207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 xml:space="preserve">Interactive lectures </w:t>
            </w:r>
          </w:p>
          <w:p w:rsidR="0035277E" w:rsidRPr="00C00906" w:rsidRDefault="0035277E" w:rsidP="00EB3538">
            <w:pPr>
              <w:rPr>
                <w:rFonts w:ascii="Arial Narrow" w:hAnsi="Arial Narrow"/>
                <w:color w:val="000000"/>
              </w:rPr>
            </w:pPr>
            <w:r w:rsidRPr="00C00906">
              <w:rPr>
                <w:rFonts w:ascii="Arial Narrow" w:hAnsi="Arial Narrow"/>
                <w:color w:val="000000"/>
                <w:sz w:val="22"/>
                <w:szCs w:val="22"/>
              </w:rPr>
              <w:t>Case studies</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Class presentations</w:t>
            </w:r>
          </w:p>
        </w:tc>
        <w:tc>
          <w:tcPr>
            <w:tcW w:w="2160" w:type="dxa"/>
          </w:tcPr>
          <w:p w:rsidR="0035277E" w:rsidRPr="00C00906" w:rsidRDefault="0035277E" w:rsidP="00EB3538">
            <w:pPr>
              <w:rPr>
                <w:rFonts w:ascii="Arial Narrow" w:hAnsi="Arial Narrow"/>
                <w:color w:val="000000"/>
              </w:rPr>
            </w:pPr>
            <w:r w:rsidRPr="00C00906">
              <w:rPr>
                <w:rFonts w:ascii="Arial Narrow" w:hAnsi="Arial Narrow"/>
                <w:color w:val="000000"/>
                <w:sz w:val="22"/>
                <w:szCs w:val="22"/>
              </w:rPr>
              <w:t>Chalk / BB or</w:t>
            </w:r>
          </w:p>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Power point presentation</w:t>
            </w:r>
          </w:p>
        </w:tc>
      </w:tr>
      <w:tr w:rsidR="0035277E" w:rsidRPr="00C00906" w:rsidTr="00EB3538">
        <w:tc>
          <w:tcPr>
            <w:tcW w:w="2322" w:type="dxa"/>
          </w:tcPr>
          <w:p w:rsidR="0035277E" w:rsidRPr="00C00906" w:rsidRDefault="0035277E" w:rsidP="00EB3538">
            <w:pPr>
              <w:tabs>
                <w:tab w:val="left" w:pos="990"/>
              </w:tabs>
              <w:rPr>
                <w:rFonts w:ascii="Arial Narrow" w:hAnsi="Arial Narrow"/>
                <w:color w:val="000000"/>
              </w:rPr>
            </w:pPr>
          </w:p>
        </w:tc>
        <w:tc>
          <w:tcPr>
            <w:tcW w:w="2736" w:type="dxa"/>
          </w:tcPr>
          <w:p w:rsidR="0035277E" w:rsidRPr="00C00906" w:rsidRDefault="0035277E" w:rsidP="0035277E">
            <w:pPr>
              <w:numPr>
                <w:ilvl w:val="0"/>
                <w:numId w:val="12"/>
              </w:numPr>
              <w:tabs>
                <w:tab w:val="left" w:pos="378"/>
              </w:tabs>
              <w:rPr>
                <w:rFonts w:ascii="Arial Narrow" w:hAnsi="Arial Narrow"/>
                <w:color w:val="000000"/>
              </w:rPr>
            </w:pPr>
            <w:r w:rsidRPr="00C00906">
              <w:rPr>
                <w:rFonts w:ascii="Arial Narrow" w:hAnsi="Arial Narrow"/>
                <w:color w:val="000000"/>
                <w:sz w:val="22"/>
                <w:szCs w:val="22"/>
              </w:rPr>
              <w:t xml:space="preserve">Evaluation </w:t>
            </w:r>
          </w:p>
        </w:tc>
        <w:tc>
          <w:tcPr>
            <w:tcW w:w="2070" w:type="dxa"/>
          </w:tcPr>
          <w:p w:rsidR="0035277E" w:rsidRPr="00C00906" w:rsidRDefault="0035277E" w:rsidP="00EB3538">
            <w:pPr>
              <w:rPr>
                <w:rFonts w:ascii="Arial Narrow" w:hAnsi="Arial Narrow"/>
                <w:b/>
                <w:color w:val="000000"/>
              </w:rPr>
            </w:pPr>
            <w:r w:rsidRPr="00C00906">
              <w:rPr>
                <w:rFonts w:ascii="Arial Narrow" w:hAnsi="Arial Narrow"/>
                <w:color w:val="000000"/>
                <w:sz w:val="22"/>
                <w:szCs w:val="22"/>
              </w:rPr>
              <w:t>Tests (2 hrs)</w:t>
            </w:r>
          </w:p>
        </w:tc>
        <w:tc>
          <w:tcPr>
            <w:tcW w:w="2160" w:type="dxa"/>
          </w:tcPr>
          <w:p w:rsidR="0035277E" w:rsidRPr="00C00906" w:rsidRDefault="0035277E" w:rsidP="00EB3538">
            <w:pPr>
              <w:rPr>
                <w:rFonts w:ascii="Arial Narrow" w:hAnsi="Arial Narrow"/>
                <w:color w:val="000000"/>
              </w:rPr>
            </w:pPr>
          </w:p>
        </w:tc>
      </w:tr>
    </w:tbl>
    <w:p w:rsidR="0035277E" w:rsidRPr="00C00906" w:rsidRDefault="0035277E" w:rsidP="0035277E">
      <w:pPr>
        <w:rPr>
          <w:rFonts w:ascii="Arial Narrow" w:hAnsi="Arial Narrow"/>
          <w:b/>
          <w:color w:val="000000"/>
          <w:sz w:val="22"/>
          <w:szCs w:val="22"/>
        </w:rPr>
      </w:pPr>
    </w:p>
    <w:p w:rsidR="0035277E" w:rsidRPr="00C00906" w:rsidRDefault="0035277E" w:rsidP="0035277E">
      <w:pPr>
        <w:rPr>
          <w:rFonts w:ascii="Arial Narrow" w:hAnsi="Arial Narrow"/>
          <w:color w:val="000000"/>
          <w:sz w:val="22"/>
          <w:szCs w:val="22"/>
        </w:rPr>
      </w:pPr>
      <w:r w:rsidRPr="00C00906">
        <w:rPr>
          <w:rFonts w:ascii="Arial Narrow" w:hAnsi="Arial Narrow"/>
          <w:color w:val="000000"/>
          <w:sz w:val="22"/>
          <w:szCs w:val="22"/>
        </w:rPr>
        <w:t xml:space="preserve">5. </w:t>
      </w:r>
      <w:r w:rsidRPr="00C00906">
        <w:rPr>
          <w:rFonts w:ascii="Arial Narrow" w:hAnsi="Arial Narrow"/>
          <w:b/>
          <w:color w:val="000000"/>
          <w:sz w:val="22"/>
          <w:szCs w:val="22"/>
        </w:rPr>
        <w:t>OVERALL COURSE EVALUATION</w:t>
      </w:r>
    </w:p>
    <w:p w:rsidR="0035277E" w:rsidRPr="00C00906" w:rsidRDefault="0035277E" w:rsidP="0035277E">
      <w:pPr>
        <w:rPr>
          <w:rFonts w:ascii="Arial Narrow" w:hAnsi="Arial Narrow"/>
          <w:color w:val="000000"/>
          <w:sz w:val="22"/>
          <w:szCs w:val="22"/>
        </w:rPr>
      </w:pPr>
    </w:p>
    <w:p w:rsidR="0035277E" w:rsidRPr="00C00906" w:rsidRDefault="0035277E" w:rsidP="0035277E">
      <w:pPr>
        <w:rPr>
          <w:rFonts w:ascii="Arial Narrow" w:hAnsi="Arial Narrow"/>
          <w:color w:val="000000"/>
          <w:sz w:val="22"/>
          <w:szCs w:val="22"/>
        </w:rPr>
      </w:pPr>
      <w:r w:rsidRPr="00C00906">
        <w:rPr>
          <w:rFonts w:ascii="Arial Narrow" w:hAnsi="Arial Narrow"/>
          <w:color w:val="000000"/>
          <w:sz w:val="22"/>
          <w:szCs w:val="22"/>
        </w:rPr>
        <w:t>Continuous Assessment Tests                                                            40%</w:t>
      </w:r>
    </w:p>
    <w:p w:rsidR="0035277E" w:rsidRPr="00C00906" w:rsidRDefault="0035277E" w:rsidP="0035277E">
      <w:pPr>
        <w:rPr>
          <w:rFonts w:ascii="Arial Narrow" w:hAnsi="Arial Narrow"/>
          <w:color w:val="000000"/>
          <w:sz w:val="22"/>
          <w:szCs w:val="22"/>
        </w:rPr>
      </w:pPr>
      <w:r w:rsidRPr="00C00906">
        <w:rPr>
          <w:rFonts w:ascii="Arial Narrow" w:hAnsi="Arial Narrow"/>
          <w:color w:val="000000"/>
          <w:sz w:val="22"/>
          <w:szCs w:val="22"/>
        </w:rPr>
        <w:t xml:space="preserve">Final examination                                                                               60%                    </w:t>
      </w:r>
    </w:p>
    <w:p w:rsidR="001C3396" w:rsidRDefault="001C3396">
      <w:bookmarkStart w:id="0" w:name="_GoBack"/>
      <w:bookmarkEnd w:id="0"/>
    </w:p>
    <w:sectPr w:rsidR="001C3396" w:rsidSect="00A56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D1E"/>
    <w:multiLevelType w:val="hybridMultilevel"/>
    <w:tmpl w:val="ED14B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F1009"/>
    <w:multiLevelType w:val="hybridMultilevel"/>
    <w:tmpl w:val="9CCC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D1AE5"/>
    <w:multiLevelType w:val="hybridMultilevel"/>
    <w:tmpl w:val="040CA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A95643"/>
    <w:multiLevelType w:val="hybridMultilevel"/>
    <w:tmpl w:val="2978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567FE3"/>
    <w:multiLevelType w:val="hybridMultilevel"/>
    <w:tmpl w:val="E396A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21230B"/>
    <w:multiLevelType w:val="hybridMultilevel"/>
    <w:tmpl w:val="333A8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0D2EB2"/>
    <w:multiLevelType w:val="hybridMultilevel"/>
    <w:tmpl w:val="25662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F57056"/>
    <w:multiLevelType w:val="hybridMultilevel"/>
    <w:tmpl w:val="CFE0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F62656"/>
    <w:multiLevelType w:val="hybridMultilevel"/>
    <w:tmpl w:val="401E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F1ECA"/>
    <w:multiLevelType w:val="hybridMultilevel"/>
    <w:tmpl w:val="A5DEB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3C254F"/>
    <w:multiLevelType w:val="hybridMultilevel"/>
    <w:tmpl w:val="1226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5D6ABF"/>
    <w:multiLevelType w:val="hybridMultilevel"/>
    <w:tmpl w:val="C7767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D80EFE"/>
    <w:multiLevelType w:val="hybridMultilevel"/>
    <w:tmpl w:val="C8F85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4"/>
  </w:num>
  <w:num w:numId="5">
    <w:abstractNumId w:val="5"/>
  </w:num>
  <w:num w:numId="6">
    <w:abstractNumId w:val="2"/>
  </w:num>
  <w:num w:numId="7">
    <w:abstractNumId w:val="6"/>
  </w:num>
  <w:num w:numId="8">
    <w:abstractNumId w:val="9"/>
  </w:num>
  <w:num w:numId="9">
    <w:abstractNumId w:val="0"/>
  </w:num>
  <w:num w:numId="10">
    <w:abstractNumId w:val="1"/>
  </w:num>
  <w:num w:numId="11">
    <w:abstractNumId w:val="3"/>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277E"/>
    <w:rsid w:val="00050608"/>
    <w:rsid w:val="001668D8"/>
    <w:rsid w:val="001C3396"/>
    <w:rsid w:val="001F160E"/>
    <w:rsid w:val="001F2F3E"/>
    <w:rsid w:val="00275EBF"/>
    <w:rsid w:val="0035277E"/>
    <w:rsid w:val="00563212"/>
    <w:rsid w:val="00613CA4"/>
    <w:rsid w:val="006420CC"/>
    <w:rsid w:val="00745640"/>
    <w:rsid w:val="00822069"/>
    <w:rsid w:val="00867664"/>
    <w:rsid w:val="008F7FC7"/>
    <w:rsid w:val="00970755"/>
    <w:rsid w:val="00A32CE0"/>
    <w:rsid w:val="00A56523"/>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4742</Characters>
  <Application>Microsoft Office Word</Application>
  <DocSecurity>0</DocSecurity>
  <Lines>39</Lines>
  <Paragraphs>11</Paragraphs>
  <ScaleCrop>false</ScaleCrop>
  <Company>Microsoft</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2014-06-25T14:37:00Z</dcterms:created>
  <dcterms:modified xsi:type="dcterms:W3CDTF">2014-06-25T14:37:00Z</dcterms:modified>
</cp:coreProperties>
</file>