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BD" w:rsidRPr="00F8269A" w:rsidRDefault="004A01BD" w:rsidP="004A01BD">
      <w:pPr>
        <w:pStyle w:val="Heading2"/>
      </w:pPr>
      <w:bookmarkStart w:id="0" w:name="_Toc269722203"/>
      <w:r w:rsidRPr="00F8269A">
        <w:t>COX</w:t>
      </w:r>
      <w:r w:rsidR="00346A72">
        <w:t xml:space="preserve"> </w:t>
      </w:r>
      <w:r w:rsidRPr="00F8269A">
        <w:t>4231</w:t>
      </w:r>
      <w:r w:rsidRPr="00F8269A">
        <w:tab/>
        <w:t xml:space="preserve"> TAXATION (3 CU)</w:t>
      </w:r>
      <w:bookmarkEnd w:id="0"/>
    </w:p>
    <w:p w:rsidR="004A01BD" w:rsidRPr="00F8269A" w:rsidRDefault="004A01BD" w:rsidP="004A01BD">
      <w:pPr>
        <w:jc w:val="both"/>
        <w:rPr>
          <w:b/>
        </w:rPr>
      </w:pPr>
      <w:r w:rsidRPr="00F8269A">
        <w:rPr>
          <w:b/>
        </w:rPr>
        <w:t>Description</w:t>
      </w:r>
      <w:r w:rsidR="00346A72">
        <w:rPr>
          <w:b/>
        </w:rPr>
        <w:t>:</w:t>
      </w:r>
    </w:p>
    <w:p w:rsidR="004A01BD" w:rsidRPr="00F8269A" w:rsidRDefault="004A01BD" w:rsidP="004A01BD">
      <w:pPr>
        <w:jc w:val="both"/>
      </w:pPr>
      <w:r w:rsidRPr="00F8269A">
        <w:t xml:space="preserve">Students are expected to gain knowledge on the legal frame work within which taxation of incomes is administered. The course enables students understand the determination of different incomes chargeable to tax and the tax liability there on. </w:t>
      </w:r>
    </w:p>
    <w:p w:rsidR="004A01BD" w:rsidRPr="00BF34F1" w:rsidRDefault="004A01BD" w:rsidP="004A01BD">
      <w:pPr>
        <w:jc w:val="both"/>
        <w:rPr>
          <w:sz w:val="16"/>
          <w:szCs w:val="16"/>
          <w:lang w:val="en-GB"/>
        </w:rPr>
      </w:pPr>
    </w:p>
    <w:p w:rsidR="004A01BD" w:rsidRPr="00F8269A" w:rsidRDefault="004A01BD" w:rsidP="004A01BD">
      <w:pPr>
        <w:jc w:val="both"/>
        <w:rPr>
          <w:b/>
        </w:rPr>
      </w:pPr>
      <w:r w:rsidRPr="00F8269A">
        <w:rPr>
          <w:b/>
        </w:rPr>
        <w:t>Objectives</w:t>
      </w:r>
      <w:r w:rsidR="00346A72">
        <w:rPr>
          <w:b/>
        </w:rPr>
        <w:t>:</w:t>
      </w:r>
    </w:p>
    <w:p w:rsidR="004A01BD" w:rsidRPr="00F8269A" w:rsidRDefault="004A01BD" w:rsidP="004A01BD">
      <w:pPr>
        <w:jc w:val="both"/>
        <w:rPr>
          <w:b/>
          <w:color w:val="FF0000"/>
        </w:rPr>
      </w:pPr>
      <w:r w:rsidRPr="00F8269A">
        <w:t>Upon completion of this cou</w:t>
      </w:r>
      <w:r w:rsidR="00346A72">
        <w:t>rse, students should be able to;</w:t>
      </w:r>
    </w:p>
    <w:p w:rsidR="004A01BD" w:rsidRPr="00F8269A" w:rsidRDefault="004A01BD" w:rsidP="004A01BD">
      <w:pPr>
        <w:numPr>
          <w:ilvl w:val="0"/>
          <w:numId w:val="1"/>
        </w:numPr>
        <w:ind w:left="714" w:hanging="357"/>
      </w:pPr>
      <w:r w:rsidRPr="00F8269A">
        <w:t>Merge their accounting knowledge of business income determination with the income tax law in order to come up with reliable taxable incomes of various persons acceptable to both the tax authorities and tax payers.</w:t>
      </w:r>
    </w:p>
    <w:p w:rsidR="004A01BD" w:rsidRPr="00F8269A" w:rsidRDefault="004A01BD" w:rsidP="004A01BD">
      <w:pPr>
        <w:numPr>
          <w:ilvl w:val="0"/>
          <w:numId w:val="1"/>
        </w:numPr>
        <w:ind w:left="714" w:hanging="357"/>
      </w:pPr>
      <w:r w:rsidRPr="00F8269A">
        <w:t>Determine taxable income and tax liability of various categories of persons.</w:t>
      </w:r>
    </w:p>
    <w:p w:rsidR="004A01BD" w:rsidRPr="00F8269A" w:rsidRDefault="004A01BD" w:rsidP="004A01BD">
      <w:pPr>
        <w:numPr>
          <w:ilvl w:val="0"/>
          <w:numId w:val="1"/>
        </w:numPr>
        <w:ind w:left="714" w:hanging="357"/>
      </w:pPr>
      <w:r w:rsidRPr="00F8269A">
        <w:t xml:space="preserve">Explain the objectives of tax planning in </w:t>
      </w:r>
      <w:smartTag w:uri="urn:schemas-microsoft-com:office:smarttags" w:element="place">
        <w:smartTag w:uri="urn:schemas-microsoft-com:office:smarttags" w:element="country-region">
          <w:r w:rsidRPr="00F8269A">
            <w:t>Uganda</w:t>
          </w:r>
        </w:smartTag>
      </w:smartTag>
    </w:p>
    <w:p w:rsidR="004A01BD" w:rsidRPr="00F8269A" w:rsidRDefault="00346A72" w:rsidP="004A01BD">
      <w:pPr>
        <w:numPr>
          <w:ilvl w:val="0"/>
          <w:numId w:val="1"/>
        </w:numPr>
        <w:ind w:left="714" w:hanging="357"/>
      </w:pPr>
      <w:proofErr w:type="spellStart"/>
      <w:r>
        <w:t>Anal</w:t>
      </w:r>
      <w:r w:rsidR="004A01BD" w:rsidRPr="00F8269A">
        <w:t>yse</w:t>
      </w:r>
      <w:proofErr w:type="spellEnd"/>
      <w:r w:rsidR="004A01BD" w:rsidRPr="00F8269A">
        <w:t xml:space="preserve"> emerging issues in taxation of incomes in the EAC and EU.</w:t>
      </w:r>
    </w:p>
    <w:p w:rsidR="004A01BD" w:rsidRPr="00F8269A" w:rsidRDefault="004A01BD" w:rsidP="004A01BD">
      <w:pPr>
        <w:numPr>
          <w:ilvl w:val="0"/>
          <w:numId w:val="1"/>
        </w:numPr>
        <w:ind w:left="714" w:hanging="357"/>
        <w:jc w:val="both"/>
      </w:pPr>
      <w:r w:rsidRPr="00F8269A">
        <w:t xml:space="preserve">Examine the evolution and rationale of income tax in </w:t>
      </w:r>
      <w:smartTag w:uri="urn:schemas-microsoft-com:office:smarttags" w:element="place">
        <w:smartTag w:uri="urn:schemas-microsoft-com:office:smarttags" w:element="country-region">
          <w:r w:rsidRPr="00F8269A">
            <w:t>Uganda</w:t>
          </w:r>
        </w:smartTag>
      </w:smartTag>
      <w:r w:rsidRPr="00F8269A">
        <w:t>.</w:t>
      </w:r>
    </w:p>
    <w:p w:rsidR="004A01BD" w:rsidRPr="00F8269A" w:rsidRDefault="004A01BD" w:rsidP="004A01BD">
      <w:pPr>
        <w:numPr>
          <w:ilvl w:val="0"/>
          <w:numId w:val="1"/>
        </w:numPr>
        <w:ind w:left="714" w:hanging="357"/>
        <w:jc w:val="both"/>
      </w:pPr>
      <w:r w:rsidRPr="00F8269A">
        <w:t xml:space="preserve">Analyze Taxable Income(s) </w:t>
      </w:r>
    </w:p>
    <w:p w:rsidR="004A01BD" w:rsidRPr="00F8269A" w:rsidRDefault="004A01BD" w:rsidP="004A01BD">
      <w:pPr>
        <w:numPr>
          <w:ilvl w:val="0"/>
          <w:numId w:val="1"/>
        </w:numPr>
        <w:jc w:val="both"/>
      </w:pPr>
      <w:r w:rsidRPr="00F8269A">
        <w:t xml:space="preserve">Prepare moderately difficult income tax returns. </w:t>
      </w:r>
    </w:p>
    <w:p w:rsidR="004A01BD" w:rsidRPr="00F8269A" w:rsidRDefault="004A01BD" w:rsidP="004A01BD">
      <w:pPr>
        <w:numPr>
          <w:ilvl w:val="0"/>
          <w:numId w:val="1"/>
        </w:numPr>
        <w:jc w:val="both"/>
      </w:pPr>
      <w:r w:rsidRPr="00F8269A">
        <w:t>Demonstrate knowledge of the impact taxes on the business’ financial decision</w:t>
      </w:r>
      <w:r w:rsidRPr="00F8269A">
        <w:rPr>
          <w:color w:val="FF0000"/>
        </w:rPr>
        <w:t>.</w:t>
      </w:r>
    </w:p>
    <w:p w:rsidR="004A01BD" w:rsidRPr="00BF34F1" w:rsidRDefault="004A01BD" w:rsidP="004A01BD">
      <w:pPr>
        <w:jc w:val="both"/>
        <w:rPr>
          <w:sz w:val="16"/>
          <w:szCs w:val="16"/>
          <w:lang w:val="en-GB"/>
        </w:rPr>
      </w:pPr>
    </w:p>
    <w:p w:rsidR="004A01BD" w:rsidRPr="00F8269A" w:rsidRDefault="004A01BD" w:rsidP="004A01BD">
      <w:pPr>
        <w:jc w:val="both"/>
        <w:rPr>
          <w:b/>
        </w:rPr>
      </w:pPr>
      <w:r w:rsidRPr="00F8269A">
        <w:rPr>
          <w:b/>
        </w:rPr>
        <w:t>Learning Outcomes</w:t>
      </w:r>
      <w:r w:rsidR="00346A72">
        <w:rPr>
          <w:b/>
        </w:rPr>
        <w:t>:</w:t>
      </w:r>
    </w:p>
    <w:p w:rsidR="004A01BD" w:rsidRPr="00F8269A" w:rsidRDefault="004A01BD" w:rsidP="004A01BD">
      <w:pPr>
        <w:jc w:val="both"/>
      </w:pPr>
      <w:r w:rsidRPr="00F8269A">
        <w:t>Students should be able to</w:t>
      </w:r>
    </w:p>
    <w:p w:rsidR="004A01BD" w:rsidRPr="00F8269A" w:rsidRDefault="004A01BD" w:rsidP="004A01BD">
      <w:pPr>
        <w:numPr>
          <w:ilvl w:val="0"/>
          <w:numId w:val="2"/>
        </w:numPr>
        <w:jc w:val="both"/>
      </w:pPr>
      <w:r w:rsidRPr="00F8269A">
        <w:t>Know the source rules for the incomes on which tax is imposed.</w:t>
      </w:r>
    </w:p>
    <w:p w:rsidR="004A01BD" w:rsidRPr="00F8269A" w:rsidRDefault="004A01BD" w:rsidP="004A01BD">
      <w:pPr>
        <w:numPr>
          <w:ilvl w:val="0"/>
          <w:numId w:val="2"/>
        </w:numPr>
        <w:jc w:val="both"/>
      </w:pPr>
      <w:r w:rsidRPr="00F8269A">
        <w:t>Determine incomes chargeable to tax and the tax liability there on.</w:t>
      </w:r>
    </w:p>
    <w:p w:rsidR="004A01BD" w:rsidRPr="00F8269A" w:rsidRDefault="004A01BD" w:rsidP="004A01BD">
      <w:pPr>
        <w:numPr>
          <w:ilvl w:val="0"/>
          <w:numId w:val="2"/>
        </w:numPr>
        <w:jc w:val="both"/>
      </w:pPr>
      <w:r w:rsidRPr="00F8269A">
        <w:t>Deal with tax planning issues in income tax.</w:t>
      </w:r>
    </w:p>
    <w:p w:rsidR="004A01BD" w:rsidRPr="00BF34F1" w:rsidRDefault="004A01BD" w:rsidP="004A01BD">
      <w:pPr>
        <w:jc w:val="both"/>
        <w:rPr>
          <w:sz w:val="16"/>
          <w:szCs w:val="16"/>
          <w:lang w:val="en-GB"/>
        </w:rPr>
      </w:pPr>
    </w:p>
    <w:p w:rsidR="004A01BD" w:rsidRPr="00F8269A" w:rsidRDefault="004A01BD" w:rsidP="004A01BD">
      <w:pPr>
        <w:jc w:val="both"/>
        <w:rPr>
          <w:b/>
        </w:rPr>
      </w:pPr>
      <w:r w:rsidRPr="00F8269A">
        <w:rPr>
          <w:b/>
        </w:rPr>
        <w:t>Intellectual, practical and transferable skills</w:t>
      </w:r>
    </w:p>
    <w:p w:rsidR="004A01BD" w:rsidRPr="00F8269A" w:rsidRDefault="004A01BD" w:rsidP="004A01BD">
      <w:pPr>
        <w:numPr>
          <w:ilvl w:val="0"/>
          <w:numId w:val="3"/>
        </w:numPr>
        <w:jc w:val="both"/>
      </w:pPr>
      <w:r w:rsidRPr="00F8269A">
        <w:t>Problem solving skills</w:t>
      </w:r>
    </w:p>
    <w:p w:rsidR="004A01BD" w:rsidRPr="00F8269A" w:rsidRDefault="004A01BD" w:rsidP="004A01BD">
      <w:pPr>
        <w:numPr>
          <w:ilvl w:val="0"/>
          <w:numId w:val="3"/>
        </w:numPr>
        <w:jc w:val="both"/>
      </w:pPr>
      <w:r w:rsidRPr="00F8269A">
        <w:t>Analytical skills</w:t>
      </w:r>
    </w:p>
    <w:p w:rsidR="004A01BD" w:rsidRPr="00F8269A" w:rsidRDefault="004A01BD" w:rsidP="004A01BD">
      <w:pPr>
        <w:numPr>
          <w:ilvl w:val="0"/>
          <w:numId w:val="3"/>
        </w:numPr>
        <w:jc w:val="both"/>
      </w:pPr>
      <w:r w:rsidRPr="00F8269A">
        <w:t>Team work</w:t>
      </w:r>
    </w:p>
    <w:p w:rsidR="004A01BD" w:rsidRPr="00BF34F1" w:rsidRDefault="004A01BD" w:rsidP="004A01BD">
      <w:pPr>
        <w:jc w:val="both"/>
        <w:rPr>
          <w:sz w:val="16"/>
          <w:szCs w:val="16"/>
          <w:lang w:val="en-GB"/>
        </w:rPr>
      </w:pPr>
    </w:p>
    <w:p w:rsidR="004A01BD" w:rsidRPr="00F8269A" w:rsidRDefault="004A01BD" w:rsidP="004A01BD">
      <w:pPr>
        <w:jc w:val="both"/>
        <w:rPr>
          <w:b/>
        </w:rPr>
      </w:pPr>
      <w:r w:rsidRPr="00F8269A">
        <w:rPr>
          <w:b/>
        </w:rPr>
        <w:t>Teaching and Learning Patterns</w:t>
      </w:r>
    </w:p>
    <w:p w:rsidR="004A01BD" w:rsidRPr="00F8269A" w:rsidRDefault="004A01BD" w:rsidP="004A01BD">
      <w:pPr>
        <w:numPr>
          <w:ilvl w:val="0"/>
          <w:numId w:val="4"/>
        </w:numPr>
        <w:jc w:val="both"/>
      </w:pPr>
      <w:r w:rsidRPr="00F8269A">
        <w:t>Practical examples and case studies.</w:t>
      </w:r>
    </w:p>
    <w:p w:rsidR="004A01BD" w:rsidRPr="00F8269A" w:rsidRDefault="004A01BD" w:rsidP="004A01BD">
      <w:pPr>
        <w:numPr>
          <w:ilvl w:val="0"/>
          <w:numId w:val="4"/>
        </w:numPr>
        <w:jc w:val="both"/>
      </w:pPr>
      <w:r w:rsidRPr="00F8269A">
        <w:t>class discussions</w:t>
      </w:r>
    </w:p>
    <w:p w:rsidR="004A01BD" w:rsidRPr="00F8269A" w:rsidRDefault="004A01BD" w:rsidP="004A01BD">
      <w:pPr>
        <w:numPr>
          <w:ilvl w:val="0"/>
          <w:numId w:val="4"/>
        </w:numPr>
        <w:jc w:val="both"/>
      </w:pPr>
      <w:r w:rsidRPr="00F8269A">
        <w:t>Assignments and Group presentations</w:t>
      </w:r>
    </w:p>
    <w:p w:rsidR="004A01BD" w:rsidRPr="00BF34F1" w:rsidRDefault="004A01BD" w:rsidP="004A01BD">
      <w:pPr>
        <w:jc w:val="both"/>
        <w:rPr>
          <w:sz w:val="16"/>
          <w:szCs w:val="16"/>
          <w:lang w:val="en-GB"/>
        </w:rPr>
      </w:pPr>
    </w:p>
    <w:p w:rsidR="004A01BD" w:rsidRPr="00F8269A" w:rsidRDefault="004A01BD" w:rsidP="004A01BD">
      <w:pPr>
        <w:jc w:val="both"/>
        <w:rPr>
          <w:b/>
          <w:lang w:val="en-GB"/>
        </w:rPr>
      </w:pPr>
      <w:r w:rsidRPr="00F8269A">
        <w:rPr>
          <w:b/>
          <w:lang w:val="en-GB"/>
        </w:rPr>
        <w:t>Assessment Method</w:t>
      </w:r>
    </w:p>
    <w:p w:rsidR="004A01BD" w:rsidRPr="00F8269A" w:rsidRDefault="004A01BD" w:rsidP="004A01BD">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4A01BD" w:rsidRPr="00F8269A" w:rsidRDefault="004A01BD" w:rsidP="004A01BD">
      <w:pPr>
        <w:ind w:left="1440" w:firstLine="720"/>
        <w:jc w:val="both"/>
      </w:pPr>
      <w:r w:rsidRPr="00F8269A">
        <w:t>Course work assessment</w:t>
      </w:r>
      <w:r w:rsidRPr="00F8269A">
        <w:tab/>
      </w:r>
      <w:r w:rsidRPr="00F8269A">
        <w:tab/>
        <w:t>30%</w:t>
      </w:r>
    </w:p>
    <w:p w:rsidR="004A01BD" w:rsidRPr="00F8269A" w:rsidRDefault="004A01BD" w:rsidP="004A01BD">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4A01BD" w:rsidRPr="00F8269A" w:rsidRDefault="004A01BD" w:rsidP="004A01BD">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4A01BD" w:rsidRPr="00F8269A" w:rsidRDefault="004A01BD" w:rsidP="004A01BD">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4A01BD" w:rsidRPr="00BF34F1" w:rsidRDefault="004A01BD" w:rsidP="004A01BD">
      <w:pPr>
        <w:jc w:val="both"/>
        <w:rPr>
          <w:sz w:val="16"/>
          <w:szCs w:val="16"/>
          <w:lang w:val="en-GB"/>
        </w:rPr>
      </w:pPr>
    </w:p>
    <w:p w:rsidR="004A01BD" w:rsidRPr="00F8269A" w:rsidRDefault="004A01BD" w:rsidP="004A01BD">
      <w:pPr>
        <w:jc w:val="both"/>
      </w:pPr>
      <w:r w:rsidRPr="00F8269A">
        <w:rPr>
          <w:b/>
          <w:lang w:val="en-GB"/>
        </w:rPr>
        <w:t>Course content</w:t>
      </w:r>
    </w:p>
    <w:p w:rsidR="004A01BD" w:rsidRPr="00F8269A" w:rsidRDefault="004A01BD" w:rsidP="004A01BD">
      <w:pPr>
        <w:jc w:val="both"/>
      </w:pPr>
      <w:r w:rsidRPr="00F8269A">
        <w:lastRenderedPageBreak/>
        <w:t>Introduction, Taxation of Incomes from Employment, Taxation of Incomes from Business, Mining operations and income there in, farming and agricultural operations and income there in, Taxation of assessable persons, International taxation, Taxation of Incomes from Property, Introduction to Tax planning,  Emerging issues in taxation of Incomes and the East African Community.</w:t>
      </w:r>
    </w:p>
    <w:p w:rsidR="004A01BD" w:rsidRPr="00BF34F1" w:rsidRDefault="004A01BD" w:rsidP="004A01BD">
      <w:pPr>
        <w:jc w:val="both"/>
        <w:rPr>
          <w:sz w:val="16"/>
          <w:szCs w:val="16"/>
          <w:lang w:val="en-GB"/>
        </w:rPr>
      </w:pPr>
    </w:p>
    <w:p w:rsidR="004A01BD" w:rsidRPr="00C95CF8" w:rsidRDefault="004A01BD" w:rsidP="004A01BD">
      <w:pPr>
        <w:jc w:val="both"/>
        <w:rPr>
          <w:b/>
        </w:rPr>
      </w:pPr>
      <w:r w:rsidRPr="00C95CF8">
        <w:rPr>
          <w:b/>
        </w:rPr>
        <w:t>References</w:t>
      </w:r>
    </w:p>
    <w:p w:rsidR="004A01BD" w:rsidRPr="00F8269A" w:rsidRDefault="004A01BD" w:rsidP="004A01BD">
      <w:pPr>
        <w:numPr>
          <w:ilvl w:val="0"/>
          <w:numId w:val="5"/>
        </w:numPr>
        <w:tabs>
          <w:tab w:val="left" w:pos="3855"/>
        </w:tabs>
        <w:jc w:val="both"/>
      </w:pPr>
      <w:r w:rsidRPr="00F8269A">
        <w:t>Income Tax Act 1997 and subsequent amendment</w:t>
      </w:r>
    </w:p>
    <w:p w:rsidR="004A01BD" w:rsidRPr="00F8269A" w:rsidRDefault="004A01BD" w:rsidP="004A01BD">
      <w:pPr>
        <w:numPr>
          <w:ilvl w:val="0"/>
          <w:numId w:val="5"/>
        </w:numPr>
        <w:tabs>
          <w:tab w:val="left" w:pos="3855"/>
        </w:tabs>
        <w:jc w:val="both"/>
      </w:pPr>
      <w:r w:rsidRPr="00F8269A">
        <w:t>The East African Customs and Management Act</w:t>
      </w:r>
    </w:p>
    <w:p w:rsidR="004A01BD" w:rsidRPr="00F8269A" w:rsidRDefault="004A01BD" w:rsidP="004A01BD">
      <w:pPr>
        <w:numPr>
          <w:ilvl w:val="0"/>
          <w:numId w:val="5"/>
        </w:numPr>
        <w:tabs>
          <w:tab w:val="left" w:pos="3855"/>
        </w:tabs>
        <w:jc w:val="both"/>
      </w:pPr>
      <w:r w:rsidRPr="00F8269A">
        <w:t xml:space="preserve">Income tax by Pius </w:t>
      </w:r>
      <w:proofErr w:type="spellStart"/>
      <w:r w:rsidRPr="00F8269A">
        <w:t>Bahemuka</w:t>
      </w:r>
      <w:proofErr w:type="spellEnd"/>
      <w:r w:rsidRPr="00F8269A">
        <w:tab/>
      </w:r>
    </w:p>
    <w:p w:rsidR="004A01BD" w:rsidRPr="00F8269A" w:rsidRDefault="004A01BD" w:rsidP="004A01BD">
      <w:pPr>
        <w:numPr>
          <w:ilvl w:val="0"/>
          <w:numId w:val="5"/>
        </w:numPr>
      </w:pPr>
      <w:r w:rsidRPr="00F8269A">
        <w:t xml:space="preserve">Managing Taxes in </w:t>
      </w:r>
      <w:smartTag w:uri="urn:schemas-microsoft-com:office:smarttags" w:element="place">
        <w:smartTag w:uri="urn:schemas-microsoft-com:office:smarttags" w:element="country-region">
          <w:r w:rsidRPr="00F8269A">
            <w:t>Uganda</w:t>
          </w:r>
        </w:smartTag>
      </w:smartTag>
      <w:r w:rsidRPr="00F8269A">
        <w:t xml:space="preserve"> by Christine </w:t>
      </w:r>
      <w:proofErr w:type="spellStart"/>
      <w:r w:rsidRPr="00F8269A">
        <w:t>Mugume</w:t>
      </w:r>
      <w:proofErr w:type="spellEnd"/>
    </w:p>
    <w:p w:rsidR="004A01BD" w:rsidRDefault="004A01BD" w:rsidP="004A01BD">
      <w:pPr>
        <w:jc w:val="both"/>
        <w:rPr>
          <w:b/>
        </w:rPr>
      </w:pPr>
    </w:p>
    <w:p w:rsidR="004A01BD" w:rsidRPr="00F8269A" w:rsidRDefault="004A01BD" w:rsidP="004A01BD">
      <w:pPr>
        <w:jc w:val="both"/>
        <w:rPr>
          <w:b/>
        </w:rPr>
      </w:pPr>
    </w:p>
    <w:p w:rsidR="004A01BD" w:rsidRPr="00F8269A" w:rsidRDefault="004A01BD" w:rsidP="004A01BD">
      <w:pPr>
        <w:jc w:val="both"/>
        <w:rPr>
          <w:b/>
        </w:rPr>
      </w:pPr>
    </w:p>
    <w:p w:rsidR="001C3396" w:rsidRDefault="001C3396">
      <w:bookmarkStart w:id="1" w:name="_GoBack"/>
      <w:bookmarkEnd w:id="1"/>
    </w:p>
    <w:sectPr w:rsidR="001C3396" w:rsidSect="002A5E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1F30"/>
    <w:multiLevelType w:val="hybridMultilevel"/>
    <w:tmpl w:val="553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953796"/>
    <w:multiLevelType w:val="hybridMultilevel"/>
    <w:tmpl w:val="59F8F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44A8E"/>
    <w:multiLevelType w:val="hybridMultilevel"/>
    <w:tmpl w:val="1318EB2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EEF1FAC"/>
    <w:multiLevelType w:val="hybridMultilevel"/>
    <w:tmpl w:val="2BEE9E04"/>
    <w:lvl w:ilvl="0" w:tplc="04090001">
      <w:start w:val="1"/>
      <w:numFmt w:val="bullet"/>
      <w:lvlText w:val=""/>
      <w:lvlJc w:val="left"/>
      <w:pPr>
        <w:tabs>
          <w:tab w:val="num" w:pos="810"/>
        </w:tabs>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A01BD"/>
    <w:rsid w:val="00004AB9"/>
    <w:rsid w:val="0003100F"/>
    <w:rsid w:val="00050608"/>
    <w:rsid w:val="000B0F2C"/>
    <w:rsid w:val="001668D8"/>
    <w:rsid w:val="001C3396"/>
    <w:rsid w:val="001D65DD"/>
    <w:rsid w:val="001F160E"/>
    <w:rsid w:val="001F2F3E"/>
    <w:rsid w:val="00275EBF"/>
    <w:rsid w:val="00277F46"/>
    <w:rsid w:val="002A5E92"/>
    <w:rsid w:val="00346A72"/>
    <w:rsid w:val="00420B21"/>
    <w:rsid w:val="00436FC6"/>
    <w:rsid w:val="004A01BD"/>
    <w:rsid w:val="00510B17"/>
    <w:rsid w:val="00563212"/>
    <w:rsid w:val="00613CA4"/>
    <w:rsid w:val="00645FBD"/>
    <w:rsid w:val="00670CF2"/>
    <w:rsid w:val="006C5B79"/>
    <w:rsid w:val="00745640"/>
    <w:rsid w:val="0076236D"/>
    <w:rsid w:val="00822069"/>
    <w:rsid w:val="00867664"/>
    <w:rsid w:val="008F7FC7"/>
    <w:rsid w:val="00970755"/>
    <w:rsid w:val="00A21D65"/>
    <w:rsid w:val="00A32CE0"/>
    <w:rsid w:val="00B529D9"/>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A01B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01BD"/>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A01B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01BD"/>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365</Words>
  <Characters>2081</Characters>
  <Application>Microsoft Office Word</Application>
  <DocSecurity>0</DocSecurity>
  <Lines>17</Lines>
  <Paragraphs>4</Paragraphs>
  <ScaleCrop>false</ScaleCrop>
  <Company>Microsoft</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2014-05-19T11:26:00Z</dcterms:created>
  <dcterms:modified xsi:type="dcterms:W3CDTF">2014-05-19T11:26:00Z</dcterms:modified>
</cp:coreProperties>
</file>