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E8" w:rsidRPr="002F7269" w:rsidRDefault="00B27EE8" w:rsidP="00B27EE8">
      <w:pPr>
        <w:jc w:val="both"/>
        <w:rPr>
          <w:rFonts w:ascii="Arial Narrow" w:hAnsi="Arial Narrow"/>
          <w:b/>
          <w:color w:val="000000"/>
          <w:sz w:val="22"/>
          <w:szCs w:val="22"/>
          <w:u w:val="single"/>
          <w:lang w:val="en-GB"/>
        </w:rPr>
      </w:pPr>
      <w:r w:rsidRPr="002F7269">
        <w:rPr>
          <w:rFonts w:ascii="Arial Narrow" w:hAnsi="Arial Narrow"/>
          <w:b/>
          <w:color w:val="000000"/>
          <w:sz w:val="22"/>
          <w:szCs w:val="22"/>
          <w:u w:val="single"/>
          <w:lang w:val="en-GB"/>
        </w:rPr>
        <w:t xml:space="preserve">CRS 1208 INTRODUCTION TO STATISTICS </w:t>
      </w: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2. COURSE INSTRUCTORS</w:t>
      </w:r>
    </w:p>
    <w:p w:rsidR="00B27EE8" w:rsidRPr="002F7269" w:rsidRDefault="00B27EE8" w:rsidP="00B27EE8">
      <w:pPr>
        <w:ind w:left="72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Dr M </w:t>
      </w:r>
      <w:proofErr w:type="spellStart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Nabasirye</w:t>
      </w:r>
      <w:proofErr w:type="spellEnd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 (BSc, </w:t>
      </w:r>
      <w:proofErr w:type="spellStart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Mak</w:t>
      </w:r>
      <w:proofErr w:type="spellEnd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; MSc; PhD)</w:t>
      </w:r>
    </w:p>
    <w:p w:rsidR="00B27EE8" w:rsidRPr="002F7269" w:rsidRDefault="00B27EE8" w:rsidP="00B27EE8">
      <w:pPr>
        <w:ind w:left="72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Mr T </w:t>
      </w:r>
      <w:proofErr w:type="spellStart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Odong</w:t>
      </w:r>
      <w:proofErr w:type="spellEnd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 (BSc </w:t>
      </w:r>
      <w:proofErr w:type="spellStart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Agric</w:t>
      </w:r>
      <w:proofErr w:type="spellEnd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, </w:t>
      </w:r>
      <w:proofErr w:type="spellStart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Mak</w:t>
      </w:r>
      <w:proofErr w:type="spellEnd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; MSc; PhD)</w:t>
      </w: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3. COURSE TYPE</w:t>
      </w: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4. COURSE DESCRIPTION:</w:t>
      </w:r>
    </w:p>
    <w:p w:rsidR="00B27EE8" w:rsidRPr="002F7269" w:rsidRDefault="00B27EE8" w:rsidP="00B27EE8">
      <w:pPr>
        <w:ind w:left="72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The course introduces the basic statistical concepts and methods and their use in agriculture. It covers descriptive summary and graphical display of data; elementary probability; binomial and normal distribution; estimation and hypothesis testing; simple linear regression and correlation. The course uses examples and applications to which students can easily relate. </w:t>
      </w: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5. COURSE OBJECTIVES:</w:t>
      </w:r>
    </w:p>
    <w:p w:rsidR="00B27EE8" w:rsidRPr="002F7269" w:rsidRDefault="00B27EE8" w:rsidP="00B27EE8">
      <w:pPr>
        <w:ind w:left="72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The aim of the course is to introduce the basic statistical concepts and methods commonly used in agriculture. In particular, the students should be able to:</w:t>
      </w:r>
    </w:p>
    <w:p w:rsidR="00B27EE8" w:rsidRPr="002F7269" w:rsidRDefault="00B27EE8" w:rsidP="00B27EE8">
      <w:pPr>
        <w:ind w:left="72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Present data using appropriate descriptive summaries, including tables, diagrams, graphs and descriptive statistics.</w:t>
      </w:r>
    </w:p>
    <w:p w:rsidR="00B27EE8" w:rsidRPr="002F7269" w:rsidRDefault="00B27EE8" w:rsidP="00B27EE8">
      <w:pPr>
        <w:ind w:left="72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Make statistical inferences based on sample data by constructing confidence intervals for population means and differences, and testing hypotheses.</w:t>
      </w:r>
    </w:p>
    <w:p w:rsidR="00B27EE8" w:rsidRPr="002F7269" w:rsidRDefault="00B27EE8" w:rsidP="00B27EE8">
      <w:pPr>
        <w:ind w:left="72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Understand the use of correlation and regression analysis.</w:t>
      </w: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6. COURSE OUTLINE:</w:t>
      </w: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1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Introduction to statistics: Definitions and notation; Population, sample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(2hrs)</w:t>
      </w:r>
    </w:p>
    <w:p w:rsidR="00B27EE8" w:rsidRPr="002F7269" w:rsidRDefault="00B27EE8" w:rsidP="00B27EE8">
      <w:pPr>
        <w:ind w:left="288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Statistical concepts and their application in agriculture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2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 xml:space="preserve">Data: Methods of data collection; sampling methods; 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(2hrs)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Sources of data, types of data and variables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3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Organizing Data: Raw data, data array;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(2hrs)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proofErr w:type="gramStart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frequency</w:t>
      </w:r>
      <w:proofErr w:type="gramEnd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 distribution and relative frequency distribution,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proofErr w:type="gramStart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cumulative</w:t>
      </w:r>
      <w:proofErr w:type="gramEnd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 frequency distribution for ungrouped and grouped data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4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Organizing Data: Qualitative data; bar chart, pie-chart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(2hrs)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Quantitative data: stem-and-leaf display, histogram, frequency polygon, cumulative frequency polygon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  <w:lang w:val="en-GB"/>
        </w:rPr>
        <w:t>Hands-on exercise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 on summarizing data and 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5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Measures of Central Tendency: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(2hrs)</w:t>
      </w:r>
    </w:p>
    <w:p w:rsidR="00B27EE8" w:rsidRPr="002F7269" w:rsidRDefault="00B27EE8" w:rsidP="00B27EE8">
      <w:pPr>
        <w:ind w:left="288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Median, mode, arithmetic mean, geometric mean, harmonic mean of raw data</w:t>
      </w:r>
    </w:p>
    <w:p w:rsidR="00B27EE8" w:rsidRPr="002F7269" w:rsidRDefault="00B27EE8" w:rsidP="00B27EE8">
      <w:pPr>
        <w:ind w:left="288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Uses, advantages and disadvantages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6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 xml:space="preserve">Measures of Central Tendency: Mean, median, mode of grouped data 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(2hrs)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Measures of Dispersion: Range, mean absolute deviation, variance, standard deviation 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7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Introduction to Probability: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(2hrs)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Classical probability, mutually exclusive events, independent events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Additive and multiplicative laws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Mid-semester test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8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Marginal, joint probability, conditional probability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(2hrs)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The Binomial Distribution: probability distribution of a binomial random variable, mean, variance, and standard deviation of a binomial distribution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9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Normal Distribution: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(2hrs)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Probability distribution of a normal random variable; </w:t>
      </w:r>
      <w:proofErr w:type="gramStart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The</w:t>
      </w:r>
      <w:proofErr w:type="gramEnd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 central limit theorem; Use of the standard normal distribution table and the Student’s t-distribution table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10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Sampling distributions: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Mean and standard deviation of the sampling distribution of the means 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1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11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Point estimate of the population mean, confidence interval;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(2hrs)</w:t>
      </w:r>
    </w:p>
    <w:p w:rsidR="00B27EE8" w:rsidRPr="002F7269" w:rsidRDefault="00B27EE8" w:rsidP="00B27EE8">
      <w:pPr>
        <w:ind w:left="288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Confidence interval for difference in means, independent and paired samples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12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Tests of Hypotheses for a Single Population: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The null and alternative hypotheses relating to a population </w:t>
      </w:r>
      <w:proofErr w:type="gramStart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mean,</w:t>
      </w:r>
      <w:proofErr w:type="gramEnd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 the critical value test statistic and decision about the null hypothesis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13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Tests of Hypotheses about Two Populations: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(2hrs)</w:t>
      </w:r>
    </w:p>
    <w:p w:rsidR="00B27EE8" w:rsidRPr="002F7269" w:rsidRDefault="00B27EE8" w:rsidP="00B27EE8">
      <w:pPr>
        <w:ind w:left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Independent samples t-test, paired samples t-test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14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Relationship between two variables: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(2hrs)</w:t>
      </w:r>
    </w:p>
    <w:p w:rsidR="00B27EE8" w:rsidRPr="002F7269" w:rsidRDefault="00B27EE8" w:rsidP="00B27EE8">
      <w:pPr>
        <w:ind w:left="288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Scatter plot and its role; Correlation analysis and its application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15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Relationship between two variables: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(2hrs)</w:t>
      </w:r>
    </w:p>
    <w:p w:rsidR="00B27EE8" w:rsidRPr="002F7269" w:rsidRDefault="00B27EE8" w:rsidP="00B27EE8">
      <w:pPr>
        <w:ind w:left="288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Regression analysis, its use and misuse</w:t>
      </w: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Week 16-17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Final Examination</w:t>
      </w: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7. COURSE STRUCTURE &amp; LOCATION</w:t>
      </w:r>
    </w:p>
    <w:p w:rsidR="00B27EE8" w:rsidRPr="002F7269" w:rsidRDefault="00B27EE8" w:rsidP="00B27EE8">
      <w:pPr>
        <w:ind w:left="720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2 Credit units: 15 lecture hours (1 contact hours per week for 15 study weeks) and 30 practical/tutorial hours (1 contact hour per week for 15 study weeks)</w:t>
      </w:r>
    </w:p>
    <w:p w:rsidR="00B27EE8" w:rsidRPr="002F7269" w:rsidRDefault="00B27EE8" w:rsidP="00B27EE8">
      <w:pPr>
        <w:ind w:left="720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Lectures will be conducted from the Lower lecture theatre, Faculty of Agriculture.</w:t>
      </w: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8. COURSE ASSESSMENT:</w:t>
      </w:r>
    </w:p>
    <w:p w:rsidR="00B27EE8" w:rsidRPr="002F7269" w:rsidRDefault="00B27EE8" w:rsidP="00B27EE8">
      <w:pPr>
        <w:ind w:left="72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One Assignment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20% </w:t>
      </w:r>
    </w:p>
    <w:p w:rsidR="00B27EE8" w:rsidRPr="002F7269" w:rsidRDefault="00B27EE8" w:rsidP="00B27EE8">
      <w:pPr>
        <w:ind w:left="72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Mid semester test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</w:r>
      <w:r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20%</w:t>
      </w:r>
    </w:p>
    <w:p w:rsidR="00B27EE8" w:rsidRPr="002F7269" w:rsidRDefault="00B27EE8" w:rsidP="00B27EE8">
      <w:pPr>
        <w:ind w:left="72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Final Examination 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ab/>
        <w:t>60%</w:t>
      </w: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B27EE8" w:rsidRPr="002F7269" w:rsidRDefault="00B27EE8" w:rsidP="00B27EE8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9. READING LIST</w:t>
      </w:r>
    </w:p>
    <w:p w:rsidR="00B27EE8" w:rsidRPr="002F7269" w:rsidRDefault="00B27EE8" w:rsidP="00B27EE8">
      <w:pPr>
        <w:numPr>
          <w:ilvl w:val="0"/>
          <w:numId w:val="1"/>
        </w:numPr>
        <w:tabs>
          <w:tab w:val="clear" w:pos="1440"/>
        </w:tabs>
        <w:ind w:left="108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proofErr w:type="spellStart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Onyango</w:t>
      </w:r>
      <w:proofErr w:type="spellEnd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 J.P. and </w:t>
      </w:r>
      <w:proofErr w:type="spellStart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>Plews</w:t>
      </w:r>
      <w:proofErr w:type="spellEnd"/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 A.M. 1987. A Textbook of Basic Statistics. Heinemann Kenya Ltd.</w:t>
      </w:r>
    </w:p>
    <w:p w:rsidR="00B27EE8" w:rsidRPr="002F7269" w:rsidRDefault="00B27EE8" w:rsidP="00B27EE8">
      <w:pPr>
        <w:numPr>
          <w:ilvl w:val="0"/>
          <w:numId w:val="1"/>
        </w:numPr>
        <w:tabs>
          <w:tab w:val="clear" w:pos="1440"/>
        </w:tabs>
        <w:ind w:left="108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Bulmer, M.G. 1979. Principles of Statistics.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color w:val="000000"/>
              <w:sz w:val="22"/>
              <w:szCs w:val="22"/>
              <w:lang w:val="en-GB"/>
            </w:rPr>
            <w:t>Dover</w:t>
          </w:r>
        </w:smartTag>
      </w:smartTag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 Publications, N.Y.</w:t>
      </w:r>
    </w:p>
    <w:p w:rsidR="00B27EE8" w:rsidRPr="002F7269" w:rsidRDefault="00B27EE8" w:rsidP="00B27EE8">
      <w:pPr>
        <w:numPr>
          <w:ilvl w:val="0"/>
          <w:numId w:val="1"/>
        </w:numPr>
        <w:tabs>
          <w:tab w:val="clear" w:pos="1440"/>
        </w:tabs>
        <w:ind w:left="1080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Mead, R. Curnow, R.N. and Hasted, A.M. 1993. Statistical Methods in Agriculture and Experimental Biology. 2nd edition, Chapman and Hall.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348"/>
    <w:multiLevelType w:val="hybridMultilevel"/>
    <w:tmpl w:val="CB668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E8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27EE8"/>
    <w:rsid w:val="00BB434B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2011-07-23T12:10:00Z</dcterms:created>
  <dcterms:modified xsi:type="dcterms:W3CDTF">2011-07-23T12:10:00Z</dcterms:modified>
</cp:coreProperties>
</file>