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68" w:rsidRDefault="00DB3B68" w:rsidP="00DB3B6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CSK 1101 Communication skills (4 CU)</w:t>
      </w:r>
    </w:p>
    <w:p w:rsidR="00DB3B68" w:rsidRDefault="00DB3B68" w:rsidP="00DB3B68">
      <w:pPr>
        <w:autoSpaceDE w:val="0"/>
        <w:autoSpaceDN w:val="0"/>
        <w:adjustRightInd w:val="0"/>
        <w:jc w:val="both"/>
        <w:rPr>
          <w:b/>
          <w:bCs/>
        </w:rPr>
      </w:pPr>
    </w:p>
    <w:p w:rsidR="00DB3B68" w:rsidRDefault="00DB3B68" w:rsidP="00DB3B6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Description</w:t>
      </w:r>
    </w:p>
    <w:p w:rsidR="00DB3B68" w:rsidRPr="005E4203" w:rsidRDefault="00DB3B68" w:rsidP="00DB3B68">
      <w:pPr>
        <w:jc w:val="both"/>
        <w:rPr>
          <w:bCs/>
        </w:rPr>
      </w:pPr>
      <w:r w:rsidRPr="005E4203">
        <w:rPr>
          <w:bCs/>
        </w:rPr>
        <w:t xml:space="preserve">This course provides students with skills of effective communication. These include Writing and speaking skills (Productive), Listening and Reading skills (Receptive) as well as </w:t>
      </w:r>
      <w:r w:rsidR="00C767B3" w:rsidRPr="005E4203">
        <w:rPr>
          <w:bCs/>
        </w:rPr>
        <w:t>Nonverbal</w:t>
      </w:r>
      <w:r w:rsidRPr="005E4203">
        <w:rPr>
          <w:bCs/>
        </w:rPr>
        <w:t xml:space="preserve"> skills. The course aims at enabling students to appropriately and clearly communicate in their professions and with others.</w:t>
      </w:r>
    </w:p>
    <w:p w:rsidR="00DB3B68" w:rsidRPr="003C3521" w:rsidRDefault="00DB3B68" w:rsidP="00DB3B68">
      <w:pPr>
        <w:autoSpaceDE w:val="0"/>
        <w:autoSpaceDN w:val="0"/>
        <w:adjustRightInd w:val="0"/>
      </w:pPr>
    </w:p>
    <w:p w:rsidR="00DB3B68" w:rsidRDefault="00DB3B68" w:rsidP="00DB3B6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Objectives</w:t>
      </w:r>
    </w:p>
    <w:p w:rsidR="00DB3B68" w:rsidRPr="000D6B79" w:rsidRDefault="00DB3B68" w:rsidP="00DB3B68">
      <w:pPr>
        <w:jc w:val="both"/>
      </w:pPr>
      <w:r w:rsidRPr="00717DC8">
        <w:t xml:space="preserve">The </w:t>
      </w:r>
      <w:r>
        <w:t>course will help the students to achieve the following objectives</w:t>
      </w:r>
    </w:p>
    <w:p w:rsidR="00DB3B68" w:rsidRPr="005E4203" w:rsidRDefault="00DB3B68" w:rsidP="00DB3B68">
      <w:pPr>
        <w:ind w:left="720" w:hanging="360"/>
        <w:jc w:val="both"/>
      </w:pPr>
      <w:r w:rsidRPr="005E4203">
        <w:t xml:space="preserve">Equip students with effective language skills (Listening, </w:t>
      </w:r>
      <w:smartTag w:uri="urn:schemas-microsoft-com:office:smarttags" w:element="place">
        <w:smartTag w:uri="urn:schemas-microsoft-com:office:smarttags" w:element="City">
          <w:r w:rsidRPr="005E4203">
            <w:t>Reading</w:t>
          </w:r>
        </w:smartTag>
      </w:smartTag>
      <w:r w:rsidRPr="005E4203">
        <w:t>, Speaking and Writing) in the different communication situations regarding their professions and outside their professions.</w:t>
      </w:r>
    </w:p>
    <w:p w:rsidR="00DB3B68" w:rsidRPr="005E4203" w:rsidRDefault="00DB3B68" w:rsidP="00DB3B68">
      <w:pPr>
        <w:ind w:left="720" w:hanging="360"/>
      </w:pPr>
      <w:r w:rsidRPr="005E4203">
        <w:t>Improve the communication competencies of students.</w:t>
      </w:r>
    </w:p>
    <w:p w:rsidR="00DB3B68" w:rsidRPr="005E4203" w:rsidRDefault="00DB3B68" w:rsidP="00DB3B68">
      <w:pPr>
        <w:ind w:left="720" w:hanging="360"/>
      </w:pPr>
      <w:r w:rsidRPr="005E4203">
        <w:t>Improve the problem solving strategies of students.</w:t>
      </w:r>
    </w:p>
    <w:p w:rsidR="00DB3B68" w:rsidRPr="005E4203" w:rsidRDefault="00DB3B68" w:rsidP="00DB3B68">
      <w:pPr>
        <w:ind w:left="720" w:hanging="360"/>
      </w:pPr>
      <w:r w:rsidRPr="005E4203">
        <w:t>Improve students’ ability to collect and synthesize information.</w:t>
      </w:r>
    </w:p>
    <w:p w:rsidR="00DB3B68" w:rsidRPr="005E4203" w:rsidRDefault="00DB3B68" w:rsidP="00DB3B68">
      <w:pPr>
        <w:ind w:left="720" w:hanging="360"/>
      </w:pPr>
      <w:r w:rsidRPr="005E4203">
        <w:t xml:space="preserve">Enhance the art of critical thinking </w:t>
      </w:r>
      <w:r w:rsidR="00C767B3" w:rsidRPr="005E4203">
        <w:t>within the</w:t>
      </w:r>
      <w:r w:rsidRPr="005E4203">
        <w:t xml:space="preserve"> students</w:t>
      </w:r>
    </w:p>
    <w:p w:rsidR="00DB3B68" w:rsidRPr="00BE0EAF" w:rsidRDefault="00DB3B68" w:rsidP="00DB3B68">
      <w:pPr>
        <w:ind w:left="720" w:hanging="360"/>
        <w:rPr>
          <w:rFonts w:ascii="Arial Narrow" w:hAnsi="Arial Narrow"/>
        </w:rPr>
      </w:pPr>
      <w:r w:rsidRPr="005E4203">
        <w:t xml:space="preserve">Provide students with knowledge to </w:t>
      </w:r>
      <w:r w:rsidR="00C767B3" w:rsidRPr="005E4203">
        <w:t>utilize</w:t>
      </w:r>
      <w:r w:rsidRPr="005E4203">
        <w:t xml:space="preserve"> the Library and other education resources</w:t>
      </w:r>
      <w:r w:rsidRPr="00BE0EAF">
        <w:rPr>
          <w:rFonts w:ascii="Arial Narrow" w:hAnsi="Arial Narrow"/>
        </w:rPr>
        <w:t>.</w:t>
      </w:r>
    </w:p>
    <w:p w:rsidR="00DB3B68" w:rsidRDefault="00DB3B68" w:rsidP="00DB3B68">
      <w:pPr>
        <w:autoSpaceDE w:val="0"/>
        <w:autoSpaceDN w:val="0"/>
        <w:adjustRightInd w:val="0"/>
        <w:jc w:val="both"/>
        <w:rPr>
          <w:b/>
          <w:bCs/>
        </w:rPr>
      </w:pPr>
    </w:p>
    <w:p w:rsidR="00DB3B68" w:rsidRDefault="00DB3B68" w:rsidP="00DB3B68">
      <w:pPr>
        <w:autoSpaceDE w:val="0"/>
        <w:autoSpaceDN w:val="0"/>
        <w:adjustRightInd w:val="0"/>
        <w:jc w:val="both"/>
      </w:pPr>
      <w:r>
        <w:rPr>
          <w:b/>
          <w:bCs/>
        </w:rPr>
        <w:t>Learning outcomes</w:t>
      </w:r>
    </w:p>
    <w:p w:rsidR="00DB3B68" w:rsidRDefault="00DB3B68" w:rsidP="00DB3B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  <w:r w:rsidRPr="000D6B79">
        <w:rPr>
          <w:bCs/>
        </w:rPr>
        <w:t xml:space="preserve">Effective </w:t>
      </w:r>
      <w:r>
        <w:rPr>
          <w:bCs/>
        </w:rPr>
        <w:t>communication skills demonstrated</w:t>
      </w:r>
    </w:p>
    <w:p w:rsidR="00DB3B68" w:rsidRDefault="00DB3B68" w:rsidP="00DB3B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Improved speaking skills</w:t>
      </w:r>
    </w:p>
    <w:p w:rsidR="00DB3B68" w:rsidRDefault="00DB3B68" w:rsidP="00DB3B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Well organized presentations</w:t>
      </w:r>
    </w:p>
    <w:p w:rsidR="00DB3B68" w:rsidRDefault="00DB3B68" w:rsidP="00DB3B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Knowledge of library use</w:t>
      </w:r>
    </w:p>
    <w:p w:rsidR="00DB3B68" w:rsidRDefault="00DB3B68" w:rsidP="00DB3B68">
      <w:pPr>
        <w:jc w:val="both"/>
        <w:rPr>
          <w:b/>
        </w:rPr>
      </w:pPr>
    </w:p>
    <w:p w:rsidR="00DB3B68" w:rsidRPr="00E254D6" w:rsidRDefault="00DB3B68" w:rsidP="00DB3B68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DB3B68" w:rsidRDefault="00DB3B68" w:rsidP="00DB3B68">
      <w:pPr>
        <w:numPr>
          <w:ilvl w:val="0"/>
          <w:numId w:val="3"/>
        </w:numPr>
        <w:jc w:val="both"/>
      </w:pPr>
      <w:r>
        <w:t>presentation</w:t>
      </w:r>
    </w:p>
    <w:p w:rsidR="00DB3B68" w:rsidRDefault="00DB3B68" w:rsidP="00DB3B68">
      <w:pPr>
        <w:numPr>
          <w:ilvl w:val="0"/>
          <w:numId w:val="3"/>
        </w:numPr>
        <w:jc w:val="both"/>
      </w:pPr>
      <w:r>
        <w:t>Analytical</w:t>
      </w:r>
    </w:p>
    <w:p w:rsidR="00DB3B68" w:rsidRDefault="00DB3B68" w:rsidP="00DB3B68">
      <w:pPr>
        <w:numPr>
          <w:ilvl w:val="0"/>
          <w:numId w:val="3"/>
        </w:numPr>
        <w:jc w:val="both"/>
      </w:pPr>
      <w:r>
        <w:t>Communication</w:t>
      </w:r>
    </w:p>
    <w:p w:rsidR="00DB3B68" w:rsidRDefault="00DB3B68" w:rsidP="00DB3B68">
      <w:pPr>
        <w:numPr>
          <w:ilvl w:val="0"/>
          <w:numId w:val="3"/>
        </w:numPr>
        <w:jc w:val="both"/>
      </w:pPr>
      <w:r>
        <w:t>Team work</w:t>
      </w:r>
    </w:p>
    <w:p w:rsidR="00DB3B68" w:rsidRDefault="00DB3B68" w:rsidP="00DB3B68">
      <w:pPr>
        <w:jc w:val="both"/>
        <w:rPr>
          <w:b/>
        </w:rPr>
      </w:pPr>
    </w:p>
    <w:p w:rsidR="00DB3B68" w:rsidRPr="00717DC8" w:rsidRDefault="00DB3B68" w:rsidP="00DB3B68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DB3B68" w:rsidRDefault="00DB3B68" w:rsidP="00DB3B68">
      <w:pPr>
        <w:autoSpaceDE w:val="0"/>
        <w:autoSpaceDN w:val="0"/>
        <w:adjustRightInd w:val="0"/>
        <w:jc w:val="both"/>
      </w:pPr>
      <w:r w:rsidRPr="00717DC8">
        <w:t>The mode of lear</w:t>
      </w:r>
      <w:r>
        <w:t>ning involves direct contact with students in form of lectures, Tutorials, group and class discussions and assignments</w:t>
      </w:r>
    </w:p>
    <w:p w:rsidR="00DB3B68" w:rsidRPr="000D6B79" w:rsidRDefault="00DB3B68" w:rsidP="00DB3B68">
      <w:pPr>
        <w:autoSpaceDE w:val="0"/>
        <w:autoSpaceDN w:val="0"/>
        <w:adjustRightInd w:val="0"/>
        <w:jc w:val="both"/>
        <w:rPr>
          <w:bCs/>
        </w:rPr>
      </w:pPr>
    </w:p>
    <w:p w:rsidR="00DB3B68" w:rsidRDefault="00DB3B68" w:rsidP="00DB3B6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Indicative content</w:t>
      </w:r>
    </w:p>
    <w:p w:rsidR="00DB3B68" w:rsidRPr="005E4203" w:rsidRDefault="00DB3B68" w:rsidP="00DB3B68">
      <w:pPr>
        <w:pStyle w:val="Heading1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E4203">
        <w:rPr>
          <w:rFonts w:ascii="Times New Roman" w:hAnsi="Times New Roman" w:cs="Times New Roman"/>
          <w:b w:val="0"/>
          <w:sz w:val="24"/>
          <w:szCs w:val="24"/>
        </w:rPr>
        <w:t>Introduction</w:t>
      </w:r>
    </w:p>
    <w:p w:rsidR="00DB3B68" w:rsidRPr="005E4203" w:rsidRDefault="00DB3B68" w:rsidP="00DB3B68"/>
    <w:p w:rsidR="00DB3B68" w:rsidRPr="005E4203" w:rsidRDefault="00DB3B68" w:rsidP="00DB3B68">
      <w:pPr>
        <w:ind w:left="720" w:hanging="360"/>
        <w:rPr>
          <w:i/>
        </w:rPr>
      </w:pPr>
      <w:r w:rsidRPr="005E4203">
        <w:rPr>
          <w:i/>
        </w:rPr>
        <w:t>What is communication?</w:t>
      </w:r>
    </w:p>
    <w:p w:rsidR="00DB3B68" w:rsidRPr="005E4203" w:rsidRDefault="00DB3B68" w:rsidP="00DB3B68">
      <w:pPr>
        <w:ind w:left="720" w:hanging="360"/>
        <w:rPr>
          <w:i/>
        </w:rPr>
      </w:pPr>
      <w:r w:rsidRPr="005E4203">
        <w:rPr>
          <w:i/>
        </w:rPr>
        <w:t>Importance/Role/Function of Communication</w:t>
      </w:r>
    </w:p>
    <w:p w:rsidR="00DB3B68" w:rsidRPr="005E4203" w:rsidRDefault="00DB3B68" w:rsidP="00DB3B68">
      <w:pPr>
        <w:ind w:left="720" w:hanging="360"/>
        <w:rPr>
          <w:i/>
        </w:rPr>
      </w:pPr>
      <w:r w:rsidRPr="005E4203">
        <w:rPr>
          <w:i/>
        </w:rPr>
        <w:t>The Basic communication Process and its explanation</w:t>
      </w:r>
    </w:p>
    <w:p w:rsidR="00DB3B68" w:rsidRPr="005E4203" w:rsidRDefault="00DB3B68" w:rsidP="00DB3B68">
      <w:pPr>
        <w:ind w:left="720" w:hanging="360"/>
        <w:rPr>
          <w:i/>
        </w:rPr>
      </w:pPr>
      <w:r w:rsidRPr="005E4203">
        <w:rPr>
          <w:i/>
        </w:rPr>
        <w:t>How the four basic skills of language use relate to effective communication</w:t>
      </w:r>
    </w:p>
    <w:p w:rsidR="00DB3B68" w:rsidRPr="005E4203" w:rsidRDefault="00DB3B68" w:rsidP="00DB3B68">
      <w:pPr>
        <w:ind w:left="720" w:hanging="360"/>
        <w:rPr>
          <w:i/>
        </w:rPr>
      </w:pPr>
      <w:r w:rsidRPr="005E4203">
        <w:rPr>
          <w:i/>
        </w:rPr>
        <w:t>Elements and forms of effective communication</w:t>
      </w:r>
    </w:p>
    <w:p w:rsidR="00DB3B68" w:rsidRPr="005E4203" w:rsidRDefault="00DB3B68" w:rsidP="00DB3B68">
      <w:pPr>
        <w:ind w:left="720" w:hanging="360"/>
        <w:rPr>
          <w:i/>
        </w:rPr>
      </w:pPr>
      <w:r w:rsidRPr="005E4203">
        <w:rPr>
          <w:i/>
        </w:rPr>
        <w:t>When communication breaks down, the consequences/implications</w:t>
      </w:r>
    </w:p>
    <w:p w:rsidR="00DB3B68" w:rsidRPr="005E4203" w:rsidRDefault="00DB3B68" w:rsidP="00DB3B68">
      <w:pPr>
        <w:numPr>
          <w:ilvl w:val="0"/>
          <w:numId w:val="2"/>
        </w:numPr>
      </w:pPr>
      <w:r w:rsidRPr="005E4203">
        <w:t>Listening skills</w:t>
      </w:r>
    </w:p>
    <w:p w:rsidR="00DB3B68" w:rsidRPr="005E4203" w:rsidRDefault="00DB3B68" w:rsidP="00DB3B68">
      <w:pPr>
        <w:numPr>
          <w:ilvl w:val="0"/>
          <w:numId w:val="2"/>
        </w:numPr>
      </w:pPr>
      <w:smartTag w:uri="urn:schemas-microsoft-com:office:smarttags" w:element="City">
        <w:smartTag w:uri="urn:schemas-microsoft-com:office:smarttags" w:element="place">
          <w:r w:rsidRPr="005E4203">
            <w:t>Reading</w:t>
          </w:r>
        </w:smartTag>
      </w:smartTag>
      <w:r w:rsidRPr="005E4203">
        <w:t xml:space="preserve"> skills</w:t>
      </w:r>
    </w:p>
    <w:p w:rsidR="00DB3B68" w:rsidRPr="005E4203" w:rsidRDefault="00DB3B68" w:rsidP="00DB3B68">
      <w:pPr>
        <w:numPr>
          <w:ilvl w:val="0"/>
          <w:numId w:val="2"/>
        </w:numPr>
      </w:pPr>
      <w:r w:rsidRPr="005E4203">
        <w:lastRenderedPageBreak/>
        <w:t>Speaking skills</w:t>
      </w:r>
    </w:p>
    <w:p w:rsidR="00DB3B68" w:rsidRPr="005E4203" w:rsidRDefault="00DB3B68" w:rsidP="00DB3B68">
      <w:pPr>
        <w:numPr>
          <w:ilvl w:val="0"/>
          <w:numId w:val="2"/>
        </w:numPr>
      </w:pPr>
      <w:r w:rsidRPr="005E4203">
        <w:t>Speeches</w:t>
      </w:r>
    </w:p>
    <w:p w:rsidR="00DB3B68" w:rsidRPr="005E4203" w:rsidRDefault="00DB3B68" w:rsidP="00DB3B68">
      <w:pPr>
        <w:numPr>
          <w:ilvl w:val="0"/>
          <w:numId w:val="2"/>
        </w:numPr>
      </w:pPr>
      <w:r w:rsidRPr="005E4203">
        <w:t>Writing skills</w:t>
      </w:r>
    </w:p>
    <w:p w:rsidR="00DB3B68" w:rsidRDefault="00DB3B68" w:rsidP="00DB3B68">
      <w:pPr>
        <w:numPr>
          <w:ilvl w:val="0"/>
          <w:numId w:val="2"/>
        </w:numPr>
      </w:pPr>
      <w:r w:rsidRPr="005E4203">
        <w:t>Study skills</w:t>
      </w:r>
    </w:p>
    <w:p w:rsidR="00DB3B68" w:rsidRDefault="00DB3B68" w:rsidP="00DB3B68">
      <w:pPr>
        <w:rPr>
          <w:b/>
        </w:rPr>
      </w:pPr>
    </w:p>
    <w:p w:rsidR="00DB3B68" w:rsidRPr="004978DC" w:rsidRDefault="00DB3B68" w:rsidP="00DB3B68">
      <w:pPr>
        <w:rPr>
          <w:b/>
        </w:rPr>
      </w:pPr>
      <w:r w:rsidRPr="004978DC">
        <w:rPr>
          <w:b/>
        </w:rPr>
        <w:t>Assessment Method</w:t>
      </w:r>
    </w:p>
    <w:p w:rsidR="00DB3B68" w:rsidRPr="00321D8E" w:rsidRDefault="00DB3B68" w:rsidP="00DB3B68">
      <w:r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DB3B68" w:rsidRDefault="00DB3B68" w:rsidP="00DB3B68">
      <w:r>
        <w:t xml:space="preserve"> </w:t>
      </w:r>
    </w:p>
    <w:p w:rsidR="00DB3B68" w:rsidRDefault="00DB3B68" w:rsidP="00DB3B68">
      <w:pPr>
        <w:spacing w:line="360" w:lineRule="auto"/>
        <w:ind w:left="2160" w:hanging="2160"/>
        <w:rPr>
          <w:b/>
        </w:rPr>
      </w:pPr>
      <w:r>
        <w:rPr>
          <w:b/>
        </w:rPr>
        <w:t>Core Reference materials</w:t>
      </w:r>
    </w:p>
    <w:p w:rsidR="00DB3B68" w:rsidRPr="0061331D" w:rsidRDefault="00DB3B68" w:rsidP="00DB3B6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/>
        </w:rPr>
      </w:pPr>
      <w:r w:rsidRPr="007733F0">
        <w:rPr>
          <w:b/>
        </w:rPr>
        <w:t xml:space="preserve">Bough Bennie and Jo </w:t>
      </w:r>
      <w:proofErr w:type="spellStart"/>
      <w:r w:rsidRPr="007733F0">
        <w:rPr>
          <w:b/>
        </w:rPr>
        <w:t>Condrill</w:t>
      </w:r>
      <w:proofErr w:type="spellEnd"/>
      <w:r w:rsidRPr="0061331D">
        <w:t xml:space="preserve"> (2007): 101 Ways to Improve your Communication Skills Instantly 4</w:t>
      </w:r>
      <w:r w:rsidRPr="0061331D">
        <w:rPr>
          <w:vertAlign w:val="superscript"/>
        </w:rPr>
        <w:t>th</w:t>
      </w:r>
      <w:r w:rsidRPr="0061331D">
        <w:t xml:space="preserve"> Ed. </w:t>
      </w:r>
      <w:smartTag w:uri="urn:schemas-microsoft-com:office:smarttags" w:element="place">
        <w:smartTag w:uri="urn:schemas-microsoft-com:office:smarttags" w:element="City">
          <w:r w:rsidRPr="0061331D">
            <w:rPr>
              <w:i/>
            </w:rPr>
            <w:t>San Antonio</w:t>
          </w:r>
        </w:smartTag>
        <w:r w:rsidRPr="0061331D">
          <w:rPr>
            <w:i/>
          </w:rPr>
          <w:t xml:space="preserve">, </w:t>
        </w:r>
        <w:smartTag w:uri="urn:schemas-microsoft-com:office:smarttags" w:element="State">
          <w:r w:rsidRPr="0061331D">
            <w:rPr>
              <w:i/>
            </w:rPr>
            <w:t>TX</w:t>
          </w:r>
        </w:smartTag>
        <w:r w:rsidRPr="0061331D">
          <w:rPr>
            <w:i/>
          </w:rPr>
          <w:t xml:space="preserve"> </w:t>
        </w:r>
        <w:smartTag w:uri="urn:schemas-microsoft-com:office:smarttags" w:element="PostalCode">
          <w:r w:rsidRPr="0061331D">
            <w:rPr>
              <w:i/>
            </w:rPr>
            <w:t>78201</w:t>
          </w:r>
        </w:smartTag>
      </w:smartTag>
      <w:proofErr w:type="gramStart"/>
      <w:r w:rsidRPr="0061331D">
        <w:rPr>
          <w:i/>
        </w:rPr>
        <w:t>:GoalMinds</w:t>
      </w:r>
      <w:proofErr w:type="gramEnd"/>
      <w:r w:rsidRPr="0061331D">
        <w:rPr>
          <w:i/>
        </w:rPr>
        <w:t>, Inc.</w:t>
      </w:r>
    </w:p>
    <w:p w:rsidR="00DB3B68" w:rsidRPr="0061331D" w:rsidRDefault="00DB3B68" w:rsidP="00DB3B68">
      <w:pPr>
        <w:numPr>
          <w:ilvl w:val="0"/>
          <w:numId w:val="5"/>
        </w:numPr>
        <w:jc w:val="both"/>
      </w:pPr>
      <w:r w:rsidRPr="007733F0">
        <w:rPr>
          <w:b/>
        </w:rPr>
        <w:t>Carnegie Dale</w:t>
      </w:r>
      <w:r w:rsidRPr="0061331D">
        <w:t xml:space="preserve"> (1990): The Quick and Easy Way to Effective Speaking. </w:t>
      </w:r>
      <w:r w:rsidRPr="0061331D">
        <w:rPr>
          <w:i/>
        </w:rPr>
        <w:t>Pocket Book Publishers</w:t>
      </w:r>
    </w:p>
    <w:p w:rsidR="00DB3B68" w:rsidRPr="0061331D" w:rsidRDefault="00DB3B68" w:rsidP="00DB3B68">
      <w:pPr>
        <w:numPr>
          <w:ilvl w:val="0"/>
          <w:numId w:val="5"/>
        </w:numPr>
        <w:jc w:val="both"/>
      </w:pPr>
      <w:r w:rsidRPr="007733F0">
        <w:rPr>
          <w:b/>
        </w:rPr>
        <w:t>Hubbard A. Francis</w:t>
      </w:r>
      <w:r w:rsidRPr="0061331D">
        <w:t xml:space="preserve"> (1988): How writing works: Learning and Using the Process. </w:t>
      </w:r>
      <w:smartTag w:uri="urn:schemas-microsoft-com:office:smarttags" w:element="place">
        <w:smartTag w:uri="urn:schemas-microsoft-com:office:smarttags" w:element="State">
          <w:r w:rsidRPr="0061331D">
            <w:rPr>
              <w:i/>
            </w:rPr>
            <w:t>New York</w:t>
          </w:r>
        </w:smartTag>
      </w:smartTag>
      <w:r w:rsidRPr="0061331D">
        <w:rPr>
          <w:i/>
        </w:rPr>
        <w:t xml:space="preserve">: St </w:t>
      </w:r>
      <w:proofErr w:type="spellStart"/>
      <w:r w:rsidRPr="0061331D">
        <w:rPr>
          <w:i/>
        </w:rPr>
        <w:t>Martins</w:t>
      </w:r>
      <w:proofErr w:type="spellEnd"/>
      <w:r w:rsidRPr="0061331D">
        <w:rPr>
          <w:i/>
        </w:rPr>
        <w:t xml:space="preserve"> Press</w:t>
      </w:r>
    </w:p>
    <w:p w:rsidR="00DB3B68" w:rsidRPr="0061331D" w:rsidRDefault="00DB3B68" w:rsidP="00DB3B68">
      <w:pPr>
        <w:numPr>
          <w:ilvl w:val="0"/>
          <w:numId w:val="5"/>
        </w:numPr>
        <w:jc w:val="both"/>
      </w:pPr>
      <w:r w:rsidRPr="007733F0">
        <w:rPr>
          <w:b/>
          <w:lang w:val="sv-SE"/>
        </w:rPr>
        <w:t>Judy. E. Winn &amp; Bella Oslen</w:t>
      </w:r>
      <w:r w:rsidRPr="0061331D">
        <w:rPr>
          <w:lang w:val="sv-SE"/>
        </w:rPr>
        <w:t xml:space="preserve"> (1981):</w:t>
      </w:r>
      <w:r w:rsidRPr="0061331D">
        <w:t xml:space="preserve">Communication Starters, </w:t>
      </w:r>
      <w:proofErr w:type="spellStart"/>
      <w:r w:rsidRPr="0061331D">
        <w:rPr>
          <w:i/>
        </w:rPr>
        <w:t>Pergamon</w:t>
      </w:r>
      <w:proofErr w:type="spellEnd"/>
      <w:r w:rsidRPr="0061331D">
        <w:rPr>
          <w:i/>
        </w:rPr>
        <w:t xml:space="preserve"> Press</w:t>
      </w:r>
    </w:p>
    <w:p w:rsidR="00DB3B68" w:rsidRPr="0061331D" w:rsidRDefault="00DB3B68" w:rsidP="00DB3B68">
      <w:pPr>
        <w:numPr>
          <w:ilvl w:val="0"/>
          <w:numId w:val="5"/>
        </w:numPr>
        <w:jc w:val="both"/>
      </w:pPr>
      <w:proofErr w:type="spellStart"/>
      <w:r w:rsidRPr="007733F0">
        <w:rPr>
          <w:b/>
        </w:rPr>
        <w:t>Bygate</w:t>
      </w:r>
      <w:proofErr w:type="spellEnd"/>
      <w:r w:rsidRPr="007733F0">
        <w:rPr>
          <w:b/>
        </w:rPr>
        <w:t xml:space="preserve"> Martin</w:t>
      </w:r>
      <w:r w:rsidRPr="0061331D">
        <w:t xml:space="preserve"> </w:t>
      </w:r>
      <w:r>
        <w:t>(</w:t>
      </w:r>
      <w:r w:rsidRPr="0061331D">
        <w:t xml:space="preserve">2009). Teaching and testing </w:t>
      </w:r>
      <w:r w:rsidRPr="0061331D">
        <w:rPr>
          <w:u w:val="single"/>
        </w:rPr>
        <w:t>Speaking</w:t>
      </w:r>
      <w:r w:rsidRPr="0061331D">
        <w:t xml:space="preserve">, In </w:t>
      </w:r>
      <w:proofErr w:type="spellStart"/>
      <w:r w:rsidRPr="0061331D">
        <w:t>C.Doughty</w:t>
      </w:r>
      <w:proofErr w:type="spellEnd"/>
      <w:r w:rsidRPr="0061331D">
        <w:t xml:space="preserve">, &amp; </w:t>
      </w:r>
      <w:proofErr w:type="spellStart"/>
      <w:r w:rsidRPr="0061331D">
        <w:t>M.H.Long</w:t>
      </w:r>
      <w:proofErr w:type="spellEnd"/>
      <w:r w:rsidRPr="0061331D">
        <w:t xml:space="preserve"> (</w:t>
      </w:r>
      <w:proofErr w:type="spellStart"/>
      <w:proofErr w:type="gramStart"/>
      <w:r w:rsidRPr="0061331D">
        <w:t>eds</w:t>
      </w:r>
      <w:proofErr w:type="spellEnd"/>
      <w:proofErr w:type="gramEnd"/>
      <w:r w:rsidRPr="0061331D">
        <w:t xml:space="preserve">) </w:t>
      </w:r>
      <w:r w:rsidRPr="0061331D">
        <w:rPr>
          <w:i/>
          <w:iCs/>
        </w:rPr>
        <w:t xml:space="preserve">Handbook of second and foreign language teaching. </w:t>
      </w:r>
      <w:smartTag w:uri="urn:schemas-microsoft-com:office:smarttags" w:element="place">
        <w:smartTag w:uri="urn:schemas-microsoft-com:office:smarttags" w:element="State">
          <w:r w:rsidRPr="0061331D">
            <w:t>New York</w:t>
          </w:r>
        </w:smartTag>
      </w:smartTag>
      <w:r w:rsidRPr="0061331D">
        <w:t>: Blackwell, pp. 412-440.</w:t>
      </w:r>
    </w:p>
    <w:p w:rsidR="00DB3B68" w:rsidRPr="0061331D" w:rsidRDefault="00DB3B68" w:rsidP="00DB3B68">
      <w:pPr>
        <w:numPr>
          <w:ilvl w:val="0"/>
          <w:numId w:val="5"/>
        </w:numPr>
        <w:jc w:val="both"/>
      </w:pPr>
      <w:proofErr w:type="spellStart"/>
      <w:r w:rsidRPr="007733F0">
        <w:rPr>
          <w:b/>
        </w:rPr>
        <w:t>Bygate</w:t>
      </w:r>
      <w:proofErr w:type="spellEnd"/>
      <w:r w:rsidRPr="007733F0">
        <w:rPr>
          <w:b/>
        </w:rPr>
        <w:t>, M</w:t>
      </w:r>
      <w:r w:rsidRPr="0061331D">
        <w:t xml:space="preserve">. 2001c. Spoken language pedagogy. In </w:t>
      </w:r>
      <w:proofErr w:type="spellStart"/>
      <w:r w:rsidRPr="0061331D">
        <w:t>R.Kaplan</w:t>
      </w:r>
      <w:proofErr w:type="spellEnd"/>
      <w:r w:rsidRPr="0061331D">
        <w:t xml:space="preserve"> (</w:t>
      </w:r>
      <w:proofErr w:type="spellStart"/>
      <w:proofErr w:type="gramStart"/>
      <w:r w:rsidRPr="0061331D">
        <w:t>ed</w:t>
      </w:r>
      <w:proofErr w:type="spellEnd"/>
      <w:proofErr w:type="gramEnd"/>
      <w:r w:rsidRPr="0061331D">
        <w:t xml:space="preserve">). </w:t>
      </w:r>
      <w:r w:rsidRPr="0061331D">
        <w:rPr>
          <w:i/>
          <w:iCs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61331D">
            <w:rPr>
              <w:i/>
              <w:iCs/>
            </w:rPr>
            <w:t>Oxford</w:t>
          </w:r>
        </w:smartTag>
      </w:smartTag>
      <w:r w:rsidRPr="0061331D">
        <w:rPr>
          <w:i/>
          <w:iCs/>
        </w:rPr>
        <w:t xml:space="preserve"> Handbook of Applied Linguistics. </w:t>
      </w:r>
      <w:r w:rsidRPr="0061331D">
        <w:t xml:space="preserve">Pp.27-38. </w:t>
      </w:r>
      <w:smartTag w:uri="urn:schemas-microsoft-com:office:smarttags" w:element="City">
        <w:r w:rsidRPr="0061331D">
          <w:t>Oxford</w:t>
        </w:r>
      </w:smartTag>
      <w:r w:rsidRPr="0061331D">
        <w:t xml:space="preserve">: </w:t>
      </w:r>
      <w:smartTag w:uri="urn:schemas-microsoft-com:office:smarttags" w:element="place">
        <w:smartTag w:uri="urn:schemas-microsoft-com:office:smarttags" w:element="PlaceName">
          <w:r w:rsidRPr="0061331D">
            <w:t>Oxford</w:t>
          </w:r>
        </w:smartTag>
        <w:r w:rsidRPr="0061331D">
          <w:t xml:space="preserve"> </w:t>
        </w:r>
        <w:smartTag w:uri="urn:schemas-microsoft-com:office:smarttags" w:element="PlaceType">
          <w:r w:rsidRPr="0061331D">
            <w:t>University</w:t>
          </w:r>
        </w:smartTag>
      </w:smartTag>
      <w:r w:rsidRPr="0061331D">
        <w:t xml:space="preserve"> Press</w:t>
      </w:r>
    </w:p>
    <w:p w:rsidR="00DB3B68" w:rsidRPr="0061331D" w:rsidRDefault="00DB3B68" w:rsidP="00DB3B68">
      <w:pPr>
        <w:numPr>
          <w:ilvl w:val="0"/>
          <w:numId w:val="5"/>
        </w:numPr>
        <w:jc w:val="both"/>
      </w:pPr>
      <w:proofErr w:type="spellStart"/>
      <w:r w:rsidRPr="007733F0">
        <w:rPr>
          <w:b/>
        </w:rPr>
        <w:t>Klavs</w:t>
      </w:r>
      <w:proofErr w:type="spellEnd"/>
      <w:r w:rsidRPr="007733F0">
        <w:rPr>
          <w:b/>
        </w:rPr>
        <w:t xml:space="preserve"> Peggy</w:t>
      </w:r>
      <w:r w:rsidRPr="0061331D">
        <w:t xml:space="preserve"> (2008): The Hard Truth about Soft </w:t>
      </w:r>
      <w:smartTag w:uri="urn:schemas-microsoft-com:office:smarttags" w:element="Street">
        <w:smartTag w:uri="urn:schemas-microsoft-com:office:smarttags" w:element="address">
          <w:r w:rsidRPr="0061331D">
            <w:t>Skills Work Place</w:t>
          </w:r>
        </w:smartTag>
      </w:smartTag>
      <w:r w:rsidRPr="0061331D">
        <w:t xml:space="preserve"> Lessons Smart People Wish They Had Learned Sooner, </w:t>
      </w:r>
      <w:r w:rsidRPr="00B84827">
        <w:rPr>
          <w:i/>
        </w:rPr>
        <w:t>Collins</w:t>
      </w:r>
    </w:p>
    <w:p w:rsidR="00DB3B68" w:rsidRPr="005D6AC9" w:rsidRDefault="00DB3B68" w:rsidP="00DB3B68">
      <w:pPr>
        <w:numPr>
          <w:ilvl w:val="0"/>
          <w:numId w:val="5"/>
        </w:numPr>
        <w:jc w:val="both"/>
        <w:rPr>
          <w:color w:val="FF0000"/>
        </w:rPr>
      </w:pPr>
      <w:r w:rsidRPr="007733F0">
        <w:rPr>
          <w:b/>
        </w:rPr>
        <w:t>Newcomb Judson</w:t>
      </w:r>
      <w:r w:rsidRPr="0061331D">
        <w:t xml:space="preserve"> (1982)</w:t>
      </w:r>
      <w:r>
        <w:t>:</w:t>
      </w:r>
      <w:r w:rsidRPr="0061331D">
        <w:t xml:space="preserve"> Communicating: Messages and Meanings</w:t>
      </w:r>
      <w:r>
        <w:t>,</w:t>
      </w:r>
      <w:r w:rsidRPr="0061331D">
        <w:t xml:space="preserve"> </w:t>
      </w:r>
      <w:proofErr w:type="spellStart"/>
      <w:r w:rsidRPr="0061331D">
        <w:t>Ginn</w:t>
      </w:r>
      <w:proofErr w:type="spellEnd"/>
      <w:r w:rsidRPr="0061331D">
        <w:t xml:space="preserve"> &amp; co. Ltd</w:t>
      </w:r>
    </w:p>
    <w:p w:rsidR="00DB3B68" w:rsidRPr="00B84827" w:rsidRDefault="00DB3B68" w:rsidP="00DB3B68">
      <w:pPr>
        <w:numPr>
          <w:ilvl w:val="0"/>
          <w:numId w:val="5"/>
        </w:numPr>
        <w:jc w:val="both"/>
      </w:pPr>
      <w:r w:rsidRPr="007733F0">
        <w:rPr>
          <w:b/>
        </w:rPr>
        <w:t xml:space="preserve">O’Sullivan T, </w:t>
      </w:r>
      <w:proofErr w:type="gramStart"/>
      <w:r w:rsidRPr="007733F0">
        <w:rPr>
          <w:b/>
        </w:rPr>
        <w:t>et</w:t>
      </w:r>
      <w:proofErr w:type="gramEnd"/>
      <w:r w:rsidRPr="007733F0">
        <w:rPr>
          <w:b/>
        </w:rPr>
        <w:t>. al</w:t>
      </w:r>
      <w:r w:rsidRPr="00B84827">
        <w:t xml:space="preserve"> (1993): Key Concepts in Communication, </w:t>
      </w:r>
      <w:r w:rsidRPr="00B84827">
        <w:rPr>
          <w:i/>
        </w:rPr>
        <w:t>Mathew &amp;Co. Ltd</w:t>
      </w:r>
      <w:r>
        <w:rPr>
          <w:i/>
        </w:rPr>
        <w:t xml:space="preserve"> </w:t>
      </w:r>
      <w:r w:rsidRPr="00B84827">
        <w:t>Shepherd College Vocabulary Skills, 3</w:t>
      </w:r>
      <w:r w:rsidRPr="00B84827">
        <w:rPr>
          <w:vertAlign w:val="superscript"/>
        </w:rPr>
        <w:t>rd</w:t>
      </w:r>
      <w:r w:rsidRPr="00B84827">
        <w:t xml:space="preserve"> ed.</w:t>
      </w:r>
      <w:r w:rsidRPr="00B84827">
        <w:rPr>
          <w:i/>
        </w:rPr>
        <w:t xml:space="preserve"> Houghton</w:t>
      </w:r>
    </w:p>
    <w:p w:rsidR="00DB3B68" w:rsidRPr="00B84827" w:rsidRDefault="00DB3B68" w:rsidP="00DB3B68">
      <w:pPr>
        <w:numPr>
          <w:ilvl w:val="0"/>
          <w:numId w:val="5"/>
        </w:numPr>
        <w:jc w:val="both"/>
      </w:pPr>
      <w:r w:rsidRPr="007733F0">
        <w:rPr>
          <w:b/>
        </w:rPr>
        <w:t xml:space="preserve">Lynn Q. </w:t>
      </w:r>
      <w:proofErr w:type="spellStart"/>
      <w:r w:rsidRPr="007733F0">
        <w:rPr>
          <w:b/>
        </w:rPr>
        <w:t>Troyka</w:t>
      </w:r>
      <w:proofErr w:type="spellEnd"/>
      <w:r w:rsidRPr="007733F0">
        <w:rPr>
          <w:b/>
        </w:rPr>
        <w:t xml:space="preserve"> and Douglas D. </w:t>
      </w:r>
      <w:proofErr w:type="spellStart"/>
      <w:r w:rsidRPr="007733F0">
        <w:rPr>
          <w:b/>
        </w:rPr>
        <w:t>Hesse</w:t>
      </w:r>
      <w:proofErr w:type="spellEnd"/>
      <w:r w:rsidRPr="00B84827">
        <w:t xml:space="preserve"> (2006)</w:t>
      </w:r>
      <w:r>
        <w:t>:</w:t>
      </w:r>
      <w:r w:rsidRPr="00B84827">
        <w:t xml:space="preserve"> Simon &amp; Schuster hand book for Writers,</w:t>
      </w:r>
      <w:r>
        <w:t xml:space="preserve"> </w:t>
      </w:r>
      <w:r w:rsidRPr="00B84827">
        <w:rPr>
          <w:i/>
        </w:rPr>
        <w:t>Prentice Hall</w:t>
      </w:r>
    </w:p>
    <w:p w:rsidR="00DB3B68" w:rsidRPr="00B84827" w:rsidRDefault="00DB3B68" w:rsidP="00DB3B68">
      <w:pPr>
        <w:numPr>
          <w:ilvl w:val="0"/>
          <w:numId w:val="5"/>
        </w:numPr>
        <w:jc w:val="both"/>
      </w:pPr>
      <w:smartTag w:uri="urn:schemas-microsoft-com:office:smarttags" w:element="place">
        <w:smartTag w:uri="urn:schemas-microsoft-com:office:smarttags" w:element="City">
          <w:r w:rsidRPr="007733F0">
            <w:rPr>
              <w:b/>
            </w:rPr>
            <w:t>Stanton</w:t>
          </w:r>
        </w:smartTag>
      </w:smartTag>
      <w:r w:rsidRPr="007733F0">
        <w:rPr>
          <w:b/>
        </w:rPr>
        <w:t xml:space="preserve"> Nicky</w:t>
      </w:r>
      <w:r w:rsidRPr="00B84827">
        <w:t xml:space="preserve"> (2004)</w:t>
      </w:r>
      <w:r>
        <w:t>:</w:t>
      </w:r>
      <w:r w:rsidRPr="00B84827">
        <w:t xml:space="preserve"> Mastering Communication 4th ed. </w:t>
      </w:r>
      <w:r w:rsidRPr="00B84827">
        <w:rPr>
          <w:i/>
        </w:rPr>
        <w:t>Palgrave Macmillan</w:t>
      </w:r>
    </w:p>
    <w:p w:rsidR="00DB3B68" w:rsidRPr="00B84827" w:rsidRDefault="00DB3B68" w:rsidP="00DB3B68">
      <w:pPr>
        <w:numPr>
          <w:ilvl w:val="0"/>
          <w:numId w:val="5"/>
        </w:numPr>
        <w:jc w:val="both"/>
      </w:pPr>
      <w:r w:rsidRPr="007733F0">
        <w:rPr>
          <w:b/>
        </w:rPr>
        <w:t>Steinberg Sheila</w:t>
      </w:r>
      <w:r w:rsidRPr="00B84827">
        <w:t xml:space="preserve"> (1997)</w:t>
      </w:r>
      <w:r>
        <w:t>:</w:t>
      </w:r>
      <w:r w:rsidRPr="00B84827">
        <w:t xml:space="preserve"> Introduction to Communication 3</w:t>
      </w:r>
      <w:r w:rsidRPr="00B84827">
        <w:rPr>
          <w:vertAlign w:val="superscript"/>
        </w:rPr>
        <w:t>rd</w:t>
      </w:r>
      <w:r w:rsidRPr="00B84827">
        <w:t xml:space="preserve"> ed. </w:t>
      </w:r>
      <w:proofErr w:type="spellStart"/>
      <w:r w:rsidRPr="00B84827">
        <w:rPr>
          <w:i/>
        </w:rPr>
        <w:t>Juta</w:t>
      </w:r>
      <w:proofErr w:type="spellEnd"/>
      <w:r w:rsidRPr="00B84827">
        <w:rPr>
          <w:i/>
        </w:rPr>
        <w:t xml:space="preserve"> &amp;Co.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09E"/>
    <w:multiLevelType w:val="hybridMultilevel"/>
    <w:tmpl w:val="957063D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7937E76"/>
    <w:multiLevelType w:val="hybridMultilevel"/>
    <w:tmpl w:val="91248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10711"/>
    <w:multiLevelType w:val="hybridMultilevel"/>
    <w:tmpl w:val="7F124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137B3E"/>
    <w:multiLevelType w:val="hybridMultilevel"/>
    <w:tmpl w:val="73A4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8"/>
    <w:rsid w:val="00050608"/>
    <w:rsid w:val="001668D8"/>
    <w:rsid w:val="001C3396"/>
    <w:rsid w:val="001F160E"/>
    <w:rsid w:val="001F2F3E"/>
    <w:rsid w:val="00275EBF"/>
    <w:rsid w:val="00563212"/>
    <w:rsid w:val="00745640"/>
    <w:rsid w:val="00822069"/>
    <w:rsid w:val="00867664"/>
    <w:rsid w:val="008F7FC7"/>
    <w:rsid w:val="00970755"/>
    <w:rsid w:val="00A32CE0"/>
    <w:rsid w:val="00BB434B"/>
    <w:rsid w:val="00BF0D71"/>
    <w:rsid w:val="00C767B3"/>
    <w:rsid w:val="00DA19F4"/>
    <w:rsid w:val="00D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B3B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B68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B3B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B68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2011-07-18T21:11:00Z</dcterms:created>
  <dcterms:modified xsi:type="dcterms:W3CDTF">2014-06-19T15:40:00Z</dcterms:modified>
</cp:coreProperties>
</file>