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DA" w:rsidRPr="00575501" w:rsidRDefault="00FB6ADA" w:rsidP="00FB6ADA">
      <w:pPr>
        <w:spacing w:line="240" w:lineRule="auto"/>
        <w:rPr>
          <w:rFonts w:ascii="Times New Roman" w:hAnsi="Times New Roman"/>
          <w:sz w:val="24"/>
          <w:szCs w:val="24"/>
          <w:lang w:val="en-GB"/>
        </w:rPr>
      </w:pPr>
      <w:r w:rsidRPr="00575501">
        <w:rPr>
          <w:rFonts w:ascii="Times New Roman" w:hAnsi="Times New Roman"/>
          <w:b/>
          <w:sz w:val="24"/>
          <w:szCs w:val="24"/>
          <w:lang w:val="en-GB"/>
        </w:rPr>
        <w:t xml:space="preserve">CSK </w:t>
      </w:r>
      <w:proofErr w:type="gramStart"/>
      <w:r w:rsidRPr="00575501">
        <w:rPr>
          <w:rFonts w:ascii="Times New Roman" w:hAnsi="Times New Roman"/>
          <w:b/>
          <w:sz w:val="24"/>
          <w:szCs w:val="24"/>
          <w:lang w:val="en-GB"/>
        </w:rPr>
        <w:t>2</w:t>
      </w:r>
      <w:r>
        <w:rPr>
          <w:rFonts w:ascii="Times New Roman" w:hAnsi="Times New Roman"/>
          <w:b/>
          <w:sz w:val="24"/>
          <w:szCs w:val="24"/>
          <w:lang w:val="en-GB"/>
        </w:rPr>
        <w:t>205</w:t>
      </w:r>
      <w:r w:rsidRPr="00575501">
        <w:rPr>
          <w:rFonts w:ascii="Times New Roman" w:hAnsi="Times New Roman"/>
          <w:b/>
          <w:sz w:val="24"/>
          <w:szCs w:val="24"/>
          <w:lang w:val="en-GB"/>
        </w:rPr>
        <w:t xml:space="preserve"> </w:t>
      </w:r>
      <w:r w:rsidR="001D79BC">
        <w:rPr>
          <w:rFonts w:ascii="Times New Roman" w:hAnsi="Times New Roman"/>
          <w:b/>
          <w:sz w:val="24"/>
          <w:szCs w:val="24"/>
          <w:lang w:val="en-GB"/>
        </w:rPr>
        <w:t xml:space="preserve"> </w:t>
      </w:r>
      <w:r w:rsidRPr="00575501">
        <w:rPr>
          <w:rFonts w:ascii="Times New Roman" w:hAnsi="Times New Roman"/>
          <w:b/>
          <w:sz w:val="24"/>
          <w:szCs w:val="24"/>
          <w:lang w:val="en-GB"/>
        </w:rPr>
        <w:t>INTERPERSONAL</w:t>
      </w:r>
      <w:proofErr w:type="gramEnd"/>
      <w:r w:rsidRPr="00575501">
        <w:rPr>
          <w:rFonts w:ascii="Times New Roman" w:hAnsi="Times New Roman"/>
          <w:b/>
          <w:sz w:val="24"/>
          <w:szCs w:val="24"/>
          <w:lang w:val="en-GB"/>
        </w:rPr>
        <w:t xml:space="preserve"> AND INTERGROUP COMMUNICATION</w:t>
      </w:r>
      <w:r w:rsidRPr="00575501">
        <w:rPr>
          <w:rFonts w:ascii="Times New Roman" w:hAnsi="Times New Roman"/>
          <w:sz w:val="24"/>
          <w:szCs w:val="24"/>
          <w:lang w:val="en-GB"/>
        </w:rPr>
        <w:br/>
        <w:t>This course explores inter-individual and inter-group relationships in communication using insights from a variety of disciplines like speech communication, sociology, psychology, anthropology and philosophy. Theories and research from these areas are applied to asses any communalities and differences underlying messages between individuals, ethnic and religious groups, generations, races, sex, etc. Emphasis will be places on ways applying these insights to reduce social conflict and national and international tension.</w:t>
      </w:r>
    </w:p>
    <w:p w:rsidR="00FB6ADA" w:rsidRPr="00575501" w:rsidRDefault="00FB6ADA" w:rsidP="00FB6ADA">
      <w:pPr>
        <w:pStyle w:val="NoSpacing"/>
        <w:ind w:left="720"/>
        <w:rPr>
          <w:rFonts w:ascii="Times New Roman" w:hAnsi="Times New Roman"/>
          <w:sz w:val="24"/>
          <w:szCs w:val="24"/>
          <w:lang w:val="en-GB"/>
        </w:rPr>
      </w:pPr>
    </w:p>
    <w:p w:rsidR="00FB6ADA" w:rsidRPr="00575501" w:rsidRDefault="00FB6ADA" w:rsidP="00FB6ADA">
      <w:pPr>
        <w:spacing w:line="240" w:lineRule="auto"/>
        <w:jc w:val="both"/>
        <w:rPr>
          <w:rFonts w:ascii="Times New Roman" w:hAnsi="Times New Roman"/>
          <w:b/>
          <w:i/>
          <w:sz w:val="24"/>
          <w:szCs w:val="24"/>
          <w:lang w:val="en-GB"/>
        </w:rPr>
      </w:pPr>
      <w:r w:rsidRPr="00575501">
        <w:rPr>
          <w:rFonts w:ascii="Times New Roman" w:hAnsi="Times New Roman"/>
          <w:b/>
          <w:i/>
          <w:sz w:val="24"/>
          <w:szCs w:val="24"/>
          <w:lang w:val="en-GB"/>
        </w:rPr>
        <w:t>Content:</w:t>
      </w:r>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UNIT 1: Foundations of Interpersonal Process</w:t>
      </w:r>
    </w:p>
    <w:p w:rsidR="00FB6ADA" w:rsidRPr="00575501" w:rsidRDefault="00FB6ADA" w:rsidP="00FB6ADA">
      <w:pPr>
        <w:numPr>
          <w:ilvl w:val="4"/>
          <w:numId w:val="1"/>
        </w:numPr>
        <w:tabs>
          <w:tab w:val="clear" w:pos="3600"/>
          <w:tab w:val="num" w:pos="1800"/>
        </w:tabs>
        <w:spacing w:after="0" w:line="240" w:lineRule="auto"/>
        <w:ind w:left="1800"/>
        <w:jc w:val="both"/>
        <w:rPr>
          <w:rFonts w:ascii="Times New Roman" w:hAnsi="Times New Roman"/>
          <w:sz w:val="24"/>
          <w:szCs w:val="24"/>
        </w:rPr>
      </w:pPr>
      <w:r w:rsidRPr="00575501">
        <w:rPr>
          <w:rFonts w:ascii="Times New Roman" w:hAnsi="Times New Roman"/>
          <w:sz w:val="24"/>
          <w:szCs w:val="24"/>
        </w:rPr>
        <w:t xml:space="preserve">The communication </w:t>
      </w:r>
      <w:proofErr w:type="spellStart"/>
      <w:r w:rsidRPr="00575501">
        <w:rPr>
          <w:rFonts w:ascii="Times New Roman" w:hAnsi="Times New Roman"/>
          <w:sz w:val="24"/>
          <w:szCs w:val="24"/>
        </w:rPr>
        <w:t>process</w:t>
      </w:r>
      <w:proofErr w:type="spellEnd"/>
    </w:p>
    <w:p w:rsidR="00FB6ADA" w:rsidRPr="00575501" w:rsidRDefault="00FB6ADA" w:rsidP="00FB6ADA">
      <w:pPr>
        <w:numPr>
          <w:ilvl w:val="4"/>
          <w:numId w:val="1"/>
        </w:numPr>
        <w:tabs>
          <w:tab w:val="clear" w:pos="3600"/>
          <w:tab w:val="num" w:pos="1800"/>
        </w:tabs>
        <w:spacing w:after="0" w:line="240" w:lineRule="auto"/>
        <w:ind w:left="1800"/>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axioms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interpersonal</w:t>
      </w:r>
      <w:proofErr w:type="spellEnd"/>
      <w:r w:rsidRPr="00575501">
        <w:rPr>
          <w:rFonts w:ascii="Times New Roman" w:hAnsi="Times New Roman"/>
          <w:sz w:val="24"/>
          <w:szCs w:val="24"/>
        </w:rPr>
        <w:t xml:space="preserve"> communication </w:t>
      </w:r>
    </w:p>
    <w:p w:rsidR="00FB6ADA" w:rsidRPr="00575501" w:rsidRDefault="00FB6ADA" w:rsidP="00FB6ADA">
      <w:pPr>
        <w:numPr>
          <w:ilvl w:val="4"/>
          <w:numId w:val="1"/>
        </w:numPr>
        <w:tabs>
          <w:tab w:val="clear" w:pos="3600"/>
          <w:tab w:val="num" w:pos="1800"/>
        </w:tabs>
        <w:spacing w:after="0" w:line="240" w:lineRule="auto"/>
        <w:ind w:left="1800"/>
        <w:jc w:val="both"/>
        <w:rPr>
          <w:rFonts w:ascii="Times New Roman" w:hAnsi="Times New Roman"/>
          <w:sz w:val="24"/>
          <w:szCs w:val="24"/>
        </w:rPr>
      </w:pPr>
      <w:r w:rsidRPr="00575501">
        <w:rPr>
          <w:rFonts w:ascii="Times New Roman" w:hAnsi="Times New Roman"/>
          <w:sz w:val="24"/>
          <w:szCs w:val="24"/>
        </w:rPr>
        <w:t xml:space="preserve">Basic concepts of </w:t>
      </w:r>
      <w:proofErr w:type="spellStart"/>
      <w:r w:rsidRPr="00575501">
        <w:rPr>
          <w:rFonts w:ascii="Times New Roman" w:hAnsi="Times New Roman"/>
          <w:sz w:val="24"/>
          <w:szCs w:val="24"/>
        </w:rPr>
        <w:t>interpersonal</w:t>
      </w:r>
      <w:proofErr w:type="spellEnd"/>
      <w:r w:rsidRPr="00575501">
        <w:rPr>
          <w:rFonts w:ascii="Times New Roman" w:hAnsi="Times New Roman"/>
          <w:sz w:val="24"/>
          <w:szCs w:val="24"/>
        </w:rPr>
        <w:t xml:space="preserve"> communication </w:t>
      </w:r>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UNIT 2: The self in communication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Communication and self concept</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How self concept affects communication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Improving</w:t>
      </w:r>
      <w:proofErr w:type="spellEnd"/>
      <w:r w:rsidRPr="00575501">
        <w:rPr>
          <w:rFonts w:ascii="Times New Roman" w:hAnsi="Times New Roman"/>
          <w:sz w:val="24"/>
          <w:szCs w:val="24"/>
        </w:rPr>
        <w:t xml:space="preserve"> self concept </w:t>
      </w:r>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UNIT 3: The Individual’s communication system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The perception </w:t>
      </w:r>
      <w:proofErr w:type="spellStart"/>
      <w:r w:rsidRPr="00575501">
        <w:rPr>
          <w:rFonts w:ascii="Times New Roman" w:hAnsi="Times New Roman"/>
          <w:sz w:val="24"/>
          <w:szCs w:val="24"/>
        </w:rPr>
        <w:t>process</w:t>
      </w:r>
      <w:proofErr w:type="spellEnd"/>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lang w:val="en-GB"/>
        </w:rPr>
      </w:pPr>
      <w:r w:rsidRPr="00575501">
        <w:rPr>
          <w:rFonts w:ascii="Times New Roman" w:hAnsi="Times New Roman"/>
          <w:sz w:val="24"/>
          <w:szCs w:val="24"/>
          <w:lang w:val="en-GB"/>
        </w:rPr>
        <w:t>The common tendencies in perception process</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Perception and </w:t>
      </w:r>
      <w:proofErr w:type="spellStart"/>
      <w:r w:rsidRPr="00575501">
        <w:rPr>
          <w:rFonts w:ascii="Times New Roman" w:hAnsi="Times New Roman"/>
          <w:sz w:val="24"/>
          <w:szCs w:val="24"/>
        </w:rPr>
        <w:t>emotion</w:t>
      </w:r>
      <w:proofErr w:type="spellEnd"/>
      <w:r w:rsidRPr="00575501">
        <w:rPr>
          <w:rFonts w:ascii="Times New Roman" w:hAnsi="Times New Roman"/>
          <w:sz w:val="24"/>
          <w:szCs w:val="24"/>
        </w:rPr>
        <w:t xml:space="preserve"> </w:t>
      </w:r>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UNIT 4: Intimacy and distance relations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Striking</w:t>
      </w:r>
      <w:proofErr w:type="spellEnd"/>
      <w:r w:rsidRPr="00575501">
        <w:rPr>
          <w:rFonts w:ascii="Times New Roman" w:hAnsi="Times New Roman"/>
          <w:sz w:val="24"/>
          <w:szCs w:val="24"/>
        </w:rPr>
        <w:t xml:space="preserve"> a balance</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Influence on </w:t>
      </w:r>
      <w:proofErr w:type="spellStart"/>
      <w:r w:rsidRPr="00575501">
        <w:rPr>
          <w:rFonts w:ascii="Times New Roman" w:hAnsi="Times New Roman"/>
          <w:sz w:val="24"/>
          <w:szCs w:val="24"/>
        </w:rPr>
        <w:t>intimacy</w:t>
      </w:r>
      <w:proofErr w:type="spellEnd"/>
      <w:r w:rsidRPr="00575501">
        <w:rPr>
          <w:rFonts w:ascii="Times New Roman" w:hAnsi="Times New Roman"/>
          <w:sz w:val="24"/>
          <w:szCs w:val="24"/>
        </w:rPr>
        <w:t xml:space="preserve"> and distance</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Self </w:t>
      </w:r>
      <w:proofErr w:type="spellStart"/>
      <w:r w:rsidRPr="00575501">
        <w:rPr>
          <w:rFonts w:ascii="Times New Roman" w:hAnsi="Times New Roman"/>
          <w:sz w:val="24"/>
          <w:szCs w:val="24"/>
        </w:rPr>
        <w:t>disclosure</w:t>
      </w:r>
      <w:proofErr w:type="spellEnd"/>
      <w:r w:rsidRPr="00575501">
        <w:rPr>
          <w:rFonts w:ascii="Times New Roman" w:hAnsi="Times New Roman"/>
          <w:sz w:val="24"/>
          <w:szCs w:val="24"/>
        </w:rPr>
        <w:t xml:space="preserve"> in </w:t>
      </w:r>
      <w:proofErr w:type="spellStart"/>
      <w:r w:rsidRPr="00575501">
        <w:rPr>
          <w:rFonts w:ascii="Times New Roman" w:hAnsi="Times New Roman"/>
          <w:sz w:val="24"/>
          <w:szCs w:val="24"/>
        </w:rPr>
        <w:t>relationship</w:t>
      </w:r>
      <w:proofErr w:type="spellEnd"/>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of self </w:t>
      </w:r>
      <w:proofErr w:type="spellStart"/>
      <w:r w:rsidRPr="00575501">
        <w:rPr>
          <w:rFonts w:ascii="Times New Roman" w:hAnsi="Times New Roman"/>
          <w:sz w:val="24"/>
          <w:szCs w:val="24"/>
        </w:rPr>
        <w:t>disclosure</w:t>
      </w:r>
      <w:proofErr w:type="spellEnd"/>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Guidelines for self </w:t>
      </w:r>
      <w:proofErr w:type="spellStart"/>
      <w:r w:rsidRPr="00575501">
        <w:rPr>
          <w:rFonts w:ascii="Times New Roman" w:hAnsi="Times New Roman"/>
          <w:sz w:val="24"/>
          <w:szCs w:val="24"/>
        </w:rPr>
        <w:t>disclosure</w:t>
      </w:r>
      <w:proofErr w:type="spellEnd"/>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UNIT 5: Communication network in groups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Communication networks and group formation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Group </w:t>
      </w:r>
      <w:proofErr w:type="spellStart"/>
      <w:r w:rsidRPr="00575501">
        <w:rPr>
          <w:rFonts w:ascii="Times New Roman" w:hAnsi="Times New Roman"/>
          <w:sz w:val="24"/>
          <w:szCs w:val="24"/>
        </w:rPr>
        <w:t>dynamics</w:t>
      </w:r>
      <w:proofErr w:type="spellEnd"/>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of a group</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Tubb’s</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small</w:t>
      </w:r>
      <w:proofErr w:type="spellEnd"/>
      <w:r w:rsidRPr="00575501">
        <w:rPr>
          <w:rFonts w:ascii="Times New Roman" w:hAnsi="Times New Roman"/>
          <w:sz w:val="24"/>
          <w:szCs w:val="24"/>
        </w:rPr>
        <w:t xml:space="preserve"> group </w:t>
      </w:r>
      <w:proofErr w:type="spellStart"/>
      <w:r w:rsidRPr="00575501">
        <w:rPr>
          <w:rFonts w:ascii="Times New Roman" w:hAnsi="Times New Roman"/>
          <w:sz w:val="24"/>
          <w:szCs w:val="24"/>
        </w:rPr>
        <w:t>development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theory</w:t>
      </w:r>
      <w:proofErr w:type="spellEnd"/>
      <w:r w:rsidRPr="00575501">
        <w:rPr>
          <w:rFonts w:ascii="Times New Roman" w:hAnsi="Times New Roman"/>
          <w:sz w:val="24"/>
          <w:szCs w:val="24"/>
        </w:rPr>
        <w:t xml:space="preserve">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Poole’s</w:t>
      </w:r>
      <w:proofErr w:type="spellEnd"/>
      <w:r w:rsidRPr="00575501">
        <w:rPr>
          <w:rFonts w:ascii="Times New Roman" w:hAnsi="Times New Roman"/>
          <w:sz w:val="24"/>
          <w:szCs w:val="24"/>
        </w:rPr>
        <w:t xml:space="preserve"> model</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lang w:val="en-GB"/>
        </w:rPr>
      </w:pPr>
      <w:proofErr w:type="spellStart"/>
      <w:r w:rsidRPr="00575501">
        <w:rPr>
          <w:rFonts w:ascii="Times New Roman" w:hAnsi="Times New Roman"/>
          <w:sz w:val="24"/>
          <w:szCs w:val="24"/>
          <w:lang w:val="en-GB"/>
        </w:rPr>
        <w:t>Turkman’s</w:t>
      </w:r>
      <w:proofErr w:type="spellEnd"/>
      <w:r w:rsidRPr="00575501">
        <w:rPr>
          <w:rFonts w:ascii="Times New Roman" w:hAnsi="Times New Roman"/>
          <w:sz w:val="24"/>
          <w:szCs w:val="24"/>
          <w:lang w:val="en-GB"/>
        </w:rPr>
        <w:t xml:space="preserve"> model of small group development</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lang w:val="en-GB"/>
        </w:rPr>
      </w:pPr>
      <w:r w:rsidRPr="00575501">
        <w:rPr>
          <w:rFonts w:ascii="Times New Roman" w:hAnsi="Times New Roman"/>
          <w:sz w:val="24"/>
          <w:szCs w:val="24"/>
          <w:lang w:val="en-GB"/>
        </w:rPr>
        <w:t xml:space="preserve">Overcoming barriers to effective inter-group communication </w:t>
      </w:r>
    </w:p>
    <w:p w:rsidR="00FB6ADA" w:rsidRPr="00575501" w:rsidRDefault="00FB6ADA" w:rsidP="00FB6ADA">
      <w:pPr>
        <w:spacing w:line="240" w:lineRule="auto"/>
        <w:jc w:val="both"/>
        <w:rPr>
          <w:rFonts w:ascii="Times New Roman" w:hAnsi="Times New Roman"/>
          <w:sz w:val="24"/>
          <w:szCs w:val="24"/>
        </w:rPr>
      </w:pPr>
      <w:r w:rsidRPr="00575501">
        <w:rPr>
          <w:rFonts w:ascii="Times New Roman" w:hAnsi="Times New Roman"/>
          <w:sz w:val="24"/>
          <w:szCs w:val="24"/>
        </w:rPr>
        <w:t xml:space="preserve">UNIT 6: </w:t>
      </w:r>
      <w:proofErr w:type="spellStart"/>
      <w:r w:rsidRPr="00575501">
        <w:rPr>
          <w:rFonts w:ascii="Times New Roman" w:hAnsi="Times New Roman"/>
          <w:sz w:val="24"/>
          <w:szCs w:val="24"/>
        </w:rPr>
        <w:t>Managing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Interpersonal</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Conflict</w:t>
      </w:r>
      <w:proofErr w:type="spellEnd"/>
      <w:r w:rsidRPr="00575501">
        <w:rPr>
          <w:rFonts w:ascii="Times New Roman" w:hAnsi="Times New Roman"/>
          <w:sz w:val="24"/>
          <w:szCs w:val="24"/>
        </w:rPr>
        <w:t xml:space="preserve"> </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dysfunctional</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conflict</w:t>
      </w:r>
      <w:proofErr w:type="spellEnd"/>
      <w:r w:rsidRPr="00575501">
        <w:rPr>
          <w:rFonts w:ascii="Times New Roman" w:hAnsi="Times New Roman"/>
          <w:sz w:val="24"/>
          <w:szCs w:val="24"/>
        </w:rPr>
        <w:t>.</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sz w:val="24"/>
          <w:szCs w:val="24"/>
        </w:rPr>
      </w:pPr>
      <w:proofErr w:type="spellStart"/>
      <w:r w:rsidRPr="00575501">
        <w:rPr>
          <w:rFonts w:ascii="Times New Roman" w:hAnsi="Times New Roman"/>
          <w:sz w:val="24"/>
          <w:szCs w:val="24"/>
        </w:rPr>
        <w:t>Conflict</w:t>
      </w:r>
      <w:proofErr w:type="spellEnd"/>
      <w:r w:rsidRPr="00575501">
        <w:rPr>
          <w:rFonts w:ascii="Times New Roman" w:hAnsi="Times New Roman"/>
          <w:sz w:val="24"/>
          <w:szCs w:val="24"/>
        </w:rPr>
        <w:t xml:space="preserve"> in relation </w:t>
      </w:r>
      <w:proofErr w:type="spellStart"/>
      <w:r w:rsidRPr="00575501">
        <w:rPr>
          <w:rFonts w:ascii="Times New Roman" w:hAnsi="Times New Roman"/>
          <w:sz w:val="24"/>
          <w:szCs w:val="24"/>
        </w:rPr>
        <w:t>systems</w:t>
      </w:r>
      <w:proofErr w:type="spellEnd"/>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b/>
          <w:sz w:val="24"/>
          <w:szCs w:val="24"/>
        </w:rPr>
      </w:pPr>
      <w:r w:rsidRPr="00575501">
        <w:rPr>
          <w:rFonts w:ascii="Times New Roman" w:hAnsi="Times New Roman"/>
          <w:sz w:val="24"/>
          <w:szCs w:val="24"/>
        </w:rPr>
        <w:t xml:space="preserve">Assertive and </w:t>
      </w:r>
      <w:proofErr w:type="spellStart"/>
      <w:r w:rsidRPr="00575501">
        <w:rPr>
          <w:rFonts w:ascii="Times New Roman" w:hAnsi="Times New Roman"/>
          <w:sz w:val="24"/>
          <w:szCs w:val="24"/>
        </w:rPr>
        <w:t>aggressive</w:t>
      </w:r>
      <w:proofErr w:type="spellEnd"/>
      <w:r w:rsidRPr="00575501">
        <w:rPr>
          <w:rFonts w:ascii="Times New Roman" w:hAnsi="Times New Roman"/>
          <w:sz w:val="24"/>
          <w:szCs w:val="24"/>
        </w:rPr>
        <w:t xml:space="preserve"> styles</w:t>
      </w:r>
    </w:p>
    <w:p w:rsidR="00FB6ADA" w:rsidRPr="00575501" w:rsidRDefault="00FB6ADA" w:rsidP="00FB6ADA">
      <w:pPr>
        <w:numPr>
          <w:ilvl w:val="4"/>
          <w:numId w:val="1"/>
        </w:numPr>
        <w:tabs>
          <w:tab w:val="clear" w:pos="3600"/>
          <w:tab w:val="num" w:pos="1800"/>
        </w:tabs>
        <w:spacing w:after="0" w:line="240" w:lineRule="auto"/>
        <w:ind w:hanging="2160"/>
        <w:jc w:val="both"/>
        <w:rPr>
          <w:rFonts w:ascii="Times New Roman" w:hAnsi="Times New Roman"/>
          <w:b/>
          <w:sz w:val="24"/>
          <w:szCs w:val="24"/>
        </w:rPr>
      </w:pPr>
      <w:r w:rsidRPr="00575501">
        <w:rPr>
          <w:rFonts w:ascii="Times New Roman" w:hAnsi="Times New Roman"/>
          <w:sz w:val="24"/>
          <w:szCs w:val="24"/>
        </w:rPr>
        <w:t xml:space="preserve">Best practices in </w:t>
      </w:r>
      <w:proofErr w:type="spellStart"/>
      <w:r w:rsidRPr="00575501">
        <w:rPr>
          <w:rFonts w:ascii="Times New Roman" w:hAnsi="Times New Roman"/>
          <w:sz w:val="24"/>
          <w:szCs w:val="24"/>
        </w:rPr>
        <w:t>conflict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resolution</w:t>
      </w:r>
      <w:proofErr w:type="spellEnd"/>
      <w:r w:rsidRPr="00575501">
        <w:rPr>
          <w:rFonts w:ascii="Times New Roman" w:hAnsi="Times New Roman"/>
          <w:sz w:val="24"/>
          <w:szCs w:val="24"/>
        </w:rPr>
        <w:t xml:space="preserve"> </w:t>
      </w:r>
    </w:p>
    <w:p w:rsidR="00FB6ADA" w:rsidRPr="00575501" w:rsidRDefault="00FB6ADA" w:rsidP="00FB6ADA">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FB6ADA" w:rsidRPr="00575501" w:rsidRDefault="00FB6ADA" w:rsidP="00FB6ADA">
      <w:pPr>
        <w:pStyle w:val="NoSpacing"/>
        <w:rPr>
          <w:rFonts w:ascii="Times New Roman" w:hAnsi="Times New Roman"/>
          <w:sz w:val="24"/>
          <w:szCs w:val="24"/>
          <w:lang w:val="en-GB"/>
        </w:rPr>
      </w:pPr>
      <w:r w:rsidRPr="00575501">
        <w:rPr>
          <w:rFonts w:ascii="Times New Roman" w:hAnsi="Times New Roman"/>
          <w:sz w:val="24"/>
          <w:szCs w:val="24"/>
          <w:lang w:val="en-GB"/>
        </w:rPr>
        <w:lastRenderedPageBreak/>
        <w:t>By the end of the course students should be able to:</w:t>
      </w:r>
    </w:p>
    <w:p w:rsidR="00FB6ADA" w:rsidRPr="00575501" w:rsidRDefault="00FB6ADA" w:rsidP="00FB6ADA">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Appreciate the role of interpersonal relationships</w:t>
      </w:r>
    </w:p>
    <w:p w:rsidR="00FB6ADA" w:rsidRPr="00575501" w:rsidRDefault="00FB6ADA" w:rsidP="00FB6ADA">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Keep good relations with other using strategies studied on the course</w:t>
      </w:r>
    </w:p>
    <w:p w:rsidR="00FB6ADA" w:rsidRPr="00575501" w:rsidRDefault="00FB6ADA" w:rsidP="00FB6ADA">
      <w:pPr>
        <w:pStyle w:val="NoSpacing"/>
        <w:numPr>
          <w:ilvl w:val="0"/>
          <w:numId w:val="2"/>
        </w:numPr>
        <w:rPr>
          <w:rFonts w:ascii="Times New Roman" w:hAnsi="Times New Roman"/>
          <w:sz w:val="24"/>
          <w:szCs w:val="24"/>
          <w:lang w:val="en-GB"/>
        </w:rPr>
      </w:pPr>
      <w:r w:rsidRPr="00575501">
        <w:rPr>
          <w:rFonts w:ascii="Times New Roman" w:hAnsi="Times New Roman"/>
          <w:sz w:val="24"/>
          <w:szCs w:val="24"/>
          <w:lang w:val="en-GB"/>
        </w:rPr>
        <w:t>Work with others or lead others in the team</w:t>
      </w:r>
    </w:p>
    <w:p w:rsidR="00FB6ADA" w:rsidRPr="00575501" w:rsidRDefault="00FB6ADA" w:rsidP="00FB6ADA">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FB6ADA" w:rsidRPr="00575501" w:rsidRDefault="00FB6ADA" w:rsidP="00FB6ADA">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FB6ADA" w:rsidRPr="00575501" w:rsidRDefault="00FB6ADA" w:rsidP="00FB6ADA">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FB6ADA" w:rsidRPr="00575501" w:rsidRDefault="00FB6ADA" w:rsidP="00FB6ADA">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FB6ADA" w:rsidRPr="00575501" w:rsidRDefault="00FB6ADA" w:rsidP="00FB6ADA">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FB6ADA" w:rsidRPr="00575501" w:rsidRDefault="00FB6ADA" w:rsidP="00FB6ADA">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FB6ADA" w:rsidRPr="00575501" w:rsidRDefault="00FB6ADA" w:rsidP="00FB6ADA">
      <w:pPr>
        <w:pStyle w:val="NoSpacing"/>
        <w:ind w:left="284"/>
        <w:rPr>
          <w:rFonts w:ascii="Times New Roman" w:hAnsi="Times New Roman"/>
          <w:sz w:val="24"/>
          <w:szCs w:val="24"/>
          <w:lang w:val="en-GB"/>
        </w:rPr>
      </w:pPr>
    </w:p>
    <w:p w:rsidR="00FB6ADA" w:rsidRPr="00575501" w:rsidRDefault="00FB6ADA" w:rsidP="00FB6ADA">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FB6ADA" w:rsidRPr="00575501" w:rsidRDefault="00FB6ADA" w:rsidP="00FB6ADA">
      <w:pPr>
        <w:pStyle w:val="NoSpacing"/>
        <w:ind w:left="284"/>
        <w:rPr>
          <w:rFonts w:ascii="Times New Roman" w:hAnsi="Times New Roman"/>
          <w:sz w:val="24"/>
          <w:szCs w:val="24"/>
          <w:lang w:val="en-GB"/>
        </w:rPr>
      </w:pPr>
      <w:r w:rsidRPr="00575501">
        <w:rPr>
          <w:rFonts w:ascii="Times New Roman" w:hAnsi="Times New Roman"/>
          <w:sz w:val="24"/>
          <w:szCs w:val="24"/>
          <w:lang w:val="en-GB"/>
        </w:rPr>
        <w:t>Lectures</w:t>
      </w:r>
    </w:p>
    <w:p w:rsidR="00FB6ADA" w:rsidRPr="00575501" w:rsidRDefault="00FB6ADA" w:rsidP="00FB6ADA">
      <w:pPr>
        <w:pStyle w:val="NoSpacing"/>
        <w:ind w:left="284"/>
        <w:rPr>
          <w:rFonts w:ascii="Times New Roman" w:hAnsi="Times New Roman"/>
          <w:sz w:val="24"/>
          <w:szCs w:val="24"/>
          <w:lang w:val="en-GB"/>
        </w:rPr>
      </w:pPr>
      <w:r w:rsidRPr="00575501">
        <w:rPr>
          <w:rFonts w:ascii="Times New Roman" w:hAnsi="Times New Roman"/>
          <w:sz w:val="24"/>
          <w:szCs w:val="24"/>
          <w:lang w:val="en-GB"/>
        </w:rPr>
        <w:t>Case Studies</w:t>
      </w:r>
    </w:p>
    <w:p w:rsidR="00FB6ADA" w:rsidRPr="00575501" w:rsidRDefault="00FB6ADA" w:rsidP="00FB6ADA">
      <w:pPr>
        <w:pStyle w:val="NoSpacing"/>
        <w:ind w:left="284"/>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FB6ADA" w:rsidRPr="00575501" w:rsidRDefault="00FB6ADA" w:rsidP="00FB6ADA">
      <w:pPr>
        <w:pStyle w:val="NoSpacing"/>
        <w:ind w:left="284"/>
        <w:rPr>
          <w:rFonts w:ascii="Times New Roman" w:hAnsi="Times New Roman"/>
          <w:sz w:val="24"/>
          <w:szCs w:val="24"/>
          <w:lang w:val="en-GB"/>
        </w:rPr>
      </w:pPr>
      <w:r w:rsidRPr="00575501">
        <w:rPr>
          <w:rFonts w:ascii="Times New Roman" w:hAnsi="Times New Roman"/>
          <w:sz w:val="24"/>
          <w:szCs w:val="24"/>
          <w:lang w:val="en-GB"/>
        </w:rPr>
        <w:t>Activity Research Work</w:t>
      </w:r>
    </w:p>
    <w:p w:rsidR="00FB6ADA" w:rsidRPr="00575501" w:rsidRDefault="00FB6ADA" w:rsidP="00FB6ADA">
      <w:pPr>
        <w:spacing w:after="0" w:line="240" w:lineRule="auto"/>
        <w:jc w:val="both"/>
        <w:rPr>
          <w:rFonts w:ascii="Times New Roman" w:hAnsi="Times New Roman"/>
          <w:b/>
          <w:sz w:val="24"/>
          <w:szCs w:val="24"/>
          <w:lang w:val="en-GB"/>
        </w:rPr>
      </w:pPr>
    </w:p>
    <w:p w:rsidR="00FB6ADA" w:rsidRPr="00575501" w:rsidRDefault="00FB6ADA" w:rsidP="00FB6ADA">
      <w:pPr>
        <w:spacing w:line="240" w:lineRule="auto"/>
        <w:jc w:val="both"/>
        <w:rPr>
          <w:rFonts w:ascii="Times New Roman" w:hAnsi="Times New Roman"/>
          <w:b/>
          <w:sz w:val="24"/>
          <w:szCs w:val="24"/>
          <w:lang w:val="en-GB"/>
        </w:rPr>
      </w:pPr>
      <w:r w:rsidRPr="00575501">
        <w:rPr>
          <w:rFonts w:ascii="Times New Roman" w:hAnsi="Times New Roman"/>
          <w:b/>
          <w:sz w:val="24"/>
          <w:szCs w:val="24"/>
          <w:lang w:val="en-GB"/>
        </w:rPr>
        <w:t>References:</w:t>
      </w:r>
    </w:p>
    <w:p w:rsidR="00FB6ADA" w:rsidRPr="00575501" w:rsidRDefault="00FB6ADA" w:rsidP="00FB6ADA">
      <w:pPr>
        <w:spacing w:line="240" w:lineRule="auto"/>
        <w:jc w:val="both"/>
        <w:rPr>
          <w:rFonts w:ascii="Times New Roman" w:hAnsi="Times New Roman"/>
          <w:sz w:val="24"/>
          <w:szCs w:val="24"/>
          <w:lang w:val="en-GB"/>
        </w:rPr>
      </w:pPr>
      <w:proofErr w:type="gramStart"/>
      <w:r w:rsidRPr="00575501">
        <w:rPr>
          <w:rFonts w:ascii="Times New Roman" w:hAnsi="Times New Roman"/>
          <w:b/>
          <w:sz w:val="24"/>
          <w:szCs w:val="24"/>
          <w:lang w:val="en-GB"/>
        </w:rPr>
        <w:t>Stenberg.</w:t>
      </w:r>
      <w:proofErr w:type="gramEnd"/>
      <w:r w:rsidRPr="00575501">
        <w:rPr>
          <w:rFonts w:ascii="Times New Roman" w:hAnsi="Times New Roman"/>
          <w:b/>
          <w:sz w:val="24"/>
          <w:szCs w:val="24"/>
          <w:lang w:val="en-GB"/>
        </w:rPr>
        <w:t xml:space="preserve"> S. (2007), </w:t>
      </w:r>
      <w:proofErr w:type="gramStart"/>
      <w:r w:rsidRPr="00575501">
        <w:rPr>
          <w:rFonts w:ascii="Times New Roman" w:hAnsi="Times New Roman"/>
          <w:i/>
          <w:sz w:val="24"/>
          <w:szCs w:val="24"/>
          <w:lang w:val="en-GB"/>
        </w:rPr>
        <w:t>An</w:t>
      </w:r>
      <w:proofErr w:type="gramEnd"/>
      <w:r w:rsidRPr="00575501">
        <w:rPr>
          <w:rFonts w:ascii="Times New Roman" w:hAnsi="Times New Roman"/>
          <w:i/>
          <w:sz w:val="24"/>
          <w:szCs w:val="24"/>
          <w:lang w:val="en-GB"/>
        </w:rPr>
        <w:t xml:space="preserve"> Introduction to Communication Studies. </w:t>
      </w:r>
      <w:proofErr w:type="spellStart"/>
      <w:r w:rsidRPr="00575501">
        <w:rPr>
          <w:rFonts w:ascii="Times New Roman" w:hAnsi="Times New Roman"/>
          <w:sz w:val="24"/>
          <w:szCs w:val="24"/>
          <w:lang w:val="en-GB"/>
        </w:rPr>
        <w:t>Capetown</w:t>
      </w:r>
      <w:proofErr w:type="spellEnd"/>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Juta</w:t>
      </w:r>
      <w:proofErr w:type="spellEnd"/>
      <w:r w:rsidRPr="00575501">
        <w:rPr>
          <w:rFonts w:ascii="Times New Roman" w:hAnsi="Times New Roman"/>
          <w:sz w:val="24"/>
          <w:szCs w:val="24"/>
          <w:lang w:val="en-GB"/>
        </w:rPr>
        <w:t xml:space="preserve"> &amp; Co.</w:t>
      </w:r>
    </w:p>
    <w:p w:rsidR="00FB6ADA" w:rsidRPr="00575501" w:rsidRDefault="00FB6ADA" w:rsidP="00FB6ADA">
      <w:pPr>
        <w:spacing w:line="240" w:lineRule="auto"/>
        <w:jc w:val="both"/>
        <w:rPr>
          <w:rFonts w:ascii="Times New Roman" w:hAnsi="Times New Roman"/>
          <w:sz w:val="24"/>
          <w:szCs w:val="24"/>
          <w:lang w:val="en-GB"/>
        </w:rPr>
      </w:pPr>
      <w:proofErr w:type="gramStart"/>
      <w:r w:rsidRPr="00575501">
        <w:rPr>
          <w:rFonts w:ascii="Times New Roman" w:hAnsi="Times New Roman"/>
          <w:sz w:val="24"/>
          <w:szCs w:val="24"/>
          <w:lang w:val="en-GB"/>
        </w:rPr>
        <w:t>Clearly.</w:t>
      </w:r>
      <w:proofErr w:type="gramEnd"/>
      <w:r w:rsidRPr="00575501">
        <w:rPr>
          <w:rFonts w:ascii="Times New Roman" w:hAnsi="Times New Roman"/>
          <w:sz w:val="24"/>
          <w:szCs w:val="24"/>
          <w:lang w:val="en-GB"/>
        </w:rPr>
        <w:t xml:space="preserve"> S. (2004), </w:t>
      </w:r>
      <w:proofErr w:type="gramStart"/>
      <w:r w:rsidRPr="00575501">
        <w:rPr>
          <w:rFonts w:ascii="Times New Roman" w:hAnsi="Times New Roman"/>
          <w:i/>
          <w:sz w:val="24"/>
          <w:szCs w:val="24"/>
          <w:lang w:val="en-GB"/>
        </w:rPr>
        <w:t>The</w:t>
      </w:r>
      <w:proofErr w:type="gramEnd"/>
      <w:r w:rsidRPr="00575501">
        <w:rPr>
          <w:rFonts w:ascii="Times New Roman" w:hAnsi="Times New Roman"/>
          <w:i/>
          <w:sz w:val="24"/>
          <w:szCs w:val="24"/>
          <w:lang w:val="en-GB"/>
        </w:rPr>
        <w:t xml:space="preserve"> Communication Handbook. </w:t>
      </w:r>
      <w:proofErr w:type="gramStart"/>
      <w:r w:rsidRPr="00575501">
        <w:rPr>
          <w:rFonts w:ascii="Times New Roman" w:hAnsi="Times New Roman"/>
          <w:sz w:val="24"/>
          <w:szCs w:val="24"/>
          <w:lang w:val="en-GB"/>
        </w:rPr>
        <w:t>Revised 2</w:t>
      </w:r>
      <w:r w:rsidRPr="00575501">
        <w:rPr>
          <w:rFonts w:ascii="Times New Roman" w:hAnsi="Times New Roman"/>
          <w:sz w:val="24"/>
          <w:szCs w:val="24"/>
          <w:vertAlign w:val="superscript"/>
          <w:lang w:val="en-GB"/>
        </w:rPr>
        <w:t>nd</w:t>
      </w:r>
      <w:r w:rsidRPr="00575501">
        <w:rPr>
          <w:rFonts w:ascii="Times New Roman" w:hAnsi="Times New Roman"/>
          <w:sz w:val="24"/>
          <w:szCs w:val="24"/>
          <w:lang w:val="en-GB"/>
        </w:rPr>
        <w:t xml:space="preserve"> Ed. </w:t>
      </w:r>
      <w:proofErr w:type="spellStart"/>
      <w:r w:rsidRPr="00575501">
        <w:rPr>
          <w:rFonts w:ascii="Times New Roman" w:hAnsi="Times New Roman"/>
          <w:sz w:val="24"/>
          <w:szCs w:val="24"/>
          <w:lang w:val="en-GB"/>
        </w:rPr>
        <w:t>Juta</w:t>
      </w:r>
      <w:proofErr w:type="spellEnd"/>
      <w:r w:rsidRPr="00575501">
        <w:rPr>
          <w:rFonts w:ascii="Times New Roman" w:hAnsi="Times New Roman"/>
          <w:sz w:val="24"/>
          <w:szCs w:val="24"/>
          <w:lang w:val="en-GB"/>
        </w:rPr>
        <w:t xml:space="preserve"> &amp; Co.</w:t>
      </w:r>
      <w:proofErr w:type="gramEnd"/>
      <w:r w:rsidRPr="00575501">
        <w:rPr>
          <w:rFonts w:ascii="Times New Roman" w:hAnsi="Times New Roman"/>
          <w:sz w:val="24"/>
          <w:szCs w:val="24"/>
          <w:lang w:val="en-GB"/>
        </w:rPr>
        <w:t xml:space="preserve"> </w:t>
      </w:r>
    </w:p>
    <w:p w:rsidR="00FB6ADA" w:rsidRPr="00575501" w:rsidRDefault="00FB6ADA" w:rsidP="00FB6ADA">
      <w:pPr>
        <w:spacing w:line="240" w:lineRule="auto"/>
        <w:jc w:val="both"/>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Fieldings</w:t>
      </w:r>
      <w:proofErr w:type="spellEnd"/>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 xml:space="preserve">M. (2005), </w:t>
      </w:r>
      <w:r w:rsidRPr="00575501">
        <w:rPr>
          <w:rFonts w:ascii="Times New Roman" w:hAnsi="Times New Roman"/>
          <w:i/>
          <w:sz w:val="24"/>
          <w:szCs w:val="24"/>
          <w:lang w:val="en-GB"/>
        </w:rPr>
        <w:t>Effective Communication in Organisations.</w:t>
      </w:r>
      <w:proofErr w:type="gramEnd"/>
      <w:r w:rsidRPr="00575501">
        <w:rPr>
          <w:rFonts w:ascii="Times New Roman" w:hAnsi="Times New Roman"/>
          <w:i/>
          <w:sz w:val="24"/>
          <w:szCs w:val="24"/>
          <w:lang w:val="en-GB"/>
        </w:rPr>
        <w:t xml:space="preserve"> </w:t>
      </w:r>
      <w:proofErr w:type="gramStart"/>
      <w:r w:rsidRPr="00575501">
        <w:rPr>
          <w:rFonts w:ascii="Times New Roman" w:hAnsi="Times New Roman"/>
          <w:sz w:val="24"/>
          <w:szCs w:val="24"/>
          <w:lang w:val="en-GB"/>
        </w:rPr>
        <w:t>3</w:t>
      </w:r>
      <w:r w:rsidRPr="00575501">
        <w:rPr>
          <w:rFonts w:ascii="Times New Roman" w:hAnsi="Times New Roman"/>
          <w:sz w:val="24"/>
          <w:szCs w:val="24"/>
          <w:vertAlign w:val="superscript"/>
          <w:lang w:val="en-GB"/>
        </w:rPr>
        <w:t>rd</w:t>
      </w:r>
      <w:r w:rsidRPr="00575501">
        <w:rPr>
          <w:rFonts w:ascii="Times New Roman" w:hAnsi="Times New Roman"/>
          <w:sz w:val="24"/>
          <w:szCs w:val="24"/>
          <w:lang w:val="en-GB"/>
        </w:rPr>
        <w:t xml:space="preserve"> Ed. </w:t>
      </w:r>
      <w:proofErr w:type="spellStart"/>
      <w:r w:rsidRPr="00575501">
        <w:rPr>
          <w:rFonts w:ascii="Times New Roman" w:hAnsi="Times New Roman"/>
          <w:sz w:val="24"/>
          <w:szCs w:val="24"/>
          <w:lang w:val="en-GB"/>
        </w:rPr>
        <w:t>Juta</w:t>
      </w:r>
      <w:proofErr w:type="spellEnd"/>
      <w:r w:rsidRPr="00575501">
        <w:rPr>
          <w:rFonts w:ascii="Times New Roman" w:hAnsi="Times New Roman"/>
          <w:sz w:val="24"/>
          <w:szCs w:val="24"/>
          <w:lang w:val="en-GB"/>
        </w:rPr>
        <w:t xml:space="preserve"> &amp; Co.</w:t>
      </w:r>
      <w:proofErr w:type="gramEnd"/>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Steinberg. </w:t>
      </w:r>
      <w:proofErr w:type="gramStart"/>
      <w:r w:rsidRPr="00575501">
        <w:rPr>
          <w:rFonts w:ascii="Times New Roman" w:hAnsi="Times New Roman"/>
          <w:sz w:val="24"/>
          <w:szCs w:val="24"/>
          <w:lang w:val="en-GB"/>
        </w:rPr>
        <w:t xml:space="preserve">S. (2000), </w:t>
      </w:r>
      <w:r w:rsidRPr="00575501">
        <w:rPr>
          <w:rFonts w:ascii="Times New Roman" w:hAnsi="Times New Roman"/>
          <w:i/>
          <w:sz w:val="24"/>
          <w:szCs w:val="24"/>
          <w:lang w:val="en-GB"/>
        </w:rPr>
        <w:t>Persuasive Communication Skills.</w:t>
      </w:r>
      <w:proofErr w:type="gramEnd"/>
      <w:r w:rsidRPr="00575501">
        <w:rPr>
          <w:rFonts w:ascii="Times New Roman" w:hAnsi="Times New Roman"/>
          <w:i/>
          <w:sz w:val="24"/>
          <w:szCs w:val="24"/>
          <w:lang w:val="en-GB"/>
        </w:rPr>
        <w:t xml:space="preserve"> </w:t>
      </w:r>
      <w:proofErr w:type="spellStart"/>
      <w:r w:rsidRPr="00575501">
        <w:rPr>
          <w:rFonts w:ascii="Times New Roman" w:hAnsi="Times New Roman"/>
          <w:sz w:val="24"/>
          <w:szCs w:val="24"/>
          <w:lang w:val="en-GB"/>
        </w:rPr>
        <w:t>Juta</w:t>
      </w:r>
      <w:proofErr w:type="spellEnd"/>
      <w:r w:rsidRPr="00575501">
        <w:rPr>
          <w:rFonts w:ascii="Times New Roman" w:hAnsi="Times New Roman"/>
          <w:sz w:val="24"/>
          <w:szCs w:val="24"/>
          <w:lang w:val="en-GB"/>
        </w:rPr>
        <w:t xml:space="preserve"> &amp; Co.</w:t>
      </w:r>
    </w:p>
    <w:p w:rsidR="00FB6ADA" w:rsidRPr="00575501" w:rsidRDefault="00FB6ADA" w:rsidP="00FB6ADA">
      <w:pPr>
        <w:spacing w:line="240" w:lineRule="auto"/>
        <w:jc w:val="both"/>
        <w:rPr>
          <w:rFonts w:ascii="Times New Roman" w:hAnsi="Times New Roman"/>
          <w:sz w:val="24"/>
          <w:szCs w:val="24"/>
          <w:lang w:val="en-GB"/>
        </w:rPr>
      </w:pPr>
      <w:proofErr w:type="gramStart"/>
      <w:r w:rsidRPr="00575501">
        <w:rPr>
          <w:rFonts w:ascii="Times New Roman" w:hAnsi="Times New Roman"/>
          <w:sz w:val="24"/>
          <w:szCs w:val="24"/>
          <w:lang w:val="en-GB"/>
        </w:rPr>
        <w:t>Fowler.</w:t>
      </w:r>
      <w:proofErr w:type="gramEnd"/>
      <w:r w:rsidRPr="00575501">
        <w:rPr>
          <w:rFonts w:ascii="Times New Roman" w:hAnsi="Times New Roman"/>
          <w:sz w:val="24"/>
          <w:szCs w:val="24"/>
          <w:lang w:val="en-GB"/>
        </w:rPr>
        <w:t xml:space="preserve"> A (1998), </w:t>
      </w:r>
      <w:r w:rsidRPr="00575501">
        <w:rPr>
          <w:rFonts w:ascii="Times New Roman" w:hAnsi="Times New Roman"/>
          <w:i/>
          <w:sz w:val="24"/>
          <w:szCs w:val="24"/>
          <w:lang w:val="en-GB"/>
        </w:rPr>
        <w:t xml:space="preserve">Negotiating Persuading and Influencing, </w:t>
      </w:r>
      <w:r w:rsidRPr="00575501">
        <w:rPr>
          <w:rFonts w:ascii="Times New Roman" w:hAnsi="Times New Roman"/>
          <w:sz w:val="24"/>
          <w:szCs w:val="24"/>
          <w:lang w:val="en-GB"/>
        </w:rPr>
        <w:t xml:space="preserve">Institute of Personnel and Development </w:t>
      </w:r>
    </w:p>
    <w:p w:rsidR="00FB6ADA" w:rsidRPr="00575501" w:rsidRDefault="00FB6ADA" w:rsidP="00FB6ADA">
      <w:pPr>
        <w:spacing w:line="240" w:lineRule="auto"/>
        <w:jc w:val="both"/>
        <w:rPr>
          <w:rFonts w:ascii="Times New Roman" w:hAnsi="Times New Roman"/>
          <w:sz w:val="24"/>
          <w:szCs w:val="24"/>
          <w:lang w:val="en-GB"/>
        </w:rPr>
      </w:pPr>
      <w:r w:rsidRPr="00575501">
        <w:rPr>
          <w:rFonts w:ascii="Times New Roman" w:hAnsi="Times New Roman"/>
          <w:sz w:val="24"/>
          <w:szCs w:val="24"/>
          <w:lang w:val="en-GB"/>
        </w:rPr>
        <w:t xml:space="preserve">New Comb Judson (1982), </w:t>
      </w:r>
      <w:r w:rsidRPr="00575501">
        <w:rPr>
          <w:rFonts w:ascii="Times New Roman" w:hAnsi="Times New Roman"/>
          <w:i/>
          <w:sz w:val="24"/>
          <w:szCs w:val="24"/>
          <w:lang w:val="en-GB"/>
        </w:rPr>
        <w:t xml:space="preserve">Communicating: Messages and Meaning, </w:t>
      </w:r>
      <w:proofErr w:type="spellStart"/>
      <w:r w:rsidRPr="00575501">
        <w:rPr>
          <w:rFonts w:ascii="Times New Roman" w:hAnsi="Times New Roman"/>
          <w:sz w:val="24"/>
          <w:szCs w:val="24"/>
          <w:lang w:val="en-GB"/>
        </w:rPr>
        <w:t>Ginn</w:t>
      </w:r>
      <w:proofErr w:type="spellEnd"/>
      <w:r w:rsidRPr="00575501">
        <w:rPr>
          <w:rFonts w:ascii="Times New Roman" w:hAnsi="Times New Roman"/>
          <w:sz w:val="24"/>
          <w:szCs w:val="24"/>
          <w:lang w:val="en-GB"/>
        </w:rPr>
        <w:t xml:space="preserve"> &amp; Co. </w:t>
      </w:r>
    </w:p>
    <w:p w:rsidR="00FB6ADA" w:rsidRPr="00575501" w:rsidRDefault="00FB6ADA" w:rsidP="00FB6ADA">
      <w:pPr>
        <w:spacing w:line="240" w:lineRule="auto"/>
        <w:jc w:val="both"/>
        <w:rPr>
          <w:rFonts w:ascii="Times New Roman" w:hAnsi="Times New Roman"/>
          <w:sz w:val="24"/>
          <w:szCs w:val="24"/>
          <w:lang w:val="en-GB"/>
        </w:rPr>
      </w:pPr>
      <w:smartTag w:uri="urn:schemas-microsoft-com:office:smarttags" w:element="City">
        <w:smartTag w:uri="urn:schemas-microsoft-com:office:smarttags" w:element="place">
          <w:r w:rsidRPr="00575501">
            <w:rPr>
              <w:rFonts w:ascii="Times New Roman" w:hAnsi="Times New Roman"/>
              <w:sz w:val="24"/>
              <w:szCs w:val="24"/>
              <w:lang w:val="en-GB"/>
            </w:rPr>
            <w:t>Stanton</w:t>
          </w:r>
        </w:smartTag>
      </w:smartTag>
      <w:r w:rsidRPr="00575501">
        <w:rPr>
          <w:rFonts w:ascii="Times New Roman" w:hAnsi="Times New Roman"/>
          <w:sz w:val="24"/>
          <w:szCs w:val="24"/>
          <w:lang w:val="en-GB"/>
        </w:rPr>
        <w:t xml:space="preserve">. Nicky (2004), </w:t>
      </w:r>
      <w:r w:rsidRPr="00575501">
        <w:rPr>
          <w:rFonts w:ascii="Times New Roman" w:hAnsi="Times New Roman"/>
          <w:i/>
          <w:sz w:val="24"/>
          <w:szCs w:val="24"/>
          <w:lang w:val="en-GB"/>
        </w:rPr>
        <w:t xml:space="preserve">Mastering Communication. </w:t>
      </w:r>
      <w:proofErr w:type="gramStart"/>
      <w:r w:rsidRPr="00575501">
        <w:rPr>
          <w:rFonts w:ascii="Times New Roman" w:hAnsi="Times New Roman"/>
          <w:i/>
          <w:sz w:val="24"/>
          <w:szCs w:val="24"/>
          <w:lang w:val="en-GB"/>
        </w:rPr>
        <w:t>4</w:t>
      </w:r>
      <w:r w:rsidRPr="00575501">
        <w:rPr>
          <w:rFonts w:ascii="Times New Roman" w:hAnsi="Times New Roman"/>
          <w:i/>
          <w:sz w:val="24"/>
          <w:szCs w:val="24"/>
          <w:vertAlign w:val="superscript"/>
          <w:lang w:val="en-GB"/>
        </w:rPr>
        <w:t>th</w:t>
      </w:r>
      <w:r w:rsidRPr="00575501">
        <w:rPr>
          <w:rFonts w:ascii="Times New Roman" w:hAnsi="Times New Roman"/>
          <w:i/>
          <w:sz w:val="24"/>
          <w:szCs w:val="24"/>
          <w:lang w:val="en-GB"/>
        </w:rPr>
        <w:t xml:space="preserve"> Ed. </w:t>
      </w:r>
      <w:r w:rsidRPr="00575501">
        <w:rPr>
          <w:rFonts w:ascii="Times New Roman" w:hAnsi="Times New Roman"/>
          <w:sz w:val="24"/>
          <w:szCs w:val="24"/>
          <w:lang w:val="en-GB"/>
        </w:rPr>
        <w:t>Palgrave MacMillan.</w:t>
      </w:r>
      <w:proofErr w:type="gramEnd"/>
      <w:r w:rsidRPr="00575501">
        <w:rPr>
          <w:rFonts w:ascii="Times New Roman" w:hAnsi="Times New Roman"/>
          <w:sz w:val="24"/>
          <w:szCs w:val="24"/>
          <w:lang w:val="en-GB"/>
        </w:rPr>
        <w:t xml:space="preserve"> </w:t>
      </w:r>
    </w:p>
    <w:p w:rsidR="00FB6ADA" w:rsidRPr="00575501" w:rsidRDefault="00FB6ADA" w:rsidP="00FB6ADA">
      <w:pPr>
        <w:spacing w:line="240" w:lineRule="auto"/>
        <w:jc w:val="both"/>
        <w:rPr>
          <w:rFonts w:ascii="Times New Roman" w:hAnsi="Times New Roman"/>
          <w:sz w:val="24"/>
          <w:szCs w:val="24"/>
          <w:lang w:val="en-GB"/>
        </w:rPr>
      </w:pPr>
    </w:p>
    <w:p w:rsidR="001C3396" w:rsidRDefault="001C3396">
      <w:bookmarkStart w:id="0" w:name="_GoBack"/>
      <w:bookmarkEnd w:id="0"/>
    </w:p>
    <w:sectPr w:rsidR="001C3396" w:rsidSect="002D4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5C94"/>
    <w:multiLevelType w:val="hybridMultilevel"/>
    <w:tmpl w:val="0A3AC61C"/>
    <w:lvl w:ilvl="0" w:tplc="AA3C5FBE">
      <w:start w:val="1"/>
      <w:numFmt w:val="lowerRoman"/>
      <w:lvlText w:val="(%1)"/>
      <w:lvlJc w:val="left"/>
      <w:pPr>
        <w:tabs>
          <w:tab w:val="num" w:pos="1004"/>
        </w:tabs>
        <w:ind w:left="1004" w:hanging="720"/>
      </w:pPr>
      <w:rPr>
        <w:rFonts w:hint="default"/>
      </w:rPr>
    </w:lvl>
    <w:lvl w:ilvl="1" w:tplc="7BC24A1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73B67B0A">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BD707C"/>
    <w:multiLevelType w:val="hybridMultilevel"/>
    <w:tmpl w:val="05B68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B6ADA"/>
    <w:rsid w:val="00004AB9"/>
    <w:rsid w:val="0003100F"/>
    <w:rsid w:val="00050608"/>
    <w:rsid w:val="000B0F2C"/>
    <w:rsid w:val="001668D8"/>
    <w:rsid w:val="001C3396"/>
    <w:rsid w:val="001D79BC"/>
    <w:rsid w:val="001F160E"/>
    <w:rsid w:val="001F2F3E"/>
    <w:rsid w:val="00275EBF"/>
    <w:rsid w:val="00277F46"/>
    <w:rsid w:val="002D4F1B"/>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 w:val="00FB6A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D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ADA"/>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D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ADA"/>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2014-07-01T09:03:00Z</dcterms:created>
  <dcterms:modified xsi:type="dcterms:W3CDTF">2014-07-01T09:03:00Z</dcterms:modified>
</cp:coreProperties>
</file>