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3E1" w:rsidRPr="00575501" w:rsidRDefault="00B103E1" w:rsidP="00B103E1">
      <w:pPr>
        <w:spacing w:line="240" w:lineRule="auto"/>
        <w:rPr>
          <w:rFonts w:ascii="Times New Roman" w:hAnsi="Times New Roman"/>
          <w:sz w:val="24"/>
          <w:szCs w:val="24"/>
          <w:lang w:val="en-GB"/>
        </w:rPr>
      </w:pPr>
      <w:r>
        <w:rPr>
          <w:rFonts w:ascii="Times New Roman" w:hAnsi="Times New Roman"/>
          <w:b/>
          <w:sz w:val="24"/>
          <w:szCs w:val="24"/>
          <w:lang w:val="en-GB"/>
        </w:rPr>
        <w:t>CSK 3105</w:t>
      </w:r>
      <w:r w:rsidRPr="00575501">
        <w:rPr>
          <w:rFonts w:ascii="Times New Roman" w:hAnsi="Times New Roman"/>
          <w:b/>
          <w:sz w:val="24"/>
          <w:szCs w:val="24"/>
          <w:lang w:val="en-GB"/>
        </w:rPr>
        <w:t xml:space="preserve"> COMMUNICATION AND LAW</w:t>
      </w:r>
      <w:r w:rsidRPr="00575501">
        <w:rPr>
          <w:rFonts w:ascii="Times New Roman" w:hAnsi="Times New Roman"/>
          <w:sz w:val="24"/>
          <w:szCs w:val="24"/>
          <w:lang w:val="en-GB"/>
        </w:rPr>
        <w:br/>
        <w:t>This course is a practical survey of the law governing communication, especially practitioners working in the field. Coverage includes restraints on information gathering and publication, privacy, defamation, copyright, broadcast and cable regulations, access, electronic media, indecency, obscenity and pornography, media censorship, freedom of information and public rights to access, advertising and consumer regulations.</w:t>
      </w:r>
    </w:p>
    <w:p w:rsidR="00B103E1" w:rsidRPr="00575501" w:rsidRDefault="00B103E1" w:rsidP="00B103E1">
      <w:pPr>
        <w:spacing w:line="240" w:lineRule="auto"/>
        <w:rPr>
          <w:rFonts w:ascii="Times New Roman" w:hAnsi="Times New Roman"/>
          <w:sz w:val="24"/>
          <w:szCs w:val="24"/>
          <w:lang w:val="en-GB"/>
        </w:rPr>
      </w:pPr>
      <w:r w:rsidRPr="00575501">
        <w:rPr>
          <w:rFonts w:ascii="Times New Roman" w:hAnsi="Times New Roman"/>
          <w:b/>
          <w:sz w:val="24"/>
          <w:szCs w:val="24"/>
          <w:lang w:val="en-GB"/>
        </w:rPr>
        <w:t>Course objectives</w:t>
      </w:r>
      <w:proofErr w:type="gramStart"/>
      <w:r w:rsidRPr="00575501">
        <w:rPr>
          <w:rFonts w:ascii="Times New Roman" w:hAnsi="Times New Roman"/>
          <w:b/>
          <w:sz w:val="24"/>
          <w:szCs w:val="24"/>
          <w:lang w:val="en-GB"/>
        </w:rPr>
        <w:t>:</w:t>
      </w:r>
      <w:proofErr w:type="gramEnd"/>
      <w:r w:rsidRPr="00575501">
        <w:rPr>
          <w:rFonts w:ascii="Times New Roman" w:hAnsi="Times New Roman"/>
          <w:sz w:val="24"/>
          <w:szCs w:val="24"/>
          <w:u w:val="single"/>
          <w:lang w:val="en-GB"/>
        </w:rPr>
        <w:br/>
      </w:r>
      <w:r w:rsidRPr="00575501">
        <w:rPr>
          <w:rFonts w:ascii="Times New Roman" w:hAnsi="Times New Roman"/>
          <w:sz w:val="24"/>
          <w:szCs w:val="24"/>
          <w:lang w:val="en-GB"/>
        </w:rPr>
        <w:t>This course will consider legal and policy developments in media and communications laws.</w:t>
      </w:r>
    </w:p>
    <w:p w:rsidR="00B103E1" w:rsidRPr="00575501" w:rsidRDefault="00B103E1" w:rsidP="00B103E1">
      <w:pPr>
        <w:spacing w:line="240" w:lineRule="auto"/>
        <w:rPr>
          <w:rFonts w:ascii="Times New Roman" w:hAnsi="Times New Roman"/>
          <w:b/>
          <w:sz w:val="24"/>
          <w:szCs w:val="24"/>
          <w:lang w:val="en-GB"/>
        </w:rPr>
      </w:pPr>
      <w:r w:rsidRPr="00575501">
        <w:rPr>
          <w:rFonts w:ascii="Times New Roman" w:hAnsi="Times New Roman"/>
          <w:b/>
          <w:sz w:val="24"/>
          <w:szCs w:val="24"/>
          <w:lang w:val="en-GB"/>
        </w:rPr>
        <w:t>Course Content:</w:t>
      </w:r>
    </w:p>
    <w:p w:rsidR="00B103E1" w:rsidRPr="00575501" w:rsidRDefault="00B103E1" w:rsidP="00B103E1">
      <w:pPr>
        <w:pStyle w:val="ListParagraph"/>
        <w:spacing w:line="240" w:lineRule="auto"/>
        <w:ind w:left="0"/>
        <w:rPr>
          <w:rFonts w:ascii="Times New Roman" w:hAnsi="Times New Roman"/>
          <w:sz w:val="24"/>
          <w:szCs w:val="24"/>
          <w:lang w:val="en-GB"/>
        </w:rPr>
      </w:pPr>
      <w:r w:rsidRPr="00575501">
        <w:rPr>
          <w:rFonts w:ascii="Times New Roman" w:hAnsi="Times New Roman"/>
          <w:sz w:val="24"/>
          <w:szCs w:val="24"/>
          <w:lang w:val="en-GB"/>
        </w:rPr>
        <w:t>Introduction</w:t>
      </w:r>
    </w:p>
    <w:p w:rsidR="00B103E1" w:rsidRPr="00575501" w:rsidRDefault="00B103E1" w:rsidP="00B103E1">
      <w:pPr>
        <w:pStyle w:val="ListParagraph"/>
        <w:numPr>
          <w:ilvl w:val="0"/>
          <w:numId w:val="1"/>
        </w:numPr>
        <w:spacing w:line="240" w:lineRule="auto"/>
        <w:rPr>
          <w:rFonts w:ascii="Times New Roman" w:hAnsi="Times New Roman"/>
          <w:sz w:val="24"/>
          <w:szCs w:val="24"/>
          <w:u w:val="single"/>
          <w:lang w:val="en-GB"/>
        </w:rPr>
      </w:pPr>
      <w:r w:rsidRPr="00575501">
        <w:rPr>
          <w:rFonts w:ascii="Times New Roman" w:hAnsi="Times New Roman"/>
          <w:sz w:val="24"/>
          <w:szCs w:val="24"/>
          <w:lang w:val="en-GB"/>
        </w:rPr>
        <w:t>Media regulation and ownership</w:t>
      </w:r>
    </w:p>
    <w:p w:rsidR="00B103E1" w:rsidRPr="00575501" w:rsidRDefault="00B103E1" w:rsidP="00B103E1">
      <w:pPr>
        <w:pStyle w:val="ListParagraph"/>
        <w:numPr>
          <w:ilvl w:val="0"/>
          <w:numId w:val="1"/>
        </w:numPr>
        <w:spacing w:line="240" w:lineRule="auto"/>
        <w:rPr>
          <w:rFonts w:ascii="Times New Roman" w:hAnsi="Times New Roman"/>
          <w:sz w:val="24"/>
          <w:szCs w:val="24"/>
          <w:u w:val="single"/>
          <w:lang w:val="en-GB"/>
        </w:rPr>
      </w:pPr>
      <w:r w:rsidRPr="00575501">
        <w:rPr>
          <w:rFonts w:ascii="Times New Roman" w:hAnsi="Times New Roman"/>
          <w:sz w:val="24"/>
          <w:szCs w:val="24"/>
          <w:lang w:val="en-GB"/>
        </w:rPr>
        <w:t>Statutory bodies and their roles</w:t>
      </w:r>
    </w:p>
    <w:p w:rsidR="00B103E1" w:rsidRPr="00575501" w:rsidRDefault="00B103E1" w:rsidP="00B103E1">
      <w:pPr>
        <w:pStyle w:val="ListParagraph"/>
        <w:numPr>
          <w:ilvl w:val="0"/>
          <w:numId w:val="1"/>
        </w:numPr>
        <w:spacing w:line="240" w:lineRule="auto"/>
        <w:rPr>
          <w:rFonts w:ascii="Times New Roman" w:hAnsi="Times New Roman"/>
          <w:sz w:val="24"/>
          <w:szCs w:val="24"/>
          <w:u w:val="single"/>
          <w:lang w:val="en-GB"/>
        </w:rPr>
      </w:pPr>
      <w:r w:rsidRPr="00575501">
        <w:rPr>
          <w:rFonts w:ascii="Times New Roman" w:hAnsi="Times New Roman"/>
          <w:sz w:val="24"/>
          <w:szCs w:val="24"/>
          <w:lang w:val="en-GB"/>
        </w:rPr>
        <w:t>Press councils</w:t>
      </w:r>
    </w:p>
    <w:p w:rsidR="00B103E1" w:rsidRPr="00575501" w:rsidRDefault="00B103E1" w:rsidP="00B103E1">
      <w:pPr>
        <w:pStyle w:val="ListParagraph"/>
        <w:numPr>
          <w:ilvl w:val="0"/>
          <w:numId w:val="1"/>
        </w:numPr>
        <w:spacing w:line="240" w:lineRule="auto"/>
        <w:rPr>
          <w:rFonts w:ascii="Times New Roman" w:hAnsi="Times New Roman"/>
          <w:sz w:val="24"/>
          <w:szCs w:val="24"/>
          <w:u w:val="single"/>
          <w:lang w:val="en-GB"/>
        </w:rPr>
      </w:pPr>
      <w:r w:rsidRPr="00575501">
        <w:rPr>
          <w:rFonts w:ascii="Times New Roman" w:hAnsi="Times New Roman"/>
          <w:sz w:val="24"/>
          <w:szCs w:val="24"/>
          <w:lang w:val="en-GB"/>
        </w:rPr>
        <w:t xml:space="preserve">National </w:t>
      </w:r>
      <w:smartTag w:uri="urn:schemas-microsoft-com:office:smarttags" w:element="country-region">
        <w:smartTag w:uri="urn:schemas-microsoft-com:office:smarttags" w:element="place">
          <w:r w:rsidRPr="00575501">
            <w:rPr>
              <w:rFonts w:ascii="Times New Roman" w:hAnsi="Times New Roman"/>
              <w:sz w:val="24"/>
              <w:szCs w:val="24"/>
              <w:lang w:val="en-GB"/>
            </w:rPr>
            <w:t>Uganda</w:t>
          </w:r>
        </w:smartTag>
      </w:smartTag>
      <w:r w:rsidRPr="00575501">
        <w:rPr>
          <w:rFonts w:ascii="Times New Roman" w:hAnsi="Times New Roman"/>
          <w:sz w:val="24"/>
          <w:szCs w:val="24"/>
          <w:lang w:val="en-GB"/>
        </w:rPr>
        <w:t xml:space="preserve"> journalists association</w:t>
      </w:r>
    </w:p>
    <w:p w:rsidR="00B103E1" w:rsidRPr="00575501" w:rsidRDefault="00B103E1" w:rsidP="00B103E1">
      <w:pPr>
        <w:spacing w:line="240" w:lineRule="auto"/>
        <w:rPr>
          <w:rFonts w:ascii="Times New Roman" w:hAnsi="Times New Roman"/>
          <w:sz w:val="24"/>
          <w:szCs w:val="24"/>
          <w:lang w:val="en-GB"/>
        </w:rPr>
      </w:pPr>
      <w:r w:rsidRPr="00575501">
        <w:rPr>
          <w:rFonts w:ascii="Times New Roman" w:hAnsi="Times New Roman"/>
          <w:sz w:val="24"/>
          <w:szCs w:val="24"/>
          <w:lang w:val="en-GB"/>
        </w:rPr>
        <w:t>Defamation law</w:t>
      </w:r>
    </w:p>
    <w:p w:rsidR="00B103E1" w:rsidRPr="00575501" w:rsidRDefault="00B103E1" w:rsidP="00B103E1">
      <w:pPr>
        <w:pStyle w:val="ListParagraph"/>
        <w:numPr>
          <w:ilvl w:val="0"/>
          <w:numId w:val="2"/>
        </w:numPr>
        <w:spacing w:line="240" w:lineRule="auto"/>
        <w:rPr>
          <w:rFonts w:ascii="Times New Roman" w:hAnsi="Times New Roman"/>
          <w:sz w:val="24"/>
          <w:szCs w:val="24"/>
          <w:lang w:val="en-GB"/>
        </w:rPr>
      </w:pPr>
      <w:r w:rsidRPr="00575501">
        <w:rPr>
          <w:rFonts w:ascii="Times New Roman" w:hAnsi="Times New Roman"/>
          <w:sz w:val="24"/>
          <w:szCs w:val="24"/>
          <w:lang w:val="en-GB"/>
        </w:rPr>
        <w:t>Freedom of speech</w:t>
      </w:r>
    </w:p>
    <w:p w:rsidR="00B103E1" w:rsidRPr="00575501" w:rsidRDefault="00B103E1" w:rsidP="00B103E1">
      <w:pPr>
        <w:pStyle w:val="ListParagraph"/>
        <w:numPr>
          <w:ilvl w:val="0"/>
          <w:numId w:val="2"/>
        </w:numPr>
        <w:spacing w:line="240" w:lineRule="auto"/>
        <w:rPr>
          <w:rFonts w:ascii="Times New Roman" w:hAnsi="Times New Roman"/>
          <w:sz w:val="24"/>
          <w:szCs w:val="24"/>
          <w:lang w:val="en-GB"/>
        </w:rPr>
      </w:pPr>
      <w:r w:rsidRPr="00575501">
        <w:rPr>
          <w:rFonts w:ascii="Times New Roman" w:hAnsi="Times New Roman"/>
          <w:sz w:val="24"/>
          <w:szCs w:val="24"/>
          <w:lang w:val="en-GB"/>
        </w:rPr>
        <w:t>Choice of law and jurisdiction</w:t>
      </w:r>
    </w:p>
    <w:p w:rsidR="00B103E1" w:rsidRPr="00575501" w:rsidRDefault="00B103E1" w:rsidP="00B103E1">
      <w:pPr>
        <w:pStyle w:val="ListParagraph"/>
        <w:numPr>
          <w:ilvl w:val="0"/>
          <w:numId w:val="2"/>
        </w:numPr>
        <w:spacing w:line="240" w:lineRule="auto"/>
        <w:rPr>
          <w:rFonts w:ascii="Times New Roman" w:hAnsi="Times New Roman"/>
          <w:sz w:val="24"/>
          <w:szCs w:val="24"/>
          <w:lang w:val="en-GB"/>
        </w:rPr>
      </w:pPr>
      <w:r w:rsidRPr="00575501">
        <w:rPr>
          <w:rFonts w:ascii="Times New Roman" w:hAnsi="Times New Roman"/>
          <w:sz w:val="24"/>
          <w:szCs w:val="24"/>
          <w:lang w:val="en-GB"/>
        </w:rPr>
        <w:t>Imputations</w:t>
      </w:r>
    </w:p>
    <w:p w:rsidR="00B103E1" w:rsidRPr="00575501" w:rsidRDefault="00B103E1" w:rsidP="00B103E1">
      <w:pPr>
        <w:pStyle w:val="ListParagraph"/>
        <w:numPr>
          <w:ilvl w:val="0"/>
          <w:numId w:val="2"/>
        </w:numPr>
        <w:spacing w:line="240" w:lineRule="auto"/>
        <w:rPr>
          <w:rFonts w:ascii="Times New Roman" w:hAnsi="Times New Roman"/>
          <w:sz w:val="24"/>
          <w:szCs w:val="24"/>
          <w:lang w:val="en-GB"/>
        </w:rPr>
      </w:pPr>
      <w:r w:rsidRPr="00575501">
        <w:rPr>
          <w:rFonts w:ascii="Times New Roman" w:hAnsi="Times New Roman"/>
          <w:sz w:val="24"/>
          <w:szCs w:val="24"/>
          <w:lang w:val="en-GB"/>
        </w:rPr>
        <w:t>Defences</w:t>
      </w:r>
    </w:p>
    <w:p w:rsidR="00B103E1" w:rsidRPr="00575501" w:rsidRDefault="00B103E1" w:rsidP="00B103E1">
      <w:pPr>
        <w:pStyle w:val="ListParagraph"/>
        <w:numPr>
          <w:ilvl w:val="0"/>
          <w:numId w:val="2"/>
        </w:numPr>
        <w:spacing w:line="240" w:lineRule="auto"/>
        <w:rPr>
          <w:rFonts w:ascii="Times New Roman" w:hAnsi="Times New Roman"/>
          <w:sz w:val="24"/>
          <w:szCs w:val="24"/>
          <w:lang w:val="en-GB"/>
        </w:rPr>
      </w:pPr>
      <w:r w:rsidRPr="00575501">
        <w:rPr>
          <w:rFonts w:ascii="Times New Roman" w:hAnsi="Times New Roman"/>
          <w:sz w:val="24"/>
          <w:szCs w:val="24"/>
          <w:lang w:val="en-GB"/>
        </w:rPr>
        <w:t>Remedies</w:t>
      </w:r>
    </w:p>
    <w:p w:rsidR="00B103E1" w:rsidRPr="00575501" w:rsidRDefault="00B103E1" w:rsidP="00B103E1">
      <w:pPr>
        <w:spacing w:line="240" w:lineRule="auto"/>
        <w:rPr>
          <w:rFonts w:ascii="Times New Roman" w:hAnsi="Times New Roman"/>
          <w:sz w:val="24"/>
          <w:szCs w:val="24"/>
          <w:lang w:val="en-GB"/>
        </w:rPr>
      </w:pPr>
      <w:r w:rsidRPr="00575501">
        <w:rPr>
          <w:rFonts w:ascii="Times New Roman" w:hAnsi="Times New Roman"/>
          <w:sz w:val="24"/>
          <w:szCs w:val="24"/>
          <w:lang w:val="en-GB"/>
        </w:rPr>
        <w:t>Contempt</w:t>
      </w:r>
    </w:p>
    <w:p w:rsidR="00B103E1" w:rsidRPr="00575501" w:rsidRDefault="00B103E1" w:rsidP="00B103E1">
      <w:pPr>
        <w:pStyle w:val="ListParagraph"/>
        <w:numPr>
          <w:ilvl w:val="0"/>
          <w:numId w:val="3"/>
        </w:numPr>
        <w:spacing w:line="240" w:lineRule="auto"/>
        <w:rPr>
          <w:rFonts w:ascii="Times New Roman" w:hAnsi="Times New Roman"/>
          <w:sz w:val="24"/>
          <w:szCs w:val="24"/>
          <w:lang w:val="en-GB"/>
        </w:rPr>
      </w:pPr>
      <w:r w:rsidRPr="00575501">
        <w:rPr>
          <w:rFonts w:ascii="Times New Roman" w:hAnsi="Times New Roman"/>
          <w:sz w:val="24"/>
          <w:szCs w:val="24"/>
          <w:lang w:val="en-GB"/>
        </w:rPr>
        <w:t>Reporting committee proceedings</w:t>
      </w:r>
    </w:p>
    <w:p w:rsidR="00B103E1" w:rsidRPr="00575501" w:rsidRDefault="00B103E1" w:rsidP="00B103E1">
      <w:pPr>
        <w:pStyle w:val="ListParagraph"/>
        <w:numPr>
          <w:ilvl w:val="0"/>
          <w:numId w:val="3"/>
        </w:numPr>
        <w:spacing w:line="240" w:lineRule="auto"/>
        <w:rPr>
          <w:rFonts w:ascii="Times New Roman" w:hAnsi="Times New Roman"/>
          <w:sz w:val="24"/>
          <w:szCs w:val="24"/>
          <w:lang w:val="en-GB"/>
        </w:rPr>
      </w:pPr>
      <w:r w:rsidRPr="00575501">
        <w:rPr>
          <w:rFonts w:ascii="Times New Roman" w:hAnsi="Times New Roman"/>
          <w:sz w:val="24"/>
          <w:szCs w:val="24"/>
          <w:lang w:val="en-GB"/>
        </w:rPr>
        <w:t>Reporting parliamentary proceedings</w:t>
      </w:r>
    </w:p>
    <w:p w:rsidR="00B103E1" w:rsidRPr="00575501" w:rsidRDefault="00B103E1" w:rsidP="00B103E1">
      <w:pPr>
        <w:pStyle w:val="ListParagraph"/>
        <w:numPr>
          <w:ilvl w:val="0"/>
          <w:numId w:val="3"/>
        </w:numPr>
        <w:spacing w:line="240" w:lineRule="auto"/>
        <w:rPr>
          <w:rFonts w:ascii="Times New Roman" w:hAnsi="Times New Roman"/>
          <w:sz w:val="24"/>
          <w:szCs w:val="24"/>
          <w:lang w:val="en-GB"/>
        </w:rPr>
      </w:pPr>
      <w:r w:rsidRPr="00575501">
        <w:rPr>
          <w:rFonts w:ascii="Times New Roman" w:hAnsi="Times New Roman"/>
          <w:sz w:val="24"/>
          <w:szCs w:val="24"/>
          <w:lang w:val="en-GB"/>
        </w:rPr>
        <w:t>Journalists shield laws and whistle blowing</w:t>
      </w:r>
    </w:p>
    <w:p w:rsidR="00B103E1" w:rsidRPr="00575501" w:rsidRDefault="00B103E1" w:rsidP="00B103E1">
      <w:pPr>
        <w:spacing w:line="240" w:lineRule="auto"/>
        <w:rPr>
          <w:rFonts w:ascii="Times New Roman" w:hAnsi="Times New Roman"/>
          <w:sz w:val="24"/>
          <w:szCs w:val="24"/>
          <w:lang w:val="en-GB"/>
        </w:rPr>
      </w:pPr>
      <w:r w:rsidRPr="00575501">
        <w:rPr>
          <w:rFonts w:ascii="Times New Roman" w:hAnsi="Times New Roman"/>
          <w:sz w:val="24"/>
          <w:szCs w:val="24"/>
          <w:lang w:val="en-GB"/>
        </w:rPr>
        <w:t>Classification and censorship</w:t>
      </w:r>
    </w:p>
    <w:p w:rsidR="00B103E1" w:rsidRPr="00575501" w:rsidRDefault="00B103E1" w:rsidP="00B103E1">
      <w:pPr>
        <w:pStyle w:val="ListParagraph"/>
        <w:numPr>
          <w:ilvl w:val="0"/>
          <w:numId w:val="4"/>
        </w:numPr>
        <w:spacing w:line="240" w:lineRule="auto"/>
        <w:rPr>
          <w:rFonts w:ascii="Times New Roman" w:hAnsi="Times New Roman"/>
          <w:sz w:val="24"/>
          <w:szCs w:val="24"/>
          <w:lang w:val="en-GB"/>
        </w:rPr>
      </w:pPr>
      <w:r w:rsidRPr="00575501">
        <w:rPr>
          <w:rFonts w:ascii="Times New Roman" w:hAnsi="Times New Roman"/>
          <w:sz w:val="24"/>
          <w:szCs w:val="24"/>
          <w:lang w:val="en-GB"/>
        </w:rPr>
        <w:t>Blasphemy and religious verification</w:t>
      </w:r>
    </w:p>
    <w:p w:rsidR="00B103E1" w:rsidRPr="00575501" w:rsidRDefault="00B103E1" w:rsidP="00B103E1">
      <w:pPr>
        <w:pStyle w:val="ListParagraph"/>
        <w:numPr>
          <w:ilvl w:val="0"/>
          <w:numId w:val="4"/>
        </w:numPr>
        <w:spacing w:line="240" w:lineRule="auto"/>
        <w:rPr>
          <w:rFonts w:ascii="Times New Roman" w:hAnsi="Times New Roman"/>
          <w:sz w:val="24"/>
          <w:szCs w:val="24"/>
          <w:lang w:val="en-GB"/>
        </w:rPr>
      </w:pPr>
      <w:r w:rsidRPr="00575501">
        <w:rPr>
          <w:rFonts w:ascii="Times New Roman" w:hAnsi="Times New Roman"/>
          <w:sz w:val="24"/>
          <w:szCs w:val="24"/>
          <w:lang w:val="en-GB"/>
        </w:rPr>
        <w:t>Obscenity</w:t>
      </w:r>
    </w:p>
    <w:p w:rsidR="00B103E1" w:rsidRPr="00575501" w:rsidRDefault="00B103E1" w:rsidP="00B103E1">
      <w:pPr>
        <w:pStyle w:val="ListParagraph"/>
        <w:numPr>
          <w:ilvl w:val="0"/>
          <w:numId w:val="4"/>
        </w:numPr>
        <w:spacing w:line="240" w:lineRule="auto"/>
        <w:rPr>
          <w:rFonts w:ascii="Times New Roman" w:hAnsi="Times New Roman"/>
          <w:sz w:val="24"/>
          <w:szCs w:val="24"/>
          <w:lang w:val="en-GB"/>
        </w:rPr>
      </w:pPr>
      <w:r w:rsidRPr="00575501">
        <w:rPr>
          <w:rFonts w:ascii="Times New Roman" w:hAnsi="Times New Roman"/>
          <w:sz w:val="24"/>
          <w:szCs w:val="24"/>
          <w:lang w:val="en-GB"/>
        </w:rPr>
        <w:t>Hate speech</w:t>
      </w:r>
    </w:p>
    <w:p w:rsidR="00B103E1" w:rsidRPr="00575501" w:rsidRDefault="00B103E1" w:rsidP="00B103E1">
      <w:pPr>
        <w:pStyle w:val="ListParagraph"/>
        <w:numPr>
          <w:ilvl w:val="0"/>
          <w:numId w:val="4"/>
        </w:numPr>
        <w:spacing w:line="240" w:lineRule="auto"/>
        <w:rPr>
          <w:rFonts w:ascii="Times New Roman" w:hAnsi="Times New Roman"/>
          <w:sz w:val="24"/>
          <w:szCs w:val="24"/>
          <w:lang w:val="en-GB"/>
        </w:rPr>
      </w:pPr>
      <w:r w:rsidRPr="00575501">
        <w:rPr>
          <w:rFonts w:ascii="Times New Roman" w:hAnsi="Times New Roman"/>
          <w:sz w:val="24"/>
          <w:szCs w:val="24"/>
          <w:lang w:val="en-GB"/>
        </w:rPr>
        <w:t>Sedition and terrorism</w:t>
      </w:r>
    </w:p>
    <w:p w:rsidR="00B103E1" w:rsidRPr="00575501" w:rsidRDefault="00B103E1" w:rsidP="00B103E1">
      <w:pPr>
        <w:pStyle w:val="ListParagraph"/>
        <w:numPr>
          <w:ilvl w:val="0"/>
          <w:numId w:val="4"/>
        </w:numPr>
        <w:spacing w:line="240" w:lineRule="auto"/>
        <w:rPr>
          <w:rFonts w:ascii="Times New Roman" w:hAnsi="Times New Roman"/>
          <w:sz w:val="24"/>
          <w:szCs w:val="24"/>
          <w:lang w:val="en-GB"/>
        </w:rPr>
      </w:pPr>
      <w:r w:rsidRPr="00575501">
        <w:rPr>
          <w:rFonts w:ascii="Times New Roman" w:hAnsi="Times New Roman"/>
          <w:sz w:val="24"/>
          <w:szCs w:val="24"/>
          <w:lang w:val="en-GB"/>
        </w:rPr>
        <w:t>Internet filtering and censorship</w:t>
      </w:r>
    </w:p>
    <w:p w:rsidR="00B103E1" w:rsidRPr="00575501" w:rsidRDefault="00B103E1" w:rsidP="00B103E1">
      <w:pPr>
        <w:spacing w:line="240" w:lineRule="auto"/>
        <w:rPr>
          <w:rFonts w:ascii="Times New Roman" w:hAnsi="Times New Roman"/>
          <w:sz w:val="24"/>
          <w:szCs w:val="24"/>
          <w:lang w:val="en-GB"/>
        </w:rPr>
      </w:pPr>
      <w:r w:rsidRPr="00575501">
        <w:rPr>
          <w:rFonts w:ascii="Times New Roman" w:hAnsi="Times New Roman"/>
          <w:sz w:val="24"/>
          <w:szCs w:val="24"/>
          <w:lang w:val="en-GB"/>
        </w:rPr>
        <w:t>Confidentiality and privacy</w:t>
      </w:r>
    </w:p>
    <w:p w:rsidR="00B103E1" w:rsidRPr="00575501" w:rsidRDefault="00B103E1" w:rsidP="00B103E1">
      <w:pPr>
        <w:pStyle w:val="ListParagraph"/>
        <w:numPr>
          <w:ilvl w:val="0"/>
          <w:numId w:val="5"/>
        </w:numPr>
        <w:spacing w:line="240" w:lineRule="auto"/>
        <w:rPr>
          <w:rFonts w:ascii="Times New Roman" w:hAnsi="Times New Roman"/>
          <w:sz w:val="24"/>
          <w:szCs w:val="24"/>
          <w:lang w:val="en-GB"/>
        </w:rPr>
      </w:pPr>
      <w:r w:rsidRPr="00575501">
        <w:rPr>
          <w:rFonts w:ascii="Times New Roman" w:hAnsi="Times New Roman"/>
          <w:sz w:val="24"/>
          <w:szCs w:val="24"/>
          <w:lang w:val="en-GB"/>
        </w:rPr>
        <w:t>Confidential information</w:t>
      </w:r>
    </w:p>
    <w:p w:rsidR="00B103E1" w:rsidRPr="00575501" w:rsidRDefault="00B103E1" w:rsidP="00B103E1">
      <w:pPr>
        <w:pStyle w:val="ListParagraph"/>
        <w:numPr>
          <w:ilvl w:val="0"/>
          <w:numId w:val="5"/>
        </w:numPr>
        <w:spacing w:line="240" w:lineRule="auto"/>
        <w:rPr>
          <w:rFonts w:ascii="Times New Roman" w:hAnsi="Times New Roman"/>
          <w:sz w:val="24"/>
          <w:szCs w:val="24"/>
          <w:lang w:val="en-GB"/>
        </w:rPr>
      </w:pPr>
      <w:r w:rsidRPr="00575501">
        <w:rPr>
          <w:rFonts w:ascii="Times New Roman" w:hAnsi="Times New Roman"/>
          <w:sz w:val="24"/>
          <w:szCs w:val="24"/>
          <w:lang w:val="en-GB"/>
        </w:rPr>
        <w:t>Privacy law</w:t>
      </w:r>
    </w:p>
    <w:p w:rsidR="00B103E1" w:rsidRPr="00575501" w:rsidRDefault="00B103E1" w:rsidP="00B103E1">
      <w:pPr>
        <w:pStyle w:val="ListParagraph"/>
        <w:numPr>
          <w:ilvl w:val="0"/>
          <w:numId w:val="5"/>
        </w:numPr>
        <w:spacing w:line="240" w:lineRule="auto"/>
        <w:rPr>
          <w:rFonts w:ascii="Times New Roman" w:hAnsi="Times New Roman"/>
          <w:sz w:val="24"/>
          <w:szCs w:val="24"/>
          <w:lang w:val="en-GB"/>
        </w:rPr>
      </w:pPr>
      <w:r w:rsidRPr="00575501">
        <w:rPr>
          <w:rFonts w:ascii="Times New Roman" w:hAnsi="Times New Roman"/>
          <w:sz w:val="24"/>
          <w:szCs w:val="24"/>
          <w:lang w:val="en-GB"/>
        </w:rPr>
        <w:t>The do not call register</w:t>
      </w:r>
    </w:p>
    <w:p w:rsidR="00B103E1" w:rsidRPr="00575501" w:rsidRDefault="00B103E1" w:rsidP="00B103E1">
      <w:pPr>
        <w:pStyle w:val="ListParagraph"/>
        <w:numPr>
          <w:ilvl w:val="0"/>
          <w:numId w:val="5"/>
        </w:numPr>
        <w:spacing w:line="240" w:lineRule="auto"/>
        <w:rPr>
          <w:rFonts w:ascii="Times New Roman" w:hAnsi="Times New Roman"/>
          <w:sz w:val="24"/>
          <w:szCs w:val="24"/>
          <w:lang w:val="en-GB"/>
        </w:rPr>
      </w:pPr>
      <w:r w:rsidRPr="00575501">
        <w:rPr>
          <w:rFonts w:ascii="Times New Roman" w:hAnsi="Times New Roman"/>
          <w:sz w:val="24"/>
          <w:szCs w:val="24"/>
          <w:lang w:val="en-GB"/>
        </w:rPr>
        <w:t>Anti-spam legislation</w:t>
      </w:r>
    </w:p>
    <w:p w:rsidR="00B103E1" w:rsidRPr="00575501" w:rsidRDefault="00B103E1" w:rsidP="00B103E1">
      <w:pPr>
        <w:spacing w:line="240" w:lineRule="auto"/>
        <w:rPr>
          <w:rFonts w:ascii="Times New Roman" w:hAnsi="Times New Roman"/>
          <w:b/>
          <w:sz w:val="24"/>
          <w:szCs w:val="24"/>
          <w:lang w:val="en-GB"/>
        </w:rPr>
      </w:pPr>
      <w:r w:rsidRPr="00575501">
        <w:rPr>
          <w:rFonts w:ascii="Times New Roman" w:hAnsi="Times New Roman"/>
          <w:b/>
          <w:sz w:val="24"/>
          <w:szCs w:val="24"/>
          <w:lang w:val="en-GB"/>
        </w:rPr>
        <w:t>Learning objectives:</w:t>
      </w:r>
    </w:p>
    <w:p w:rsidR="00B103E1" w:rsidRPr="00575501" w:rsidRDefault="00B103E1" w:rsidP="00B103E1">
      <w:pPr>
        <w:spacing w:line="240" w:lineRule="auto"/>
        <w:rPr>
          <w:rFonts w:ascii="Times New Roman" w:hAnsi="Times New Roman"/>
          <w:sz w:val="24"/>
          <w:szCs w:val="24"/>
          <w:lang w:val="en-GB"/>
        </w:rPr>
      </w:pPr>
      <w:r w:rsidRPr="00575501">
        <w:rPr>
          <w:rFonts w:ascii="Times New Roman" w:hAnsi="Times New Roman"/>
          <w:sz w:val="24"/>
          <w:szCs w:val="24"/>
          <w:lang w:val="en-GB"/>
        </w:rPr>
        <w:lastRenderedPageBreak/>
        <w:t>This course considers the legal regulation of media ownership and communications content.</w:t>
      </w:r>
      <w:r w:rsidRPr="00575501">
        <w:rPr>
          <w:rFonts w:ascii="Times New Roman" w:hAnsi="Times New Roman"/>
          <w:sz w:val="24"/>
          <w:szCs w:val="24"/>
          <w:lang w:val="en-GB"/>
        </w:rPr>
        <w:br/>
        <w:t>It’s expected that students will on the completion of the course have</w:t>
      </w:r>
      <w:r w:rsidR="000E49D0">
        <w:rPr>
          <w:rFonts w:ascii="Times New Roman" w:hAnsi="Times New Roman"/>
          <w:sz w:val="24"/>
          <w:szCs w:val="24"/>
          <w:lang w:val="en-GB"/>
        </w:rPr>
        <w:t>:</w:t>
      </w:r>
    </w:p>
    <w:p w:rsidR="00B103E1" w:rsidRPr="00575501" w:rsidRDefault="00B103E1" w:rsidP="00B103E1">
      <w:pPr>
        <w:pStyle w:val="ListParagraph"/>
        <w:numPr>
          <w:ilvl w:val="0"/>
          <w:numId w:val="6"/>
        </w:numPr>
        <w:spacing w:line="240" w:lineRule="auto"/>
        <w:rPr>
          <w:rFonts w:ascii="Times New Roman" w:hAnsi="Times New Roman"/>
          <w:sz w:val="24"/>
          <w:szCs w:val="24"/>
          <w:lang w:val="en-GB"/>
        </w:rPr>
      </w:pPr>
      <w:r w:rsidRPr="00575501">
        <w:rPr>
          <w:rFonts w:ascii="Times New Roman" w:hAnsi="Times New Roman"/>
          <w:sz w:val="24"/>
          <w:szCs w:val="24"/>
          <w:lang w:val="en-GB"/>
        </w:rPr>
        <w:t>An understanding of the major areas of law regulating media content</w:t>
      </w:r>
    </w:p>
    <w:p w:rsidR="00B103E1" w:rsidRPr="00575501" w:rsidRDefault="00B103E1" w:rsidP="00B103E1">
      <w:pPr>
        <w:pStyle w:val="ListParagraph"/>
        <w:numPr>
          <w:ilvl w:val="0"/>
          <w:numId w:val="6"/>
        </w:numPr>
        <w:spacing w:line="240" w:lineRule="auto"/>
        <w:rPr>
          <w:rFonts w:ascii="Times New Roman" w:hAnsi="Times New Roman"/>
          <w:sz w:val="24"/>
          <w:szCs w:val="24"/>
          <w:lang w:val="en-GB"/>
        </w:rPr>
      </w:pPr>
      <w:r w:rsidRPr="00575501">
        <w:rPr>
          <w:rFonts w:ascii="Times New Roman" w:hAnsi="Times New Roman"/>
          <w:sz w:val="24"/>
          <w:szCs w:val="24"/>
          <w:lang w:val="en-GB"/>
        </w:rPr>
        <w:t>An ability to solve legal problems involving media and communications law</w:t>
      </w:r>
    </w:p>
    <w:p w:rsidR="00B103E1" w:rsidRPr="00575501" w:rsidRDefault="00B103E1" w:rsidP="00B103E1">
      <w:pPr>
        <w:pStyle w:val="ListParagraph"/>
        <w:numPr>
          <w:ilvl w:val="0"/>
          <w:numId w:val="6"/>
        </w:numPr>
        <w:spacing w:line="240" w:lineRule="auto"/>
        <w:rPr>
          <w:rFonts w:ascii="Times New Roman" w:hAnsi="Times New Roman"/>
          <w:sz w:val="24"/>
          <w:szCs w:val="24"/>
          <w:lang w:val="en-GB"/>
        </w:rPr>
      </w:pPr>
      <w:r w:rsidRPr="00575501">
        <w:rPr>
          <w:rFonts w:ascii="Times New Roman" w:hAnsi="Times New Roman"/>
          <w:sz w:val="24"/>
          <w:szCs w:val="24"/>
          <w:lang w:val="en-GB"/>
        </w:rPr>
        <w:t>An awareness of problems which are developing in relation to particular fields of media industry and emerging technologies</w:t>
      </w:r>
    </w:p>
    <w:p w:rsidR="00B103E1" w:rsidRPr="00575501" w:rsidRDefault="00B103E1" w:rsidP="00B103E1">
      <w:pPr>
        <w:pStyle w:val="ListParagraph"/>
        <w:numPr>
          <w:ilvl w:val="0"/>
          <w:numId w:val="6"/>
        </w:numPr>
        <w:spacing w:line="240" w:lineRule="auto"/>
        <w:rPr>
          <w:rFonts w:ascii="Times New Roman" w:hAnsi="Times New Roman"/>
          <w:sz w:val="24"/>
          <w:szCs w:val="24"/>
          <w:lang w:val="en-GB"/>
        </w:rPr>
      </w:pPr>
      <w:r w:rsidRPr="00575501">
        <w:rPr>
          <w:rFonts w:ascii="Times New Roman" w:hAnsi="Times New Roman"/>
          <w:sz w:val="24"/>
          <w:szCs w:val="24"/>
          <w:lang w:val="en-GB"/>
        </w:rPr>
        <w:t>An appreciation of theoretical concerns about freedom of speech the operation of domestic institutions, censorship and privacy</w:t>
      </w:r>
    </w:p>
    <w:p w:rsidR="00B103E1" w:rsidRPr="00575501" w:rsidRDefault="00B103E1" w:rsidP="00B103E1">
      <w:pPr>
        <w:pStyle w:val="NoSpacing"/>
        <w:jc w:val="both"/>
        <w:rPr>
          <w:rFonts w:ascii="Times New Roman" w:hAnsi="Times New Roman"/>
          <w:b/>
          <w:sz w:val="24"/>
          <w:szCs w:val="24"/>
          <w:lang w:val="en-GB"/>
        </w:rPr>
      </w:pPr>
      <w:r w:rsidRPr="00575501">
        <w:rPr>
          <w:rFonts w:ascii="Times New Roman" w:hAnsi="Times New Roman"/>
          <w:b/>
          <w:sz w:val="24"/>
          <w:szCs w:val="24"/>
          <w:lang w:val="en-GB"/>
        </w:rPr>
        <w:t>Course assessment:</w:t>
      </w:r>
    </w:p>
    <w:p w:rsidR="00B103E1" w:rsidRPr="00575501" w:rsidRDefault="00B103E1" w:rsidP="00B103E1">
      <w:pPr>
        <w:pStyle w:val="NoSpacing"/>
        <w:ind w:left="720"/>
        <w:jc w:val="both"/>
        <w:rPr>
          <w:rFonts w:ascii="Times New Roman" w:hAnsi="Times New Roman"/>
          <w:sz w:val="24"/>
          <w:szCs w:val="24"/>
          <w:lang w:val="en-GB"/>
        </w:rPr>
      </w:pPr>
      <w:r w:rsidRPr="00575501">
        <w:rPr>
          <w:rFonts w:ascii="Times New Roman" w:hAnsi="Times New Roman"/>
          <w:sz w:val="24"/>
          <w:szCs w:val="24"/>
          <w:lang w:val="en-GB"/>
        </w:rPr>
        <w:t>Extended coursework essay}</w:t>
      </w:r>
    </w:p>
    <w:p w:rsidR="00B103E1" w:rsidRPr="00575501" w:rsidRDefault="00B103E1" w:rsidP="00B103E1">
      <w:pPr>
        <w:pStyle w:val="NoSpacing"/>
        <w:ind w:left="720"/>
        <w:jc w:val="both"/>
        <w:rPr>
          <w:rFonts w:ascii="Times New Roman" w:hAnsi="Times New Roman"/>
          <w:sz w:val="24"/>
          <w:szCs w:val="24"/>
          <w:lang w:val="en-GB"/>
        </w:rPr>
      </w:pPr>
      <w:r w:rsidRPr="00575501">
        <w:rPr>
          <w:rFonts w:ascii="Times New Roman" w:hAnsi="Times New Roman"/>
          <w:sz w:val="24"/>
          <w:szCs w:val="24"/>
          <w:lang w:val="en-GB"/>
        </w:rPr>
        <w:t>Group presentation}                       = 30%</w:t>
      </w:r>
    </w:p>
    <w:p w:rsidR="00B103E1" w:rsidRPr="00575501" w:rsidRDefault="00B103E1" w:rsidP="00B103E1">
      <w:pPr>
        <w:pStyle w:val="NoSpacing"/>
        <w:ind w:left="720"/>
        <w:jc w:val="both"/>
        <w:rPr>
          <w:rFonts w:ascii="Times New Roman" w:hAnsi="Times New Roman"/>
          <w:sz w:val="24"/>
          <w:szCs w:val="24"/>
          <w:lang w:val="en-GB"/>
        </w:rPr>
      </w:pPr>
      <w:r w:rsidRPr="00575501">
        <w:rPr>
          <w:rFonts w:ascii="Times New Roman" w:hAnsi="Times New Roman"/>
          <w:sz w:val="24"/>
          <w:szCs w:val="24"/>
          <w:lang w:val="en-GB"/>
        </w:rPr>
        <w:t>Test}</w:t>
      </w:r>
    </w:p>
    <w:p w:rsidR="00B103E1" w:rsidRPr="00575501" w:rsidRDefault="00B103E1" w:rsidP="00B103E1">
      <w:pPr>
        <w:pStyle w:val="NoSpacing"/>
        <w:ind w:left="720"/>
        <w:jc w:val="both"/>
        <w:rPr>
          <w:rFonts w:ascii="Times New Roman" w:hAnsi="Times New Roman"/>
          <w:sz w:val="24"/>
          <w:szCs w:val="24"/>
          <w:lang w:val="en-GB"/>
        </w:rPr>
      </w:pPr>
      <w:r w:rsidRPr="00575501">
        <w:rPr>
          <w:rFonts w:ascii="Times New Roman" w:hAnsi="Times New Roman"/>
          <w:sz w:val="24"/>
          <w:szCs w:val="24"/>
          <w:lang w:val="en-GB"/>
        </w:rPr>
        <w:t>Final Comprehensive Examination = 70%</w:t>
      </w:r>
    </w:p>
    <w:p w:rsidR="00B103E1" w:rsidRPr="00575501" w:rsidRDefault="00B103E1" w:rsidP="00B103E1">
      <w:pPr>
        <w:pStyle w:val="NoSpacing"/>
        <w:ind w:left="720"/>
        <w:jc w:val="both"/>
        <w:rPr>
          <w:rFonts w:ascii="Times New Roman" w:hAnsi="Times New Roman"/>
          <w:sz w:val="24"/>
          <w:szCs w:val="24"/>
          <w:lang w:val="en-GB"/>
        </w:rPr>
      </w:pPr>
      <w:r w:rsidRPr="00575501">
        <w:rPr>
          <w:rFonts w:ascii="Times New Roman" w:hAnsi="Times New Roman"/>
          <w:sz w:val="24"/>
          <w:szCs w:val="24"/>
          <w:lang w:val="en-GB"/>
        </w:rPr>
        <w:t>(End of Semester)</w:t>
      </w:r>
    </w:p>
    <w:p w:rsidR="00B103E1" w:rsidRPr="00575501" w:rsidRDefault="00B103E1" w:rsidP="00B103E1">
      <w:pPr>
        <w:pStyle w:val="NoSpacing"/>
        <w:ind w:left="720"/>
        <w:jc w:val="both"/>
        <w:rPr>
          <w:rFonts w:ascii="Times New Roman" w:hAnsi="Times New Roman"/>
          <w:sz w:val="24"/>
          <w:szCs w:val="24"/>
          <w:lang w:val="en-GB"/>
        </w:rPr>
      </w:pPr>
    </w:p>
    <w:p w:rsidR="00B103E1" w:rsidRPr="00575501" w:rsidRDefault="00B103E1" w:rsidP="00B103E1">
      <w:pPr>
        <w:pStyle w:val="NoSpacing"/>
        <w:jc w:val="both"/>
        <w:rPr>
          <w:rFonts w:ascii="Times New Roman" w:hAnsi="Times New Roman"/>
          <w:b/>
          <w:sz w:val="24"/>
          <w:szCs w:val="24"/>
          <w:lang w:val="en-GB"/>
        </w:rPr>
      </w:pPr>
      <w:r w:rsidRPr="00575501">
        <w:rPr>
          <w:rFonts w:ascii="Times New Roman" w:hAnsi="Times New Roman"/>
          <w:b/>
          <w:sz w:val="24"/>
          <w:szCs w:val="24"/>
          <w:lang w:val="en-GB"/>
        </w:rPr>
        <w:t>Instruction methods:</w:t>
      </w:r>
    </w:p>
    <w:p w:rsidR="00B103E1" w:rsidRPr="00575501" w:rsidRDefault="00B103E1" w:rsidP="00B103E1">
      <w:pPr>
        <w:pStyle w:val="NoSpacing"/>
        <w:ind w:left="720"/>
        <w:jc w:val="both"/>
        <w:rPr>
          <w:rFonts w:ascii="Times New Roman" w:hAnsi="Times New Roman"/>
          <w:sz w:val="24"/>
          <w:szCs w:val="24"/>
          <w:lang w:val="en-GB"/>
        </w:rPr>
      </w:pPr>
      <w:r w:rsidRPr="00575501">
        <w:rPr>
          <w:rFonts w:ascii="Times New Roman" w:hAnsi="Times New Roman"/>
          <w:sz w:val="24"/>
          <w:szCs w:val="24"/>
          <w:lang w:val="en-GB"/>
        </w:rPr>
        <w:t>Lectures</w:t>
      </w:r>
    </w:p>
    <w:p w:rsidR="00B103E1" w:rsidRPr="00575501" w:rsidRDefault="00B103E1" w:rsidP="00B103E1">
      <w:pPr>
        <w:pStyle w:val="NoSpacing"/>
        <w:ind w:left="720"/>
        <w:jc w:val="both"/>
        <w:rPr>
          <w:rFonts w:ascii="Times New Roman" w:hAnsi="Times New Roman"/>
          <w:sz w:val="24"/>
          <w:szCs w:val="24"/>
          <w:lang w:val="en-GB"/>
        </w:rPr>
      </w:pPr>
      <w:r w:rsidRPr="00575501">
        <w:rPr>
          <w:rFonts w:ascii="Times New Roman" w:hAnsi="Times New Roman"/>
          <w:sz w:val="24"/>
          <w:szCs w:val="24"/>
          <w:lang w:val="en-GB"/>
        </w:rPr>
        <w:t>Case Studies</w:t>
      </w:r>
    </w:p>
    <w:p w:rsidR="00B103E1" w:rsidRPr="00575501" w:rsidRDefault="00B103E1" w:rsidP="00B103E1">
      <w:pPr>
        <w:pStyle w:val="NoSpacing"/>
        <w:ind w:left="720"/>
        <w:jc w:val="both"/>
        <w:rPr>
          <w:rFonts w:ascii="Times New Roman" w:hAnsi="Times New Roman"/>
          <w:sz w:val="24"/>
          <w:szCs w:val="24"/>
          <w:lang w:val="en-GB"/>
        </w:rPr>
      </w:pPr>
      <w:r w:rsidRPr="00575501">
        <w:rPr>
          <w:rFonts w:ascii="Times New Roman" w:hAnsi="Times New Roman"/>
          <w:sz w:val="24"/>
          <w:szCs w:val="24"/>
          <w:lang w:val="en-GB"/>
        </w:rPr>
        <w:t>Group Discussion and Class Presentations</w:t>
      </w:r>
    </w:p>
    <w:p w:rsidR="00B103E1" w:rsidRPr="00575501" w:rsidRDefault="00B103E1" w:rsidP="00B103E1">
      <w:pPr>
        <w:pStyle w:val="NoSpacing"/>
        <w:ind w:left="720"/>
        <w:jc w:val="both"/>
        <w:rPr>
          <w:rFonts w:ascii="Times New Roman" w:hAnsi="Times New Roman"/>
          <w:sz w:val="24"/>
          <w:szCs w:val="24"/>
          <w:lang w:val="en-GB"/>
        </w:rPr>
      </w:pPr>
      <w:r w:rsidRPr="00575501">
        <w:rPr>
          <w:rFonts w:ascii="Times New Roman" w:hAnsi="Times New Roman"/>
          <w:sz w:val="24"/>
          <w:szCs w:val="24"/>
          <w:lang w:val="en-GB"/>
        </w:rPr>
        <w:t>Activity Research Work</w:t>
      </w:r>
    </w:p>
    <w:p w:rsidR="00B103E1" w:rsidRPr="00575501" w:rsidRDefault="00B103E1" w:rsidP="00B103E1">
      <w:pPr>
        <w:pStyle w:val="NoSpacing"/>
        <w:ind w:left="720"/>
        <w:jc w:val="both"/>
        <w:rPr>
          <w:rFonts w:ascii="Times New Roman" w:hAnsi="Times New Roman"/>
          <w:sz w:val="24"/>
          <w:szCs w:val="24"/>
          <w:lang w:val="en-GB"/>
        </w:rPr>
      </w:pPr>
    </w:p>
    <w:p w:rsidR="00B103E1" w:rsidRPr="00575501" w:rsidRDefault="00B103E1" w:rsidP="00B103E1">
      <w:pPr>
        <w:pStyle w:val="ListParagraph"/>
        <w:spacing w:line="240" w:lineRule="auto"/>
        <w:ind w:left="0"/>
        <w:rPr>
          <w:rStyle w:val="bindingblock"/>
          <w:rFonts w:ascii="Times New Roman" w:hAnsi="Times New Roman"/>
          <w:b/>
          <w:sz w:val="24"/>
          <w:szCs w:val="24"/>
          <w:lang w:val="en-GB"/>
        </w:rPr>
      </w:pPr>
      <w:r w:rsidRPr="00575501">
        <w:rPr>
          <w:rFonts w:ascii="Times New Roman" w:hAnsi="Times New Roman"/>
          <w:b/>
          <w:sz w:val="24"/>
          <w:szCs w:val="24"/>
          <w:lang w:val="en-GB"/>
        </w:rPr>
        <w:t>References:</w:t>
      </w:r>
    </w:p>
    <w:p w:rsidR="00B103E1" w:rsidRPr="00575501" w:rsidRDefault="00B103E1" w:rsidP="00B103E1">
      <w:pPr>
        <w:pStyle w:val="NoSpacing"/>
        <w:rPr>
          <w:rStyle w:val="bindingblock"/>
          <w:rFonts w:ascii="Times New Roman" w:hAnsi="Times New Roman"/>
          <w:sz w:val="24"/>
          <w:szCs w:val="24"/>
        </w:rPr>
      </w:pPr>
      <w:r w:rsidRPr="00575501">
        <w:rPr>
          <w:rStyle w:val="bindingblock"/>
          <w:rFonts w:ascii="Times New Roman" w:hAnsi="Times New Roman"/>
          <w:sz w:val="24"/>
          <w:szCs w:val="24"/>
        </w:rPr>
        <w:t>Hopkins. W (2010) Communication and the Law</w:t>
      </w:r>
    </w:p>
    <w:tbl>
      <w:tblPr>
        <w:tblW w:w="0" w:type="auto"/>
        <w:tblCellSpacing w:w="0" w:type="dxa"/>
        <w:tblCellMar>
          <w:left w:w="0" w:type="dxa"/>
          <w:right w:w="0" w:type="dxa"/>
        </w:tblCellMar>
        <w:tblLook w:val="04A0"/>
      </w:tblPr>
      <w:tblGrid>
        <w:gridCol w:w="1725"/>
        <w:gridCol w:w="120"/>
      </w:tblGrid>
      <w:tr w:rsidR="00B103E1" w:rsidRPr="00575501" w:rsidTr="000E4EAF">
        <w:trPr>
          <w:tblCellSpacing w:w="0" w:type="dxa"/>
        </w:trPr>
        <w:tc>
          <w:tcPr>
            <w:tcW w:w="1725" w:type="dxa"/>
            <w:vAlign w:val="center"/>
          </w:tcPr>
          <w:p w:rsidR="00B103E1" w:rsidRPr="00575501" w:rsidRDefault="00B103E1" w:rsidP="000E4EAF">
            <w:pPr>
              <w:pStyle w:val="NoSpacing"/>
              <w:rPr>
                <w:rFonts w:ascii="Times New Roman" w:hAnsi="Times New Roman"/>
                <w:sz w:val="24"/>
                <w:szCs w:val="24"/>
              </w:rPr>
            </w:pPr>
          </w:p>
        </w:tc>
        <w:tc>
          <w:tcPr>
            <w:tcW w:w="120" w:type="dxa"/>
            <w:vAlign w:val="center"/>
          </w:tcPr>
          <w:p w:rsidR="00B103E1" w:rsidRPr="00575501" w:rsidRDefault="00B103E1" w:rsidP="000E4EAF">
            <w:pPr>
              <w:pStyle w:val="NoSpacing"/>
              <w:rPr>
                <w:rFonts w:ascii="Times New Roman" w:hAnsi="Times New Roman"/>
                <w:sz w:val="24"/>
                <w:szCs w:val="24"/>
              </w:rPr>
            </w:pPr>
          </w:p>
        </w:tc>
      </w:tr>
    </w:tbl>
    <w:p w:rsidR="00B103E1" w:rsidRPr="00575501" w:rsidRDefault="00B103E1" w:rsidP="00B103E1">
      <w:pPr>
        <w:pStyle w:val="NoSpacing"/>
        <w:rPr>
          <w:rFonts w:ascii="Times New Roman" w:hAnsi="Times New Roman"/>
          <w:sz w:val="24"/>
          <w:szCs w:val="24"/>
        </w:rPr>
      </w:pPr>
    </w:p>
    <w:tbl>
      <w:tblPr>
        <w:tblW w:w="0" w:type="auto"/>
        <w:tblCellSpacing w:w="0" w:type="dxa"/>
        <w:tblCellMar>
          <w:left w:w="0" w:type="dxa"/>
          <w:right w:w="0" w:type="dxa"/>
        </w:tblCellMar>
        <w:tblLook w:val="04A0"/>
      </w:tblPr>
      <w:tblGrid>
        <w:gridCol w:w="1607"/>
      </w:tblGrid>
      <w:tr w:rsidR="00B103E1" w:rsidRPr="00575501" w:rsidTr="000E4EAF">
        <w:trPr>
          <w:tblCellSpacing w:w="0" w:type="dxa"/>
        </w:trPr>
        <w:tc>
          <w:tcPr>
            <w:tcW w:w="0" w:type="auto"/>
            <w:vAlign w:val="center"/>
          </w:tcPr>
          <w:p w:rsidR="00B103E1" w:rsidRPr="00575501" w:rsidRDefault="00B103E1" w:rsidP="000E4EAF">
            <w:pPr>
              <w:pStyle w:val="NoSpacing"/>
              <w:rPr>
                <w:rFonts w:ascii="Times New Roman" w:hAnsi="Times New Roman"/>
                <w:sz w:val="24"/>
                <w:szCs w:val="24"/>
              </w:rPr>
            </w:pPr>
          </w:p>
          <w:p w:rsidR="00B103E1" w:rsidRPr="00575501" w:rsidRDefault="00B103E1" w:rsidP="000E4EAF">
            <w:pPr>
              <w:pStyle w:val="NoSpacing"/>
              <w:rPr>
                <w:rFonts w:ascii="Times New Roman" w:hAnsi="Times New Roman"/>
                <w:sz w:val="24"/>
                <w:szCs w:val="24"/>
              </w:rPr>
            </w:pPr>
            <w:proofErr w:type="spellStart"/>
            <w:r w:rsidRPr="00575501">
              <w:rPr>
                <w:rFonts w:ascii="Times New Roman" w:hAnsi="Times New Roman"/>
                <w:sz w:val="24"/>
                <w:szCs w:val="24"/>
              </w:rPr>
              <w:t>Trager</w:t>
            </w:r>
            <w:proofErr w:type="spellEnd"/>
            <w:r w:rsidRPr="00575501">
              <w:rPr>
                <w:rFonts w:ascii="Times New Roman" w:hAnsi="Times New Roman"/>
                <w:sz w:val="24"/>
                <w:szCs w:val="24"/>
              </w:rPr>
              <w:t xml:space="preserve">. R., </w:t>
            </w:r>
            <w:proofErr w:type="spellStart"/>
            <w:r w:rsidRPr="00575501">
              <w:rPr>
                <w:rFonts w:ascii="Times New Roman" w:hAnsi="Times New Roman"/>
                <w:sz w:val="24"/>
                <w:szCs w:val="24"/>
              </w:rPr>
              <w:t>Russomanno</w:t>
            </w:r>
            <w:proofErr w:type="spellEnd"/>
            <w:r w:rsidRPr="00575501">
              <w:rPr>
                <w:rFonts w:ascii="Times New Roman" w:hAnsi="Times New Roman"/>
                <w:sz w:val="24"/>
                <w:szCs w:val="24"/>
              </w:rPr>
              <w:t xml:space="preserve">. J, and Ross. D, (2009). The Law of </w:t>
            </w:r>
            <w:proofErr w:type="spellStart"/>
            <w:r w:rsidRPr="00575501">
              <w:rPr>
                <w:rFonts w:ascii="Times New Roman" w:hAnsi="Times New Roman"/>
                <w:sz w:val="24"/>
                <w:szCs w:val="24"/>
              </w:rPr>
              <w:t>Journalism</w:t>
            </w:r>
            <w:proofErr w:type="spellEnd"/>
            <w:r w:rsidRPr="00575501">
              <w:rPr>
                <w:rFonts w:ascii="Times New Roman" w:hAnsi="Times New Roman"/>
                <w:sz w:val="24"/>
                <w:szCs w:val="24"/>
              </w:rPr>
              <w:t xml:space="preserve"> and Mass Communication.</w:t>
            </w:r>
          </w:p>
        </w:tc>
      </w:tr>
      <w:tr w:rsidR="00B103E1" w:rsidRPr="00575501" w:rsidTr="000E4EAF">
        <w:trPr>
          <w:tblCellSpacing w:w="0" w:type="dxa"/>
        </w:trPr>
        <w:tc>
          <w:tcPr>
            <w:tcW w:w="120" w:type="dxa"/>
            <w:vAlign w:val="center"/>
          </w:tcPr>
          <w:p w:rsidR="00B103E1" w:rsidRPr="00575501" w:rsidRDefault="00B103E1" w:rsidP="000E4EAF">
            <w:pPr>
              <w:pStyle w:val="NoSpacing"/>
              <w:rPr>
                <w:rFonts w:ascii="Times New Roman" w:hAnsi="Times New Roman"/>
                <w:sz w:val="24"/>
                <w:szCs w:val="24"/>
              </w:rPr>
            </w:pPr>
          </w:p>
        </w:tc>
      </w:tr>
    </w:tbl>
    <w:p w:rsidR="00B103E1" w:rsidRPr="00575501" w:rsidRDefault="00B103E1" w:rsidP="00B103E1">
      <w:pPr>
        <w:pStyle w:val="NoSpacing"/>
        <w:rPr>
          <w:rFonts w:ascii="Times New Roman" w:hAnsi="Times New Roman"/>
          <w:sz w:val="24"/>
          <w:szCs w:val="24"/>
        </w:rPr>
      </w:pPr>
    </w:p>
    <w:p w:rsidR="00B103E1" w:rsidRPr="00575501" w:rsidRDefault="00B103E1" w:rsidP="00B103E1">
      <w:pPr>
        <w:pStyle w:val="NoSpacing"/>
        <w:rPr>
          <w:rFonts w:ascii="Times New Roman" w:hAnsi="Times New Roman"/>
          <w:sz w:val="24"/>
          <w:szCs w:val="24"/>
        </w:rPr>
      </w:pPr>
      <w:r w:rsidRPr="00575501">
        <w:rPr>
          <w:rFonts w:ascii="Times New Roman" w:hAnsi="Times New Roman"/>
          <w:sz w:val="24"/>
          <w:szCs w:val="24"/>
        </w:rPr>
        <w:t>Middleton. K, and Lee. W, (2010). Law of Public Communication.</w:t>
      </w:r>
    </w:p>
    <w:p w:rsidR="00B103E1" w:rsidRPr="00575501" w:rsidRDefault="00B103E1" w:rsidP="00B103E1">
      <w:pPr>
        <w:spacing w:line="240" w:lineRule="auto"/>
        <w:rPr>
          <w:rFonts w:ascii="Times New Roman" w:hAnsi="Times New Roman"/>
          <w:b/>
          <w:sz w:val="24"/>
          <w:szCs w:val="24"/>
          <w:lang w:val="en-GB"/>
        </w:rPr>
      </w:pPr>
    </w:p>
    <w:p w:rsidR="001C3396" w:rsidRDefault="001C3396">
      <w:bookmarkStart w:id="0" w:name="_GoBack"/>
      <w:bookmarkEnd w:id="0"/>
    </w:p>
    <w:sectPr w:rsidR="001C3396" w:rsidSect="00F743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7C48"/>
    <w:multiLevelType w:val="hybridMultilevel"/>
    <w:tmpl w:val="531C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CA59F3"/>
    <w:multiLevelType w:val="hybridMultilevel"/>
    <w:tmpl w:val="62862A9C"/>
    <w:lvl w:ilvl="0" w:tplc="F3BE81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B911160"/>
    <w:multiLevelType w:val="hybridMultilevel"/>
    <w:tmpl w:val="AB5A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E32C7C"/>
    <w:multiLevelType w:val="hybridMultilevel"/>
    <w:tmpl w:val="96DE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5A18CB"/>
    <w:multiLevelType w:val="hybridMultilevel"/>
    <w:tmpl w:val="BC98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28193E"/>
    <w:multiLevelType w:val="hybridMultilevel"/>
    <w:tmpl w:val="0E04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B103E1"/>
    <w:rsid w:val="00004AB9"/>
    <w:rsid w:val="0003100F"/>
    <w:rsid w:val="00050608"/>
    <w:rsid w:val="000B0F2C"/>
    <w:rsid w:val="000E49D0"/>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103E1"/>
    <w:rsid w:val="00BB434B"/>
    <w:rsid w:val="00BE0E95"/>
    <w:rsid w:val="00BF0D71"/>
    <w:rsid w:val="00C45BF2"/>
    <w:rsid w:val="00C8049C"/>
    <w:rsid w:val="00C97EFF"/>
    <w:rsid w:val="00DA14BD"/>
    <w:rsid w:val="00DA19F4"/>
    <w:rsid w:val="00DD6960"/>
    <w:rsid w:val="00F63ADB"/>
    <w:rsid w:val="00F743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E1"/>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3E1"/>
    <w:pPr>
      <w:ind w:left="720"/>
      <w:contextualSpacing/>
    </w:pPr>
  </w:style>
  <w:style w:type="paragraph" w:styleId="NoSpacing">
    <w:name w:val="No Spacing"/>
    <w:uiPriority w:val="1"/>
    <w:qFormat/>
    <w:rsid w:val="00B103E1"/>
    <w:pPr>
      <w:spacing w:after="0" w:line="240" w:lineRule="auto"/>
    </w:pPr>
    <w:rPr>
      <w:rFonts w:ascii="Calibri" w:eastAsia="Calibri" w:hAnsi="Calibri" w:cs="Times New Roman"/>
      <w:lang w:val="fr-FR"/>
    </w:rPr>
  </w:style>
  <w:style w:type="character" w:customStyle="1" w:styleId="bindingblock">
    <w:name w:val="bindingblock"/>
    <w:basedOn w:val="DefaultParagraphFont"/>
    <w:rsid w:val="00B10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E1"/>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3E1"/>
    <w:pPr>
      <w:ind w:left="720"/>
      <w:contextualSpacing/>
    </w:pPr>
  </w:style>
  <w:style w:type="paragraph" w:styleId="NoSpacing">
    <w:name w:val="No Spacing"/>
    <w:uiPriority w:val="1"/>
    <w:qFormat/>
    <w:rsid w:val="00B103E1"/>
    <w:pPr>
      <w:spacing w:after="0" w:line="240" w:lineRule="auto"/>
    </w:pPr>
    <w:rPr>
      <w:rFonts w:ascii="Calibri" w:eastAsia="Calibri" w:hAnsi="Calibri" w:cs="Times New Roman"/>
      <w:lang w:val="fr-FR"/>
    </w:rPr>
  </w:style>
  <w:style w:type="character" w:customStyle="1" w:styleId="bindingblock">
    <w:name w:val="bindingblock"/>
    <w:basedOn w:val="DefaultParagraphFont"/>
    <w:rsid w:val="00B103E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1914</Characters>
  <Application>Microsoft Office Word</Application>
  <DocSecurity>0</DocSecurity>
  <Lines>15</Lines>
  <Paragraphs>4</Paragraphs>
  <ScaleCrop>false</ScaleCrop>
  <Company>Microsoft</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2014-07-01T11:24:00Z</dcterms:created>
  <dcterms:modified xsi:type="dcterms:W3CDTF">2014-07-01T11:24:00Z</dcterms:modified>
</cp:coreProperties>
</file>