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E9" w:rsidRPr="00575501" w:rsidRDefault="00E71BE9" w:rsidP="00E71BE9">
      <w:pPr>
        <w:spacing w:line="240" w:lineRule="auto"/>
        <w:rPr>
          <w:rFonts w:ascii="Times New Roman" w:hAnsi="Times New Roman"/>
          <w:b/>
          <w:sz w:val="24"/>
          <w:szCs w:val="24"/>
          <w:lang w:val="en-GB"/>
        </w:rPr>
      </w:pPr>
      <w:r>
        <w:rPr>
          <w:rFonts w:ascii="Times New Roman" w:hAnsi="Times New Roman"/>
          <w:b/>
          <w:sz w:val="24"/>
          <w:szCs w:val="24"/>
          <w:lang w:val="en-GB"/>
        </w:rPr>
        <w:t>CSK 3112</w:t>
      </w:r>
      <w:r w:rsidRPr="00575501">
        <w:rPr>
          <w:rFonts w:ascii="Times New Roman" w:hAnsi="Times New Roman"/>
          <w:b/>
          <w:sz w:val="24"/>
          <w:szCs w:val="24"/>
          <w:lang w:val="en-GB"/>
        </w:rPr>
        <w:t xml:space="preserve"> COMMUNICATION AND NEGOTIATION</w:t>
      </w:r>
    </w:p>
    <w:p w:rsidR="00E71BE9" w:rsidRPr="00575501" w:rsidRDefault="00E71BE9" w:rsidP="00E71BE9">
      <w:pPr>
        <w:spacing w:line="240" w:lineRule="auto"/>
        <w:rPr>
          <w:rFonts w:ascii="Times New Roman" w:hAnsi="Times New Roman"/>
          <w:sz w:val="24"/>
          <w:szCs w:val="24"/>
          <w:lang w:val="en-GB"/>
        </w:rPr>
      </w:pPr>
      <w:r w:rsidRPr="00575501">
        <w:rPr>
          <w:rFonts w:ascii="Times New Roman" w:hAnsi="Times New Roman"/>
          <w:sz w:val="24"/>
          <w:szCs w:val="24"/>
          <w:lang w:val="en-GB"/>
        </w:rPr>
        <w:t>This course examines the intricacies of negotiation. Students learn how to plan negotiations and become familiar with best practices in managing negotiations and getting past impasses and deadlocks. Communication skills building are explored to enable students communicate directly. Students learn the consequences of poor communication and how to avoid it through open communication and fixing communication breakdowns that may heavily impact on negotiation.</w:t>
      </w:r>
    </w:p>
    <w:p w:rsidR="00E71BE9" w:rsidRPr="00575501" w:rsidRDefault="00E71BE9" w:rsidP="00E71BE9">
      <w:pPr>
        <w:pStyle w:val="NoSpacing"/>
        <w:rPr>
          <w:rFonts w:ascii="Times New Roman" w:hAnsi="Times New Roman"/>
          <w:sz w:val="24"/>
          <w:szCs w:val="24"/>
          <w:lang w:val="en-GB"/>
        </w:rPr>
      </w:pPr>
      <w:r w:rsidRPr="00575501">
        <w:rPr>
          <w:rFonts w:ascii="Times New Roman" w:hAnsi="Times New Roman"/>
          <w:b/>
          <w:i/>
          <w:sz w:val="24"/>
          <w:szCs w:val="24"/>
          <w:lang w:val="en-GB"/>
        </w:rPr>
        <w:t>Content:</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 xml:space="preserve">UNIT ONE:  Introduction, Definition of Negotiation, Understanding the negotiation process, </w:t>
      </w:r>
      <w:proofErr w:type="gramStart"/>
      <w:r w:rsidRPr="00575501">
        <w:rPr>
          <w:rFonts w:ascii="Times New Roman" w:hAnsi="Times New Roman"/>
          <w:sz w:val="24"/>
          <w:szCs w:val="24"/>
          <w:lang w:val="en-GB"/>
        </w:rPr>
        <w:t>The</w:t>
      </w:r>
      <w:proofErr w:type="gramEnd"/>
      <w:r w:rsidRPr="00575501">
        <w:rPr>
          <w:rFonts w:ascii="Times New Roman" w:hAnsi="Times New Roman"/>
          <w:sz w:val="24"/>
          <w:szCs w:val="24"/>
          <w:lang w:val="en-GB"/>
        </w:rPr>
        <w:t xml:space="preserve"> nature of negotiations, Types of negotiations.</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 xml:space="preserve">UNIT TWO: Stages of Negotiation in Public Relations Exchanging initial views, Fear &amp; mistrust in negotiation, </w:t>
      </w:r>
      <w:proofErr w:type="gramStart"/>
      <w:r w:rsidRPr="00575501">
        <w:rPr>
          <w:rFonts w:ascii="Times New Roman" w:hAnsi="Times New Roman"/>
          <w:sz w:val="24"/>
          <w:szCs w:val="24"/>
          <w:lang w:val="en-GB"/>
        </w:rPr>
        <w:t>Searching</w:t>
      </w:r>
      <w:proofErr w:type="gramEnd"/>
      <w:r w:rsidRPr="00575501">
        <w:rPr>
          <w:rFonts w:ascii="Times New Roman" w:hAnsi="Times New Roman"/>
          <w:sz w:val="24"/>
          <w:szCs w:val="24"/>
          <w:lang w:val="en-GB"/>
        </w:rPr>
        <w:t xml:space="preserve"> for common ground, Exploring possible compromises, Securing an agreement during negotiation, Implementing the negotiated agreement</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UNIT THREE: Negotiation &amp; Bargaining Strategies Planning a negotiation (situation analysis), Guidelines for conducting negotiations, Key negotiation tactical principles, Key negotiation techniques, Influence and persuasion in negotiations</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UNIT FOUR: Preparing for Negotiation Define objectives and targets, Identify key areas to address, Determine specific deal priorities, Develop the negotiation strategy, Get internal support (ensure your team knows the strategy)</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 xml:space="preserve">UNIT FIVE: The PR Negotiation Environment (Meeting) Analyzing the mood &amp; environment, Understanding the people involved, positions and interest , Reading between the lines, Common mistakes to avoid, Reacting to other </w:t>
      </w:r>
      <w:proofErr w:type="spellStart"/>
      <w:r w:rsidRPr="00575501">
        <w:rPr>
          <w:rFonts w:ascii="Times New Roman" w:hAnsi="Times New Roman"/>
          <w:sz w:val="24"/>
          <w:szCs w:val="24"/>
          <w:lang w:val="en-GB"/>
        </w:rPr>
        <w:t>peoples</w:t>
      </w:r>
      <w:proofErr w:type="spellEnd"/>
      <w:r w:rsidRPr="00575501">
        <w:rPr>
          <w:rFonts w:ascii="Times New Roman" w:hAnsi="Times New Roman"/>
          <w:sz w:val="24"/>
          <w:szCs w:val="24"/>
          <w:lang w:val="en-GB"/>
        </w:rPr>
        <w:t xml:space="preserve"> views, Producing the real clout, Making claims &amp; setting conditions, Probing and questioning, Handling resistance (handling tough negotiators), Concessions &amp; compromise</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UNIT SIX: Requisite Skills for Negotiators Qualities of successful negotiators, Persuasive skills required of the negotiators, Behaviours of successful negotiators</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UNIT SEVEN: Post Negotiation Analysis (Review &amp; Evaluation</w:t>
      </w:r>
      <w:proofErr w:type="gramStart"/>
      <w:r w:rsidRPr="00575501">
        <w:rPr>
          <w:rFonts w:ascii="Times New Roman" w:hAnsi="Times New Roman"/>
          <w:sz w:val="24"/>
          <w:szCs w:val="24"/>
          <w:lang w:val="en-GB"/>
        </w:rPr>
        <w:t>)Evaluating</w:t>
      </w:r>
      <w:proofErr w:type="gramEnd"/>
      <w:r w:rsidRPr="00575501">
        <w:rPr>
          <w:rFonts w:ascii="Times New Roman" w:hAnsi="Times New Roman"/>
          <w:sz w:val="24"/>
          <w:szCs w:val="24"/>
          <w:lang w:val="en-GB"/>
        </w:rPr>
        <w:t xml:space="preserve"> your negotiation performance, Stability of negotiation outcomes, Implementation of the agreement, Reporting upwards, Case studies for analysis &amp; discussion in class</w:t>
      </w:r>
    </w:p>
    <w:p w:rsidR="00E71BE9" w:rsidRPr="00575501" w:rsidRDefault="00E71BE9" w:rsidP="00E71BE9">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E71BE9" w:rsidRPr="00575501" w:rsidRDefault="00E71BE9" w:rsidP="00E71BE9">
      <w:pPr>
        <w:pStyle w:val="NoSpacing"/>
        <w:rPr>
          <w:rFonts w:ascii="Times New Roman" w:hAnsi="Times New Roman"/>
          <w:sz w:val="24"/>
          <w:szCs w:val="24"/>
          <w:lang w:val="en-GB"/>
        </w:rPr>
      </w:pPr>
      <w:r w:rsidRPr="00575501">
        <w:rPr>
          <w:rFonts w:ascii="Times New Roman" w:hAnsi="Times New Roman"/>
          <w:sz w:val="24"/>
          <w:szCs w:val="24"/>
          <w:lang w:val="en-GB"/>
        </w:rPr>
        <w:t>By the end of the course students should be able to:</w:t>
      </w:r>
    </w:p>
    <w:p w:rsidR="00E71BE9" w:rsidRPr="00575501" w:rsidRDefault="00E71BE9" w:rsidP="00E71BE9">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Understand the role of communication in negotiation</w:t>
      </w:r>
    </w:p>
    <w:p w:rsidR="00E71BE9" w:rsidRPr="00575501" w:rsidRDefault="00E71BE9" w:rsidP="00E71BE9">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Determine and use communication tools in negotiation</w:t>
      </w:r>
    </w:p>
    <w:p w:rsidR="00E71BE9" w:rsidRPr="00575501" w:rsidRDefault="00E71BE9" w:rsidP="00E71BE9">
      <w:pPr>
        <w:pStyle w:val="NoSpacing"/>
        <w:ind w:left="720"/>
        <w:rPr>
          <w:rFonts w:ascii="Times New Roman" w:hAnsi="Times New Roman"/>
          <w:sz w:val="24"/>
          <w:szCs w:val="24"/>
          <w:lang w:val="en-GB"/>
        </w:rPr>
      </w:pPr>
    </w:p>
    <w:p w:rsidR="00E71BE9" w:rsidRPr="00575501" w:rsidRDefault="00E71BE9" w:rsidP="00E71BE9">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Test}</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E71BE9" w:rsidRPr="00575501" w:rsidRDefault="00E71BE9" w:rsidP="00E71BE9">
      <w:pPr>
        <w:pStyle w:val="NoSpacing"/>
        <w:rPr>
          <w:rFonts w:ascii="Times New Roman" w:hAnsi="Times New Roman"/>
          <w:sz w:val="24"/>
          <w:szCs w:val="24"/>
          <w:lang w:val="en-GB"/>
        </w:rPr>
      </w:pPr>
    </w:p>
    <w:p w:rsidR="00E71BE9" w:rsidRPr="00575501" w:rsidRDefault="00E71BE9" w:rsidP="00E71BE9">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E71BE9" w:rsidRPr="00575501" w:rsidRDefault="00E71BE9" w:rsidP="00E71BE9">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E71BE9" w:rsidRPr="00575501" w:rsidRDefault="00E71BE9" w:rsidP="00E71BE9">
      <w:pPr>
        <w:pStyle w:val="NoSpacing"/>
        <w:ind w:left="720"/>
        <w:rPr>
          <w:rFonts w:ascii="Times New Roman" w:hAnsi="Times New Roman"/>
          <w:sz w:val="24"/>
          <w:szCs w:val="24"/>
        </w:rPr>
      </w:pPr>
      <w:proofErr w:type="spellStart"/>
      <w:r w:rsidRPr="00575501">
        <w:rPr>
          <w:rFonts w:ascii="Times New Roman" w:hAnsi="Times New Roman"/>
          <w:sz w:val="24"/>
          <w:szCs w:val="24"/>
        </w:rPr>
        <w:t>Activity</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Research</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Work</w:t>
      </w:r>
      <w:proofErr w:type="spellEnd"/>
    </w:p>
    <w:p w:rsidR="00E71BE9" w:rsidRPr="00575501" w:rsidRDefault="00E71BE9" w:rsidP="00E71BE9">
      <w:pPr>
        <w:pStyle w:val="NoSpacing"/>
        <w:rPr>
          <w:rFonts w:ascii="Times New Roman" w:hAnsi="Times New Roman"/>
          <w:b/>
          <w:i/>
          <w:sz w:val="24"/>
          <w:szCs w:val="24"/>
        </w:rPr>
      </w:pPr>
    </w:p>
    <w:p w:rsidR="00E71BE9" w:rsidRPr="00575501" w:rsidRDefault="00E71BE9" w:rsidP="00E71BE9">
      <w:pPr>
        <w:pStyle w:val="NoSpacing"/>
        <w:rPr>
          <w:rFonts w:ascii="Times New Roman" w:hAnsi="Times New Roman"/>
          <w:b/>
          <w:i/>
          <w:sz w:val="24"/>
          <w:szCs w:val="24"/>
        </w:rPr>
      </w:pPr>
      <w:proofErr w:type="spellStart"/>
      <w:r w:rsidRPr="00575501">
        <w:rPr>
          <w:rFonts w:ascii="Times New Roman" w:hAnsi="Times New Roman"/>
          <w:b/>
          <w:i/>
          <w:sz w:val="24"/>
          <w:szCs w:val="24"/>
        </w:rPr>
        <w:t>References</w:t>
      </w:r>
      <w:proofErr w:type="spellEnd"/>
      <w:r w:rsidRPr="00575501">
        <w:rPr>
          <w:rFonts w:ascii="Times New Roman" w:hAnsi="Times New Roman"/>
          <w:b/>
          <w:i/>
          <w:sz w:val="24"/>
          <w:szCs w:val="24"/>
        </w:rPr>
        <w:t> :</w:t>
      </w:r>
    </w:p>
    <w:p w:rsidR="00E71BE9" w:rsidRPr="00575501" w:rsidRDefault="00E71BE9" w:rsidP="00E71BE9">
      <w:pPr>
        <w:pStyle w:val="NoSpacing"/>
        <w:ind w:left="720"/>
        <w:rPr>
          <w:rFonts w:ascii="Times New Roman" w:hAnsi="Times New Roman"/>
          <w:sz w:val="24"/>
          <w:szCs w:val="24"/>
        </w:rPr>
      </w:pPr>
      <w:proofErr w:type="spellStart"/>
      <w:r w:rsidRPr="00575501">
        <w:rPr>
          <w:rFonts w:ascii="Times New Roman" w:hAnsi="Times New Roman"/>
          <w:sz w:val="24"/>
          <w:szCs w:val="24"/>
        </w:rPr>
        <w:t>Volkema</w:t>
      </w:r>
      <w:proofErr w:type="spellEnd"/>
      <w:r w:rsidRPr="00575501">
        <w:rPr>
          <w:rFonts w:ascii="Times New Roman" w:hAnsi="Times New Roman"/>
          <w:sz w:val="24"/>
          <w:szCs w:val="24"/>
        </w:rPr>
        <w:t xml:space="preserve">. R. (1999) The </w:t>
      </w:r>
      <w:proofErr w:type="spellStart"/>
      <w:r w:rsidRPr="00575501">
        <w:rPr>
          <w:rFonts w:ascii="Times New Roman" w:hAnsi="Times New Roman"/>
          <w:sz w:val="24"/>
          <w:szCs w:val="24"/>
        </w:rPr>
        <w:t>Negotiation</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Tool</w:t>
      </w:r>
      <w:proofErr w:type="spellEnd"/>
      <w:r w:rsidRPr="00575501">
        <w:rPr>
          <w:rFonts w:ascii="Times New Roman" w:hAnsi="Times New Roman"/>
          <w:sz w:val="24"/>
          <w:szCs w:val="24"/>
        </w:rPr>
        <w:t xml:space="preserve"> Kit. New York. AMACON </w:t>
      </w:r>
    </w:p>
    <w:p w:rsidR="00E71BE9" w:rsidRPr="00575501" w:rsidRDefault="00E71BE9" w:rsidP="00E71BE9">
      <w:pPr>
        <w:pStyle w:val="NoSpacing"/>
        <w:ind w:left="720"/>
        <w:rPr>
          <w:rFonts w:ascii="Times New Roman" w:hAnsi="Times New Roman"/>
          <w:sz w:val="24"/>
          <w:szCs w:val="24"/>
        </w:rPr>
      </w:pPr>
      <w:r w:rsidRPr="00575501">
        <w:rPr>
          <w:rFonts w:ascii="Times New Roman" w:hAnsi="Times New Roman"/>
          <w:sz w:val="24"/>
          <w:szCs w:val="24"/>
        </w:rPr>
        <w:t>Fowler. A (1998</w:t>
      </w:r>
      <w:proofErr w:type="gramStart"/>
      <w:r w:rsidRPr="00575501">
        <w:rPr>
          <w:rFonts w:ascii="Times New Roman" w:hAnsi="Times New Roman"/>
          <w:sz w:val="24"/>
          <w:szCs w:val="24"/>
        </w:rPr>
        <w:t>)</w:t>
      </w:r>
      <w:proofErr w:type="spellStart"/>
      <w:r w:rsidRPr="00575501">
        <w:rPr>
          <w:rFonts w:ascii="Times New Roman" w:hAnsi="Times New Roman"/>
          <w:sz w:val="24"/>
          <w:szCs w:val="24"/>
        </w:rPr>
        <w:t>Negotiating</w:t>
      </w:r>
      <w:proofErr w:type="spellEnd"/>
      <w:proofErr w:type="gramEnd"/>
      <w:r w:rsidRPr="00575501">
        <w:rPr>
          <w:rFonts w:ascii="Times New Roman" w:hAnsi="Times New Roman"/>
          <w:sz w:val="24"/>
          <w:szCs w:val="24"/>
        </w:rPr>
        <w:t xml:space="preserve">, </w:t>
      </w:r>
      <w:proofErr w:type="spellStart"/>
      <w:r w:rsidRPr="00575501">
        <w:rPr>
          <w:rFonts w:ascii="Times New Roman" w:hAnsi="Times New Roman"/>
          <w:sz w:val="24"/>
          <w:szCs w:val="24"/>
        </w:rPr>
        <w:t>Persuading</w:t>
      </w:r>
      <w:proofErr w:type="spellEnd"/>
      <w:r w:rsidRPr="00575501">
        <w:rPr>
          <w:rFonts w:ascii="Times New Roman" w:hAnsi="Times New Roman"/>
          <w:sz w:val="24"/>
          <w:szCs w:val="24"/>
        </w:rPr>
        <w:t xml:space="preserve"> &amp; </w:t>
      </w:r>
      <w:proofErr w:type="spellStart"/>
      <w:r w:rsidRPr="00575501">
        <w:rPr>
          <w:rFonts w:ascii="Times New Roman" w:hAnsi="Times New Roman"/>
          <w:sz w:val="24"/>
          <w:szCs w:val="24"/>
        </w:rPr>
        <w:t>Influencing</w:t>
      </w:r>
      <w:proofErr w:type="spellEnd"/>
      <w:r w:rsidRPr="00575501">
        <w:rPr>
          <w:rFonts w:ascii="Times New Roman" w:hAnsi="Times New Roman"/>
          <w:sz w:val="24"/>
          <w:szCs w:val="24"/>
        </w:rPr>
        <w:t xml:space="preserve">. Institute of Personnel &amp; </w:t>
      </w:r>
      <w:proofErr w:type="spellStart"/>
      <w:r w:rsidRPr="00575501">
        <w:rPr>
          <w:rFonts w:ascii="Times New Roman" w:hAnsi="Times New Roman"/>
          <w:sz w:val="24"/>
          <w:szCs w:val="24"/>
        </w:rPr>
        <w:t>Development</w:t>
      </w:r>
      <w:proofErr w:type="spellEnd"/>
      <w:r w:rsidRPr="00575501">
        <w:rPr>
          <w:rFonts w:ascii="Times New Roman" w:hAnsi="Times New Roman"/>
          <w:sz w:val="24"/>
          <w:szCs w:val="24"/>
        </w:rPr>
        <w:t>.</w:t>
      </w:r>
    </w:p>
    <w:p w:rsidR="00E71BE9" w:rsidRPr="00575501" w:rsidRDefault="00E71BE9" w:rsidP="00E71BE9">
      <w:pPr>
        <w:pStyle w:val="NoSpacing"/>
        <w:ind w:left="720"/>
        <w:rPr>
          <w:rFonts w:ascii="Times New Roman" w:hAnsi="Times New Roman"/>
          <w:sz w:val="24"/>
          <w:szCs w:val="24"/>
        </w:rPr>
      </w:pPr>
      <w:proofErr w:type="spellStart"/>
      <w:r w:rsidRPr="00575501">
        <w:rPr>
          <w:rFonts w:ascii="Times New Roman" w:hAnsi="Times New Roman"/>
          <w:sz w:val="24"/>
          <w:szCs w:val="24"/>
        </w:rPr>
        <w:t>Hiltrop</w:t>
      </w:r>
      <w:proofErr w:type="spellEnd"/>
      <w:r w:rsidRPr="00575501">
        <w:rPr>
          <w:rFonts w:ascii="Times New Roman" w:hAnsi="Times New Roman"/>
          <w:sz w:val="24"/>
          <w:szCs w:val="24"/>
        </w:rPr>
        <w:t xml:space="preserve">. J and </w:t>
      </w:r>
      <w:proofErr w:type="spellStart"/>
      <w:r w:rsidRPr="00575501">
        <w:rPr>
          <w:rFonts w:ascii="Times New Roman" w:hAnsi="Times New Roman"/>
          <w:sz w:val="24"/>
          <w:szCs w:val="24"/>
        </w:rPr>
        <w:t>Udall</w:t>
      </w:r>
      <w:proofErr w:type="spellEnd"/>
      <w:r w:rsidRPr="00575501">
        <w:rPr>
          <w:rFonts w:ascii="Times New Roman" w:hAnsi="Times New Roman"/>
          <w:sz w:val="24"/>
          <w:szCs w:val="24"/>
        </w:rPr>
        <w:t xml:space="preserve">. S. (1995) The Essence Of </w:t>
      </w:r>
      <w:proofErr w:type="spellStart"/>
      <w:r w:rsidRPr="00575501">
        <w:rPr>
          <w:rFonts w:ascii="Times New Roman" w:hAnsi="Times New Roman"/>
          <w:sz w:val="24"/>
          <w:szCs w:val="24"/>
        </w:rPr>
        <w:t>Negotiation</w:t>
      </w:r>
      <w:proofErr w:type="spellEnd"/>
      <w:r w:rsidRPr="00575501">
        <w:rPr>
          <w:rFonts w:ascii="Times New Roman" w:hAnsi="Times New Roman"/>
          <w:sz w:val="24"/>
          <w:szCs w:val="24"/>
        </w:rPr>
        <w:t xml:space="preserve">. London. </w:t>
      </w:r>
      <w:proofErr w:type="spellStart"/>
      <w:r w:rsidRPr="00575501">
        <w:rPr>
          <w:rFonts w:ascii="Times New Roman" w:hAnsi="Times New Roman"/>
          <w:sz w:val="24"/>
          <w:szCs w:val="24"/>
        </w:rPr>
        <w:t>Prentice</w:t>
      </w:r>
      <w:proofErr w:type="spellEnd"/>
      <w:r w:rsidRPr="00575501">
        <w:rPr>
          <w:rFonts w:ascii="Times New Roman" w:hAnsi="Times New Roman"/>
          <w:sz w:val="24"/>
          <w:szCs w:val="24"/>
        </w:rPr>
        <w:t xml:space="preserve">. </w:t>
      </w:r>
    </w:p>
    <w:p w:rsidR="00E71BE9" w:rsidRPr="00575501" w:rsidRDefault="00E71BE9" w:rsidP="00E71BE9">
      <w:pPr>
        <w:pStyle w:val="NoSpacing"/>
        <w:ind w:left="720"/>
        <w:rPr>
          <w:rFonts w:ascii="Times New Roman" w:hAnsi="Times New Roman"/>
          <w:sz w:val="24"/>
          <w:szCs w:val="24"/>
        </w:rPr>
      </w:pPr>
      <w:r w:rsidRPr="00575501">
        <w:rPr>
          <w:rFonts w:ascii="Times New Roman" w:hAnsi="Times New Roman"/>
          <w:sz w:val="24"/>
          <w:szCs w:val="24"/>
        </w:rPr>
        <w:t xml:space="preserve">Forsyth. P. (2002) </w:t>
      </w:r>
      <w:proofErr w:type="spellStart"/>
      <w:r w:rsidRPr="00575501">
        <w:rPr>
          <w:rFonts w:ascii="Times New Roman" w:hAnsi="Times New Roman"/>
          <w:sz w:val="24"/>
          <w:szCs w:val="24"/>
        </w:rPr>
        <w:t>Successful</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Negotiating</w:t>
      </w:r>
      <w:proofErr w:type="spellEnd"/>
      <w:r w:rsidRPr="00575501">
        <w:rPr>
          <w:rFonts w:ascii="Times New Roman" w:hAnsi="Times New Roman"/>
          <w:sz w:val="24"/>
          <w:szCs w:val="24"/>
        </w:rPr>
        <w:t>. London. How to Books Ltd.</w:t>
      </w:r>
    </w:p>
    <w:p w:rsidR="00E71BE9" w:rsidRPr="00575501" w:rsidRDefault="00E71BE9" w:rsidP="00E71BE9">
      <w:pPr>
        <w:pStyle w:val="NoSpacing"/>
        <w:ind w:left="720"/>
        <w:rPr>
          <w:rFonts w:ascii="Times New Roman" w:hAnsi="Times New Roman"/>
          <w:sz w:val="24"/>
          <w:szCs w:val="24"/>
          <w:lang w:val="en-GB"/>
        </w:rPr>
      </w:pPr>
      <w:proofErr w:type="spellStart"/>
      <w:r w:rsidRPr="00575501">
        <w:rPr>
          <w:rFonts w:ascii="Times New Roman" w:hAnsi="Times New Roman"/>
          <w:sz w:val="24"/>
          <w:szCs w:val="24"/>
        </w:rPr>
        <w:t>Acuff</w:t>
      </w:r>
      <w:proofErr w:type="spellEnd"/>
      <w:r w:rsidRPr="00575501">
        <w:rPr>
          <w:rFonts w:ascii="Times New Roman" w:hAnsi="Times New Roman"/>
          <w:sz w:val="24"/>
          <w:szCs w:val="24"/>
        </w:rPr>
        <w:t xml:space="preserve">. </w:t>
      </w:r>
      <w:r w:rsidRPr="00575501">
        <w:rPr>
          <w:rFonts w:ascii="Times New Roman" w:hAnsi="Times New Roman"/>
          <w:sz w:val="24"/>
          <w:szCs w:val="24"/>
          <w:lang w:val="en-GB"/>
        </w:rPr>
        <w:t xml:space="preserve">F. (1997) Negotiate anything, with anyone, anywhere. </w:t>
      </w:r>
      <w:smartTag w:uri="urn:schemas-microsoft-com:office:smarttags" w:element="State">
        <w:smartTag w:uri="urn:schemas-microsoft-com:office:smarttags" w:element="place">
          <w:r w:rsidRPr="00575501">
            <w:rPr>
              <w:rFonts w:ascii="Times New Roman" w:hAnsi="Times New Roman"/>
              <w:sz w:val="24"/>
              <w:szCs w:val="24"/>
              <w:lang w:val="en-GB"/>
            </w:rPr>
            <w:t>New York</w:t>
          </w:r>
        </w:smartTag>
      </w:smartTag>
      <w:r w:rsidRPr="00575501">
        <w:rPr>
          <w:rFonts w:ascii="Times New Roman" w:hAnsi="Times New Roman"/>
          <w:sz w:val="24"/>
          <w:szCs w:val="24"/>
          <w:lang w:val="en-GB"/>
        </w:rPr>
        <w:t xml:space="preserve"> AMACON </w:t>
      </w:r>
    </w:p>
    <w:p w:rsidR="00E71BE9" w:rsidRPr="00575501" w:rsidRDefault="00E71BE9" w:rsidP="00E71BE9">
      <w:pPr>
        <w:pStyle w:val="NoSpacing"/>
        <w:ind w:left="720"/>
        <w:rPr>
          <w:rFonts w:ascii="Times New Roman" w:hAnsi="Times New Roman"/>
          <w:sz w:val="24"/>
          <w:szCs w:val="24"/>
        </w:rPr>
      </w:pPr>
      <w:r w:rsidRPr="00575501">
        <w:rPr>
          <w:rFonts w:ascii="Times New Roman" w:hAnsi="Times New Roman"/>
          <w:sz w:val="24"/>
          <w:szCs w:val="24"/>
        </w:rPr>
        <w:t xml:space="preserve">Brett. J. (2001) </w:t>
      </w:r>
      <w:proofErr w:type="spellStart"/>
      <w:r w:rsidRPr="00575501">
        <w:rPr>
          <w:rFonts w:ascii="Times New Roman" w:hAnsi="Times New Roman"/>
          <w:sz w:val="24"/>
          <w:szCs w:val="24"/>
        </w:rPr>
        <w:t>Negotiating</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Globally</w:t>
      </w:r>
      <w:proofErr w:type="spellEnd"/>
      <w:r w:rsidRPr="00575501">
        <w:rPr>
          <w:rFonts w:ascii="Times New Roman" w:hAnsi="Times New Roman"/>
          <w:sz w:val="24"/>
          <w:szCs w:val="24"/>
        </w:rPr>
        <w:t>. San Francisco. Jussey – Bass.</w:t>
      </w:r>
    </w:p>
    <w:p w:rsidR="001C3396" w:rsidRDefault="001C3396">
      <w:bookmarkStart w:id="0" w:name="_GoBack"/>
      <w:bookmarkEnd w:id="0"/>
    </w:p>
    <w:sectPr w:rsidR="001C3396" w:rsidSect="00054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26001"/>
    <w:multiLevelType w:val="hybridMultilevel"/>
    <w:tmpl w:val="7EDC5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71BE9"/>
    <w:rsid w:val="00004AB9"/>
    <w:rsid w:val="0003100F"/>
    <w:rsid w:val="00050608"/>
    <w:rsid w:val="00054A91"/>
    <w:rsid w:val="000B0F2C"/>
    <w:rsid w:val="001668D8"/>
    <w:rsid w:val="001C3396"/>
    <w:rsid w:val="001F160E"/>
    <w:rsid w:val="001F2F3E"/>
    <w:rsid w:val="00275EBF"/>
    <w:rsid w:val="00277F46"/>
    <w:rsid w:val="00394F3B"/>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71BE9"/>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E9"/>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BE9"/>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E9"/>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BE9"/>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2611</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2014-07-01T11:52:00Z</dcterms:created>
  <dcterms:modified xsi:type="dcterms:W3CDTF">2014-07-01T11:52:00Z</dcterms:modified>
</cp:coreProperties>
</file>