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D5" w:rsidRDefault="005252D5" w:rsidP="005252D5">
      <w:pPr>
        <w:rPr>
          <w:b/>
          <w:sz w:val="24"/>
          <w:szCs w:val="24"/>
        </w:rPr>
      </w:pPr>
      <w:r>
        <w:rPr>
          <w:b/>
          <w:sz w:val="24"/>
          <w:szCs w:val="24"/>
        </w:rPr>
        <w:t>EHR 2102 Theories of Human Rights</w:t>
      </w:r>
    </w:p>
    <w:p w:rsidR="005252D5" w:rsidRPr="00CA6167" w:rsidRDefault="005252D5" w:rsidP="005252D5">
      <w:pPr>
        <w:tabs>
          <w:tab w:val="left" w:pos="0"/>
        </w:tabs>
        <w:suppressAutoHyphens/>
        <w:ind w:left="720" w:hanging="720"/>
        <w:jc w:val="both"/>
        <w:rPr>
          <w:b/>
          <w:bCs/>
          <w:sz w:val="24"/>
          <w:szCs w:val="24"/>
        </w:rPr>
      </w:pPr>
    </w:p>
    <w:p w:rsidR="005252D5" w:rsidRPr="00CA6167" w:rsidRDefault="005252D5" w:rsidP="005252D5">
      <w:pPr>
        <w:tabs>
          <w:tab w:val="left" w:pos="0"/>
        </w:tabs>
        <w:suppressAutoHyphens/>
        <w:ind w:left="720" w:hanging="720"/>
        <w:jc w:val="both"/>
        <w:rPr>
          <w:b/>
          <w:sz w:val="24"/>
          <w:szCs w:val="24"/>
        </w:rPr>
      </w:pPr>
      <w:r w:rsidRPr="00CA6167">
        <w:rPr>
          <w:b/>
          <w:sz w:val="24"/>
          <w:szCs w:val="24"/>
        </w:rPr>
        <w:t>Course description</w:t>
      </w:r>
    </w:p>
    <w:p w:rsidR="005252D5" w:rsidRPr="00CA6167" w:rsidRDefault="005252D5" w:rsidP="005252D5">
      <w:pPr>
        <w:tabs>
          <w:tab w:val="left" w:pos="0"/>
        </w:tabs>
        <w:suppressAutoHyphens/>
        <w:jc w:val="both"/>
        <w:rPr>
          <w:sz w:val="24"/>
          <w:szCs w:val="24"/>
        </w:rPr>
      </w:pPr>
      <w:r w:rsidRPr="00CA6167">
        <w:rPr>
          <w:sz w:val="24"/>
          <w:szCs w:val="24"/>
        </w:rPr>
        <w:t>The course will involve examination of the various theories of Human Rights; like the natural law, the divine law and the human law theories. It will also look at the justifications of the natural law theory, conventional law theory, legal law theory, contractual theories etc. Among others, the sociological theory, the idealist theory, the economic theory, the modern-realist theory, the historical theory and the positivist theory will also be examined.  Basic concepts relevant to defining and clarifying human rights like claims, duties, privileges, liberties, obligations, social responsibility will be analyzed.  Attempts to categorize rights drawing attention not only to the various types of rights but also to such distinctions like legal or conventional and then moral or natural rights will be done.</w:t>
      </w:r>
    </w:p>
    <w:p w:rsidR="005252D5" w:rsidRDefault="005252D5" w:rsidP="005252D5">
      <w:pPr>
        <w:rPr>
          <w:b/>
          <w:sz w:val="24"/>
          <w:szCs w:val="24"/>
        </w:rPr>
      </w:pPr>
    </w:p>
    <w:p w:rsidR="005252D5" w:rsidRPr="00CA6167" w:rsidRDefault="005252D5" w:rsidP="005252D5">
      <w:pPr>
        <w:rPr>
          <w:b/>
          <w:sz w:val="24"/>
          <w:szCs w:val="24"/>
        </w:rPr>
      </w:pPr>
      <w:r w:rsidRPr="00CA6167">
        <w:rPr>
          <w:b/>
          <w:sz w:val="24"/>
          <w:szCs w:val="24"/>
        </w:rPr>
        <w:t xml:space="preserve">Course Objectives </w:t>
      </w:r>
    </w:p>
    <w:p w:rsidR="005252D5" w:rsidRPr="00CA6167" w:rsidRDefault="005252D5" w:rsidP="005252D5">
      <w:pPr>
        <w:jc w:val="both"/>
        <w:rPr>
          <w:sz w:val="24"/>
          <w:szCs w:val="24"/>
        </w:rPr>
      </w:pPr>
      <w:r w:rsidRPr="00CA6167">
        <w:rPr>
          <w:sz w:val="24"/>
          <w:szCs w:val="24"/>
        </w:rPr>
        <w:t xml:space="preserve">This course will enable the students to assess the different theories of human rights such as; Natural Law theory, idealist theory, Positive theory, natural law theory, Conventional theory, sociological theory and modern realist theory. Students will be helped to understand concepts such as; claims, obligations, privileges, liberty and social responsibility. </w:t>
      </w:r>
    </w:p>
    <w:p w:rsidR="005252D5" w:rsidRPr="00CA6167" w:rsidRDefault="005252D5" w:rsidP="005252D5">
      <w:pPr>
        <w:rPr>
          <w:sz w:val="24"/>
          <w:szCs w:val="24"/>
        </w:rPr>
      </w:pPr>
    </w:p>
    <w:p w:rsidR="005252D5" w:rsidRPr="00CA6167" w:rsidRDefault="005252D5" w:rsidP="005252D5">
      <w:pPr>
        <w:rPr>
          <w:b/>
          <w:sz w:val="24"/>
          <w:szCs w:val="24"/>
        </w:rPr>
      </w:pPr>
      <w:r w:rsidRPr="00CA6167">
        <w:rPr>
          <w:b/>
          <w:sz w:val="24"/>
          <w:szCs w:val="24"/>
        </w:rPr>
        <w:t xml:space="preserve">Learning Objectives </w:t>
      </w:r>
    </w:p>
    <w:p w:rsidR="005252D5" w:rsidRPr="00CA6167" w:rsidRDefault="005252D5" w:rsidP="005252D5">
      <w:pPr>
        <w:rPr>
          <w:sz w:val="24"/>
          <w:szCs w:val="24"/>
        </w:rPr>
      </w:pPr>
      <w:r w:rsidRPr="00CA6167">
        <w:rPr>
          <w:sz w:val="24"/>
          <w:szCs w:val="24"/>
        </w:rPr>
        <w:t xml:space="preserve">By the end of the course, students will be able to; </w:t>
      </w:r>
    </w:p>
    <w:p w:rsidR="005252D5" w:rsidRPr="00CA6167" w:rsidRDefault="005252D5" w:rsidP="005252D5">
      <w:pPr>
        <w:widowControl/>
        <w:numPr>
          <w:ilvl w:val="0"/>
          <w:numId w:val="1"/>
        </w:numPr>
        <w:autoSpaceDE/>
        <w:autoSpaceDN/>
        <w:adjustRightInd/>
        <w:rPr>
          <w:sz w:val="24"/>
          <w:szCs w:val="24"/>
        </w:rPr>
      </w:pPr>
      <w:r w:rsidRPr="00CA6167">
        <w:rPr>
          <w:sz w:val="24"/>
          <w:szCs w:val="24"/>
        </w:rPr>
        <w:t xml:space="preserve">Differentiate between the different human rights </w:t>
      </w:r>
    </w:p>
    <w:p w:rsidR="005252D5" w:rsidRPr="00CA6167" w:rsidRDefault="005252D5" w:rsidP="005252D5">
      <w:pPr>
        <w:widowControl/>
        <w:numPr>
          <w:ilvl w:val="0"/>
          <w:numId w:val="1"/>
        </w:numPr>
        <w:autoSpaceDE/>
        <w:autoSpaceDN/>
        <w:adjustRightInd/>
        <w:rPr>
          <w:sz w:val="24"/>
          <w:szCs w:val="24"/>
        </w:rPr>
      </w:pPr>
      <w:r w:rsidRPr="00CA6167">
        <w:rPr>
          <w:sz w:val="24"/>
          <w:szCs w:val="24"/>
        </w:rPr>
        <w:t>Understand the different concepts studied in the course.</w:t>
      </w:r>
    </w:p>
    <w:p w:rsidR="005252D5" w:rsidRPr="00CA6167" w:rsidRDefault="005252D5" w:rsidP="005252D5">
      <w:pPr>
        <w:widowControl/>
        <w:numPr>
          <w:ilvl w:val="0"/>
          <w:numId w:val="1"/>
        </w:numPr>
        <w:autoSpaceDE/>
        <w:autoSpaceDN/>
        <w:adjustRightInd/>
        <w:rPr>
          <w:sz w:val="24"/>
          <w:szCs w:val="24"/>
        </w:rPr>
      </w:pPr>
      <w:r w:rsidRPr="00CA6167">
        <w:rPr>
          <w:sz w:val="24"/>
          <w:szCs w:val="24"/>
        </w:rPr>
        <w:t>Critique the different human rights theories</w:t>
      </w:r>
    </w:p>
    <w:p w:rsidR="005252D5" w:rsidRPr="00CA6167" w:rsidRDefault="005252D5" w:rsidP="005252D5">
      <w:pPr>
        <w:widowControl/>
        <w:numPr>
          <w:ilvl w:val="0"/>
          <w:numId w:val="1"/>
        </w:numPr>
        <w:autoSpaceDE/>
        <w:autoSpaceDN/>
        <w:adjustRightInd/>
        <w:rPr>
          <w:sz w:val="24"/>
          <w:szCs w:val="24"/>
        </w:rPr>
      </w:pPr>
      <w:r w:rsidRPr="00CA6167">
        <w:rPr>
          <w:sz w:val="24"/>
          <w:szCs w:val="24"/>
        </w:rPr>
        <w:t xml:space="preserve">Know the ethical foundations of the different human theories </w:t>
      </w:r>
    </w:p>
    <w:p w:rsidR="005252D5" w:rsidRPr="00CA6167" w:rsidRDefault="005252D5" w:rsidP="005252D5">
      <w:pPr>
        <w:widowControl/>
        <w:numPr>
          <w:ilvl w:val="0"/>
          <w:numId w:val="1"/>
        </w:numPr>
        <w:autoSpaceDE/>
        <w:autoSpaceDN/>
        <w:adjustRightInd/>
        <w:rPr>
          <w:sz w:val="24"/>
          <w:szCs w:val="24"/>
        </w:rPr>
      </w:pPr>
      <w:r w:rsidRPr="00CA6167">
        <w:rPr>
          <w:sz w:val="24"/>
          <w:szCs w:val="24"/>
        </w:rPr>
        <w:t>Know the logical, metaphysical and epistemological foundations of the different human rights theories</w:t>
      </w:r>
    </w:p>
    <w:p w:rsidR="005252D5" w:rsidRPr="00CA6167" w:rsidRDefault="005252D5" w:rsidP="005252D5">
      <w:pPr>
        <w:widowControl/>
        <w:numPr>
          <w:ilvl w:val="0"/>
          <w:numId w:val="1"/>
        </w:numPr>
        <w:autoSpaceDE/>
        <w:autoSpaceDN/>
        <w:adjustRightInd/>
        <w:rPr>
          <w:sz w:val="24"/>
          <w:szCs w:val="24"/>
        </w:rPr>
      </w:pPr>
      <w:r w:rsidRPr="00CA6167">
        <w:rPr>
          <w:sz w:val="24"/>
          <w:szCs w:val="24"/>
        </w:rPr>
        <w:t>Know the role of theory to practice.</w:t>
      </w:r>
    </w:p>
    <w:p w:rsidR="005252D5" w:rsidRPr="00CA6167" w:rsidRDefault="005252D5" w:rsidP="005252D5">
      <w:pPr>
        <w:widowControl/>
        <w:numPr>
          <w:ilvl w:val="0"/>
          <w:numId w:val="1"/>
        </w:numPr>
        <w:autoSpaceDE/>
        <w:autoSpaceDN/>
        <w:adjustRightInd/>
        <w:rPr>
          <w:sz w:val="24"/>
          <w:szCs w:val="24"/>
        </w:rPr>
      </w:pPr>
      <w:r w:rsidRPr="00CA6167">
        <w:rPr>
          <w:sz w:val="24"/>
          <w:szCs w:val="24"/>
        </w:rPr>
        <w:t xml:space="preserve">Situate the epochal stances of the different theories. </w:t>
      </w:r>
    </w:p>
    <w:p w:rsidR="005252D5" w:rsidRPr="00CA6167" w:rsidRDefault="005252D5" w:rsidP="005252D5">
      <w:pPr>
        <w:tabs>
          <w:tab w:val="left" w:pos="0"/>
        </w:tabs>
        <w:suppressAutoHyphens/>
        <w:jc w:val="both"/>
        <w:rPr>
          <w:sz w:val="24"/>
          <w:szCs w:val="24"/>
        </w:rPr>
      </w:pPr>
    </w:p>
    <w:p w:rsidR="005252D5" w:rsidRPr="00CA6167" w:rsidRDefault="005252D5" w:rsidP="005252D5">
      <w:pPr>
        <w:rPr>
          <w:b/>
          <w:sz w:val="24"/>
          <w:szCs w:val="24"/>
        </w:rPr>
      </w:pPr>
      <w:r w:rsidRPr="00CA6167">
        <w:rPr>
          <w:b/>
          <w:sz w:val="24"/>
          <w:szCs w:val="24"/>
        </w:rPr>
        <w:t xml:space="preserve">Course outline </w:t>
      </w:r>
    </w:p>
    <w:p w:rsidR="005252D5" w:rsidRPr="00CA6167" w:rsidRDefault="005252D5" w:rsidP="005252D5">
      <w:pPr>
        <w:widowControl/>
        <w:numPr>
          <w:ilvl w:val="0"/>
          <w:numId w:val="2"/>
        </w:numPr>
        <w:autoSpaceDE/>
        <w:autoSpaceDN/>
        <w:adjustRightInd/>
        <w:rPr>
          <w:sz w:val="24"/>
          <w:szCs w:val="24"/>
        </w:rPr>
      </w:pPr>
      <w:r w:rsidRPr="00CA6167">
        <w:rPr>
          <w:sz w:val="24"/>
          <w:szCs w:val="24"/>
        </w:rPr>
        <w:t>Philosophical tools</w:t>
      </w:r>
      <w:r>
        <w:rPr>
          <w:sz w:val="24"/>
          <w:szCs w:val="24"/>
        </w:rPr>
        <w:t xml:space="preserve"> and the study of Human rights</w:t>
      </w:r>
    </w:p>
    <w:p w:rsidR="005252D5" w:rsidRPr="00CA6167" w:rsidRDefault="005252D5" w:rsidP="005252D5">
      <w:pPr>
        <w:widowControl/>
        <w:numPr>
          <w:ilvl w:val="0"/>
          <w:numId w:val="2"/>
        </w:numPr>
        <w:autoSpaceDE/>
        <w:autoSpaceDN/>
        <w:adjustRightInd/>
        <w:rPr>
          <w:sz w:val="24"/>
          <w:szCs w:val="24"/>
        </w:rPr>
      </w:pPr>
      <w:r w:rsidRPr="00CA6167">
        <w:rPr>
          <w:sz w:val="24"/>
          <w:szCs w:val="24"/>
        </w:rPr>
        <w:t xml:space="preserve">Philosophical approaches </w:t>
      </w:r>
      <w:r>
        <w:rPr>
          <w:sz w:val="24"/>
          <w:szCs w:val="24"/>
        </w:rPr>
        <w:t>to the study of society evolution</w:t>
      </w:r>
    </w:p>
    <w:p w:rsidR="005252D5" w:rsidRPr="00CA6167" w:rsidRDefault="005252D5" w:rsidP="005252D5">
      <w:pPr>
        <w:widowControl/>
        <w:numPr>
          <w:ilvl w:val="0"/>
          <w:numId w:val="2"/>
        </w:numPr>
        <w:autoSpaceDE/>
        <w:autoSpaceDN/>
        <w:adjustRightInd/>
        <w:rPr>
          <w:sz w:val="24"/>
          <w:szCs w:val="24"/>
        </w:rPr>
      </w:pPr>
      <w:r w:rsidRPr="00CA6167">
        <w:rPr>
          <w:sz w:val="24"/>
          <w:szCs w:val="24"/>
        </w:rPr>
        <w:t>Between theory and practice</w:t>
      </w:r>
      <w:r>
        <w:rPr>
          <w:sz w:val="24"/>
          <w:szCs w:val="24"/>
        </w:rPr>
        <w:t xml:space="preserve"> of human rights</w:t>
      </w:r>
    </w:p>
    <w:p w:rsidR="005252D5" w:rsidRPr="00CA6167" w:rsidRDefault="005252D5" w:rsidP="005252D5">
      <w:pPr>
        <w:widowControl/>
        <w:numPr>
          <w:ilvl w:val="0"/>
          <w:numId w:val="2"/>
        </w:numPr>
        <w:autoSpaceDE/>
        <w:autoSpaceDN/>
        <w:adjustRightInd/>
        <w:rPr>
          <w:sz w:val="24"/>
          <w:szCs w:val="24"/>
        </w:rPr>
      </w:pPr>
      <w:r w:rsidRPr="00CA6167">
        <w:rPr>
          <w:sz w:val="24"/>
          <w:szCs w:val="24"/>
        </w:rPr>
        <w:t xml:space="preserve">Classical theories of human rights </w:t>
      </w:r>
    </w:p>
    <w:p w:rsidR="005252D5" w:rsidRPr="00CA6167" w:rsidRDefault="005252D5" w:rsidP="005252D5">
      <w:pPr>
        <w:widowControl/>
        <w:numPr>
          <w:ilvl w:val="0"/>
          <w:numId w:val="2"/>
        </w:numPr>
        <w:autoSpaceDE/>
        <w:autoSpaceDN/>
        <w:adjustRightInd/>
        <w:rPr>
          <w:sz w:val="24"/>
          <w:szCs w:val="24"/>
        </w:rPr>
      </w:pPr>
      <w:r w:rsidRPr="00CA6167">
        <w:rPr>
          <w:sz w:val="24"/>
          <w:szCs w:val="24"/>
        </w:rPr>
        <w:t xml:space="preserve">Modern theories of human rights </w:t>
      </w:r>
    </w:p>
    <w:p w:rsidR="005252D5" w:rsidRPr="00CA6167" w:rsidRDefault="005252D5" w:rsidP="005252D5">
      <w:pPr>
        <w:widowControl/>
        <w:numPr>
          <w:ilvl w:val="0"/>
          <w:numId w:val="2"/>
        </w:numPr>
        <w:autoSpaceDE/>
        <w:autoSpaceDN/>
        <w:adjustRightInd/>
        <w:rPr>
          <w:sz w:val="24"/>
          <w:szCs w:val="24"/>
        </w:rPr>
      </w:pPr>
      <w:r w:rsidRPr="00CA6167">
        <w:rPr>
          <w:sz w:val="24"/>
          <w:szCs w:val="24"/>
        </w:rPr>
        <w:t xml:space="preserve">Postmodern theories of Human rights </w:t>
      </w:r>
    </w:p>
    <w:p w:rsidR="005252D5" w:rsidRDefault="005252D5" w:rsidP="005252D5">
      <w:pPr>
        <w:widowControl/>
        <w:numPr>
          <w:ilvl w:val="0"/>
          <w:numId w:val="2"/>
        </w:numPr>
        <w:autoSpaceDE/>
        <w:autoSpaceDN/>
        <w:adjustRightInd/>
        <w:rPr>
          <w:sz w:val="24"/>
          <w:szCs w:val="24"/>
        </w:rPr>
      </w:pPr>
      <w:r w:rsidRPr="00CA6167">
        <w:rPr>
          <w:sz w:val="24"/>
          <w:szCs w:val="24"/>
        </w:rPr>
        <w:t xml:space="preserve">Contemporary theories of human rights </w:t>
      </w:r>
    </w:p>
    <w:p w:rsidR="005252D5" w:rsidRDefault="005252D5" w:rsidP="005252D5">
      <w:pPr>
        <w:widowControl/>
        <w:autoSpaceDE/>
        <w:autoSpaceDN/>
        <w:adjustRightInd/>
        <w:rPr>
          <w:sz w:val="24"/>
          <w:szCs w:val="24"/>
        </w:rPr>
      </w:pPr>
    </w:p>
    <w:p w:rsidR="005252D5" w:rsidRPr="0059224D" w:rsidRDefault="005252D5" w:rsidP="005252D5">
      <w:pPr>
        <w:tabs>
          <w:tab w:val="left" w:pos="0"/>
        </w:tabs>
        <w:suppressAutoHyphens/>
        <w:jc w:val="both"/>
        <w:rPr>
          <w:b/>
          <w:sz w:val="24"/>
          <w:szCs w:val="24"/>
        </w:rPr>
      </w:pPr>
      <w:r w:rsidRPr="0059224D">
        <w:rPr>
          <w:b/>
          <w:sz w:val="24"/>
          <w:szCs w:val="24"/>
        </w:rPr>
        <w:t xml:space="preserve">Methodology </w:t>
      </w:r>
    </w:p>
    <w:p w:rsidR="005252D5" w:rsidRDefault="005252D5" w:rsidP="005252D5">
      <w:pPr>
        <w:rPr>
          <w:sz w:val="24"/>
          <w:szCs w:val="24"/>
        </w:rPr>
      </w:pPr>
      <w:r w:rsidRPr="00D553DF">
        <w:rPr>
          <w:sz w:val="24"/>
          <w:szCs w:val="24"/>
        </w:rPr>
        <w:t xml:space="preserve">The facilitator(s) will employ the following methods; </w:t>
      </w:r>
      <w:r>
        <w:rPr>
          <w:sz w:val="24"/>
          <w:szCs w:val="24"/>
        </w:rPr>
        <w:t>l</w:t>
      </w:r>
      <w:r w:rsidRPr="00D553DF">
        <w:rPr>
          <w:sz w:val="24"/>
          <w:szCs w:val="24"/>
        </w:rPr>
        <w:t xml:space="preserve">ectures, </w:t>
      </w:r>
      <w:r>
        <w:rPr>
          <w:sz w:val="24"/>
          <w:szCs w:val="24"/>
        </w:rPr>
        <w:t>expert talks,</w:t>
      </w:r>
      <w:r w:rsidRPr="00D553DF">
        <w:rPr>
          <w:sz w:val="24"/>
          <w:szCs w:val="24"/>
        </w:rPr>
        <w:t xml:space="preserve"> question and   answer</w:t>
      </w:r>
      <w:r>
        <w:rPr>
          <w:sz w:val="24"/>
          <w:szCs w:val="24"/>
        </w:rPr>
        <w:t>,</w:t>
      </w:r>
      <w:r w:rsidRPr="00D553DF">
        <w:rPr>
          <w:sz w:val="24"/>
          <w:szCs w:val="24"/>
        </w:rPr>
        <w:t xml:space="preserve"> </w:t>
      </w:r>
      <w:r>
        <w:rPr>
          <w:sz w:val="24"/>
          <w:szCs w:val="24"/>
        </w:rPr>
        <w:t xml:space="preserve">demonstration, study trips, Individual presentations, group discussions. </w:t>
      </w:r>
    </w:p>
    <w:p w:rsidR="005252D5" w:rsidRDefault="005252D5" w:rsidP="005252D5">
      <w:pPr>
        <w:rPr>
          <w:sz w:val="24"/>
          <w:szCs w:val="24"/>
        </w:rPr>
      </w:pPr>
    </w:p>
    <w:p w:rsidR="005252D5" w:rsidRDefault="005252D5" w:rsidP="005252D5">
      <w:pPr>
        <w:rPr>
          <w:sz w:val="24"/>
          <w:szCs w:val="24"/>
        </w:rPr>
      </w:pPr>
    </w:p>
    <w:p w:rsidR="005252D5" w:rsidRPr="00DC5020" w:rsidRDefault="005252D5" w:rsidP="005252D5">
      <w:pPr>
        <w:rPr>
          <w:b/>
          <w:sz w:val="24"/>
          <w:szCs w:val="24"/>
        </w:rPr>
      </w:pPr>
      <w:r w:rsidRPr="00DC5020">
        <w:rPr>
          <w:b/>
          <w:sz w:val="24"/>
          <w:szCs w:val="24"/>
        </w:rPr>
        <w:t xml:space="preserve">Assessment Mode </w:t>
      </w:r>
    </w:p>
    <w:p w:rsidR="005252D5" w:rsidRPr="00DC5020" w:rsidRDefault="005252D5" w:rsidP="005252D5">
      <w:pPr>
        <w:rPr>
          <w:sz w:val="24"/>
          <w:szCs w:val="24"/>
        </w:rPr>
      </w:pPr>
      <w:r w:rsidRPr="00DC5020">
        <w:rPr>
          <w:sz w:val="24"/>
          <w:szCs w:val="24"/>
        </w:rPr>
        <w:t xml:space="preserve">Take home exercise 15% </w:t>
      </w:r>
    </w:p>
    <w:p w:rsidR="005252D5" w:rsidRPr="00DC5020" w:rsidRDefault="005252D5" w:rsidP="005252D5">
      <w:pPr>
        <w:rPr>
          <w:sz w:val="24"/>
          <w:szCs w:val="24"/>
        </w:rPr>
      </w:pPr>
      <w:r w:rsidRPr="00DC5020">
        <w:rPr>
          <w:sz w:val="24"/>
          <w:szCs w:val="24"/>
        </w:rPr>
        <w:lastRenderedPageBreak/>
        <w:t xml:space="preserve">Practical exercise test 15% </w:t>
      </w:r>
    </w:p>
    <w:p w:rsidR="005252D5" w:rsidRPr="00DC5020" w:rsidRDefault="005252D5" w:rsidP="005252D5">
      <w:pPr>
        <w:rPr>
          <w:sz w:val="24"/>
          <w:szCs w:val="24"/>
        </w:rPr>
      </w:pPr>
      <w:r>
        <w:rPr>
          <w:sz w:val="24"/>
          <w:szCs w:val="24"/>
        </w:rPr>
        <w:t>End of semester examination</w:t>
      </w:r>
      <w:r w:rsidRPr="00DC5020">
        <w:rPr>
          <w:sz w:val="24"/>
          <w:szCs w:val="24"/>
        </w:rPr>
        <w:t xml:space="preserve"> 70% </w:t>
      </w:r>
    </w:p>
    <w:p w:rsidR="005252D5" w:rsidRDefault="005252D5" w:rsidP="005252D5">
      <w:pPr>
        <w:rPr>
          <w:b/>
          <w:bCs/>
          <w:sz w:val="24"/>
          <w:szCs w:val="24"/>
        </w:rPr>
      </w:pPr>
    </w:p>
    <w:p w:rsidR="005252D5" w:rsidRPr="00A041D8" w:rsidRDefault="005252D5" w:rsidP="005252D5">
      <w:pPr>
        <w:rPr>
          <w:b/>
          <w:bCs/>
          <w:sz w:val="24"/>
          <w:szCs w:val="24"/>
        </w:rPr>
      </w:pPr>
    </w:p>
    <w:p w:rsidR="005252D5" w:rsidRPr="00CA6167" w:rsidRDefault="005252D5" w:rsidP="005252D5">
      <w:pPr>
        <w:rPr>
          <w:b/>
          <w:sz w:val="24"/>
          <w:szCs w:val="24"/>
        </w:rPr>
      </w:pPr>
      <w:r w:rsidRPr="00CA6167">
        <w:rPr>
          <w:b/>
          <w:sz w:val="24"/>
          <w:szCs w:val="24"/>
        </w:rPr>
        <w:t xml:space="preserve">Reading List </w:t>
      </w:r>
    </w:p>
    <w:p w:rsidR="005252D5" w:rsidRPr="00CA6167" w:rsidRDefault="005252D5" w:rsidP="005252D5">
      <w:pPr>
        <w:rPr>
          <w:sz w:val="24"/>
          <w:szCs w:val="24"/>
        </w:rPr>
      </w:pPr>
      <w:smartTag w:uri="urn:schemas-microsoft-com:office:smarttags" w:element="place">
        <w:smartTag w:uri="urn:schemas-microsoft-com:office:smarttags" w:element="City">
          <w:r w:rsidRPr="00CA6167">
            <w:rPr>
              <w:sz w:val="24"/>
              <w:szCs w:val="24"/>
            </w:rPr>
            <w:t>Cranston</w:t>
          </w:r>
        </w:smartTag>
      </w:smartTag>
      <w:r w:rsidRPr="00CA6167">
        <w:rPr>
          <w:sz w:val="24"/>
          <w:szCs w:val="24"/>
        </w:rPr>
        <w:t>,</w:t>
      </w:r>
      <w:r>
        <w:rPr>
          <w:sz w:val="24"/>
          <w:szCs w:val="24"/>
        </w:rPr>
        <w:t xml:space="preserve"> 1993,</w:t>
      </w:r>
      <w:r w:rsidRPr="00CA6167">
        <w:rPr>
          <w:sz w:val="24"/>
          <w:szCs w:val="24"/>
        </w:rPr>
        <w:t xml:space="preserve"> </w:t>
      </w:r>
      <w:r w:rsidRPr="00F14D32">
        <w:rPr>
          <w:i/>
          <w:iCs/>
          <w:sz w:val="24"/>
          <w:szCs w:val="24"/>
        </w:rPr>
        <w:t>What are Human rights</w:t>
      </w:r>
      <w:proofErr w:type="gramStart"/>
      <w:r w:rsidRPr="00F14D32">
        <w:rPr>
          <w:i/>
          <w:iCs/>
          <w:sz w:val="24"/>
          <w:szCs w:val="24"/>
        </w:rPr>
        <w:t>?</w:t>
      </w:r>
      <w:r>
        <w:rPr>
          <w:sz w:val="24"/>
          <w:szCs w:val="24"/>
        </w:rPr>
        <w:t>,</w:t>
      </w:r>
      <w:proofErr w:type="gramEnd"/>
      <w:r w:rsidRPr="00CA6167">
        <w:rPr>
          <w:sz w:val="24"/>
          <w:szCs w:val="24"/>
        </w:rPr>
        <w:t xml:space="preserve"> Basic Books</w:t>
      </w:r>
      <w:r>
        <w:rPr>
          <w:sz w:val="24"/>
          <w:szCs w:val="24"/>
        </w:rPr>
        <w:t>.</w:t>
      </w:r>
    </w:p>
    <w:p w:rsidR="005252D5" w:rsidRPr="00CA6167" w:rsidRDefault="005252D5" w:rsidP="005252D5">
      <w:pPr>
        <w:rPr>
          <w:sz w:val="24"/>
          <w:szCs w:val="24"/>
        </w:rPr>
      </w:pPr>
      <w:proofErr w:type="spellStart"/>
      <w:r w:rsidRPr="00CA6167">
        <w:rPr>
          <w:sz w:val="24"/>
          <w:szCs w:val="24"/>
        </w:rPr>
        <w:t>Donnely</w:t>
      </w:r>
      <w:proofErr w:type="spellEnd"/>
      <w:r w:rsidRPr="00CA6167">
        <w:rPr>
          <w:sz w:val="24"/>
          <w:szCs w:val="24"/>
        </w:rPr>
        <w:t xml:space="preserve"> J.,</w:t>
      </w:r>
      <w:r>
        <w:rPr>
          <w:sz w:val="24"/>
          <w:szCs w:val="24"/>
        </w:rPr>
        <w:t xml:space="preserve"> 2002,</w:t>
      </w:r>
      <w:r w:rsidRPr="00CA6167">
        <w:rPr>
          <w:sz w:val="24"/>
          <w:szCs w:val="24"/>
        </w:rPr>
        <w:t xml:space="preserve"> </w:t>
      </w:r>
      <w:r w:rsidRPr="00F14D32">
        <w:rPr>
          <w:i/>
          <w:iCs/>
          <w:sz w:val="24"/>
          <w:szCs w:val="24"/>
        </w:rPr>
        <w:t>Universal Human Rights in Theory and Practice</w:t>
      </w:r>
      <w:r w:rsidRPr="00CA6167">
        <w:rPr>
          <w:sz w:val="24"/>
          <w:szCs w:val="24"/>
        </w:rPr>
        <w:t xml:space="preserve">, </w:t>
      </w:r>
      <w:smartTag w:uri="urn:schemas-microsoft-com:office:smarttags" w:element="place">
        <w:smartTag w:uri="urn:schemas-microsoft-com:office:smarttags" w:element="PlaceName">
          <w:r w:rsidRPr="00CA6167">
            <w:rPr>
              <w:sz w:val="24"/>
              <w:szCs w:val="24"/>
            </w:rPr>
            <w:t>Cornell</w:t>
          </w:r>
        </w:smartTag>
        <w:r w:rsidRPr="00CA6167">
          <w:rPr>
            <w:sz w:val="24"/>
            <w:szCs w:val="24"/>
          </w:rPr>
          <w:t xml:space="preserve"> </w:t>
        </w:r>
        <w:smartTag w:uri="urn:schemas-microsoft-com:office:smarttags" w:element="PlaceType">
          <w:r w:rsidRPr="00CA6167">
            <w:rPr>
              <w:sz w:val="24"/>
              <w:szCs w:val="24"/>
            </w:rPr>
            <w:t>University</w:t>
          </w:r>
        </w:smartTag>
      </w:smartTag>
      <w:r w:rsidRPr="00CA6167">
        <w:rPr>
          <w:sz w:val="24"/>
          <w:szCs w:val="24"/>
        </w:rPr>
        <w:t xml:space="preserve"> Press</w:t>
      </w:r>
      <w:r>
        <w:rPr>
          <w:sz w:val="24"/>
          <w:szCs w:val="24"/>
        </w:rPr>
        <w:t>.</w:t>
      </w:r>
    </w:p>
    <w:p w:rsidR="005252D5" w:rsidRPr="00CA6167" w:rsidRDefault="005252D5" w:rsidP="005252D5">
      <w:pPr>
        <w:rPr>
          <w:sz w:val="24"/>
          <w:szCs w:val="24"/>
        </w:rPr>
      </w:pPr>
      <w:proofErr w:type="spellStart"/>
      <w:r w:rsidRPr="00CA6167">
        <w:rPr>
          <w:sz w:val="24"/>
          <w:szCs w:val="24"/>
        </w:rPr>
        <w:t>Dworkin</w:t>
      </w:r>
      <w:proofErr w:type="spellEnd"/>
      <w:r w:rsidRPr="00CA6167">
        <w:rPr>
          <w:sz w:val="24"/>
          <w:szCs w:val="24"/>
        </w:rPr>
        <w:t xml:space="preserve"> R.,</w:t>
      </w:r>
      <w:r>
        <w:rPr>
          <w:sz w:val="24"/>
          <w:szCs w:val="24"/>
        </w:rPr>
        <w:t xml:space="preserve"> 1990,</w:t>
      </w:r>
      <w:r w:rsidRPr="00CA6167">
        <w:rPr>
          <w:sz w:val="24"/>
          <w:szCs w:val="24"/>
        </w:rPr>
        <w:t xml:space="preserve"> </w:t>
      </w:r>
      <w:r w:rsidRPr="00F14D32">
        <w:rPr>
          <w:i/>
          <w:iCs/>
          <w:sz w:val="24"/>
          <w:szCs w:val="24"/>
        </w:rPr>
        <w:t>Taking Rights Seriously</w:t>
      </w:r>
      <w:r w:rsidRPr="00CA6167">
        <w:rPr>
          <w:sz w:val="24"/>
          <w:szCs w:val="24"/>
        </w:rPr>
        <w:t xml:space="preserve">, </w:t>
      </w:r>
      <w:smartTag w:uri="urn:schemas-microsoft-com:office:smarttags" w:element="place">
        <w:smartTag w:uri="urn:schemas-microsoft-com:office:smarttags" w:element="PlaceName">
          <w:r w:rsidRPr="00CA6167">
            <w:rPr>
              <w:sz w:val="24"/>
              <w:szCs w:val="24"/>
            </w:rPr>
            <w:t>Harvard</w:t>
          </w:r>
        </w:smartTag>
        <w:r w:rsidRPr="00CA6167">
          <w:rPr>
            <w:sz w:val="24"/>
            <w:szCs w:val="24"/>
          </w:rPr>
          <w:t xml:space="preserve"> </w:t>
        </w:r>
        <w:smartTag w:uri="urn:schemas-microsoft-com:office:smarttags" w:element="PlaceType">
          <w:r w:rsidRPr="00CA6167">
            <w:rPr>
              <w:sz w:val="24"/>
              <w:szCs w:val="24"/>
            </w:rPr>
            <w:t>University</w:t>
          </w:r>
        </w:smartTag>
      </w:smartTag>
      <w:r w:rsidRPr="00CA6167">
        <w:rPr>
          <w:sz w:val="24"/>
          <w:szCs w:val="24"/>
        </w:rPr>
        <w:t xml:space="preserve"> Press</w:t>
      </w:r>
      <w:r>
        <w:rPr>
          <w:sz w:val="24"/>
          <w:szCs w:val="24"/>
        </w:rPr>
        <w:t xml:space="preserve"> </w:t>
      </w:r>
    </w:p>
    <w:p w:rsidR="005252D5" w:rsidRPr="00CA6167" w:rsidRDefault="005252D5" w:rsidP="005252D5">
      <w:pPr>
        <w:rPr>
          <w:sz w:val="24"/>
          <w:szCs w:val="24"/>
        </w:rPr>
      </w:pPr>
      <w:proofErr w:type="spellStart"/>
      <w:r>
        <w:rPr>
          <w:sz w:val="24"/>
          <w:szCs w:val="24"/>
        </w:rPr>
        <w:t>Gonsalves</w:t>
      </w:r>
      <w:proofErr w:type="spellEnd"/>
      <w:r>
        <w:rPr>
          <w:sz w:val="24"/>
          <w:szCs w:val="24"/>
        </w:rPr>
        <w:t xml:space="preserve"> M., </w:t>
      </w:r>
      <w:proofErr w:type="spellStart"/>
      <w:proofErr w:type="gramStart"/>
      <w:r>
        <w:rPr>
          <w:sz w:val="24"/>
          <w:szCs w:val="24"/>
        </w:rPr>
        <w:t>ed</w:t>
      </w:r>
      <w:proofErr w:type="spellEnd"/>
      <w:proofErr w:type="gramEnd"/>
      <w:r w:rsidRPr="00CA6167">
        <w:rPr>
          <w:sz w:val="24"/>
          <w:szCs w:val="24"/>
        </w:rPr>
        <w:t xml:space="preserve">, </w:t>
      </w:r>
      <w:r>
        <w:rPr>
          <w:sz w:val="24"/>
          <w:szCs w:val="24"/>
        </w:rPr>
        <w:t xml:space="preserve">1990, </w:t>
      </w:r>
      <w:proofErr w:type="spellStart"/>
      <w:r w:rsidRPr="00F14D32">
        <w:rPr>
          <w:i/>
          <w:iCs/>
          <w:sz w:val="24"/>
          <w:szCs w:val="24"/>
        </w:rPr>
        <w:t>Fagothey’s</w:t>
      </w:r>
      <w:proofErr w:type="spellEnd"/>
      <w:r w:rsidRPr="00F14D32">
        <w:rPr>
          <w:i/>
          <w:iCs/>
          <w:sz w:val="24"/>
          <w:szCs w:val="24"/>
        </w:rPr>
        <w:t xml:space="preserve"> Right and Reason</w:t>
      </w:r>
      <w:r w:rsidRPr="00CA6167">
        <w:rPr>
          <w:sz w:val="24"/>
          <w:szCs w:val="24"/>
        </w:rPr>
        <w:t>, Prentice Hall</w:t>
      </w:r>
      <w:r>
        <w:rPr>
          <w:sz w:val="24"/>
          <w:szCs w:val="24"/>
        </w:rPr>
        <w:t xml:space="preserve"> </w:t>
      </w:r>
    </w:p>
    <w:p w:rsidR="005252D5" w:rsidRPr="00CA6167" w:rsidRDefault="005252D5" w:rsidP="005252D5">
      <w:pPr>
        <w:rPr>
          <w:sz w:val="24"/>
          <w:szCs w:val="24"/>
        </w:rPr>
      </w:pPr>
      <w:r w:rsidRPr="00CA6167">
        <w:rPr>
          <w:sz w:val="24"/>
          <w:szCs w:val="24"/>
        </w:rPr>
        <w:t>Jones P.</w:t>
      </w:r>
      <w:r>
        <w:rPr>
          <w:sz w:val="24"/>
          <w:szCs w:val="24"/>
        </w:rPr>
        <w:t xml:space="preserve">, 1994, </w:t>
      </w:r>
      <w:r w:rsidRPr="00F14D32">
        <w:rPr>
          <w:i/>
          <w:iCs/>
          <w:sz w:val="24"/>
          <w:szCs w:val="24"/>
        </w:rPr>
        <w:t>Rights</w:t>
      </w:r>
      <w:r w:rsidRPr="00CA6167">
        <w:rPr>
          <w:sz w:val="24"/>
          <w:szCs w:val="24"/>
        </w:rPr>
        <w:t xml:space="preserve">, </w:t>
      </w:r>
      <w:smartTag w:uri="urn:schemas-microsoft-com:office:smarttags" w:element="place">
        <w:r w:rsidRPr="00CA6167">
          <w:rPr>
            <w:sz w:val="24"/>
            <w:szCs w:val="24"/>
          </w:rPr>
          <w:t>St. Martin</w:t>
        </w:r>
      </w:smartTag>
      <w:r w:rsidRPr="00CA6167">
        <w:rPr>
          <w:sz w:val="24"/>
          <w:szCs w:val="24"/>
        </w:rPr>
        <w:t>’s Press</w:t>
      </w:r>
      <w:r>
        <w:rPr>
          <w:sz w:val="24"/>
          <w:szCs w:val="24"/>
        </w:rPr>
        <w:t>.</w:t>
      </w: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515B"/>
    <w:multiLevelType w:val="hybridMultilevel"/>
    <w:tmpl w:val="B254F4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52A417F"/>
    <w:multiLevelType w:val="hybridMultilevel"/>
    <w:tmpl w:val="C2A840C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D5"/>
    <w:rsid w:val="00004AB9"/>
    <w:rsid w:val="0003100F"/>
    <w:rsid w:val="00050608"/>
    <w:rsid w:val="000B0F2C"/>
    <w:rsid w:val="001668D8"/>
    <w:rsid w:val="001C3396"/>
    <w:rsid w:val="001F160E"/>
    <w:rsid w:val="001F2F3E"/>
    <w:rsid w:val="00275EBF"/>
    <w:rsid w:val="00277F46"/>
    <w:rsid w:val="00420B21"/>
    <w:rsid w:val="00436FC6"/>
    <w:rsid w:val="005252D5"/>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D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D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0</DocSecurity>
  <Lines>19</Lines>
  <Paragraphs>5</Paragraphs>
  <ScaleCrop>false</ScaleCrop>
  <Company>Microsoft</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2011-07-25T20:34:00Z</dcterms:created>
  <dcterms:modified xsi:type="dcterms:W3CDTF">2011-07-25T20:34:00Z</dcterms:modified>
</cp:coreProperties>
</file>