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F44" w:rsidRDefault="00D95F44" w:rsidP="00D95F44">
      <w:pPr>
        <w:tabs>
          <w:tab w:val="left" w:pos="0"/>
        </w:tabs>
        <w:suppressAutoHyphens/>
        <w:ind w:left="720" w:hanging="720"/>
        <w:jc w:val="both"/>
        <w:rPr>
          <w:b/>
          <w:bCs/>
          <w:sz w:val="24"/>
          <w:szCs w:val="24"/>
        </w:rPr>
      </w:pPr>
      <w:r>
        <w:rPr>
          <w:b/>
          <w:bCs/>
          <w:sz w:val="24"/>
          <w:szCs w:val="24"/>
        </w:rPr>
        <w:t>EHR 3104 Management of Ethical and Human Rights’ Dilemmas</w:t>
      </w:r>
    </w:p>
    <w:p w:rsidR="00D95F44" w:rsidRDefault="00D95F44" w:rsidP="00D95F44">
      <w:pPr>
        <w:tabs>
          <w:tab w:val="left" w:pos="0"/>
        </w:tabs>
        <w:suppressAutoHyphens/>
        <w:ind w:left="720" w:hanging="720"/>
        <w:jc w:val="both"/>
        <w:rPr>
          <w:b/>
          <w:bCs/>
          <w:sz w:val="24"/>
          <w:szCs w:val="24"/>
        </w:rPr>
      </w:pPr>
    </w:p>
    <w:p w:rsidR="00D95F44" w:rsidRPr="00947FDD" w:rsidRDefault="00D95F44" w:rsidP="00D95F44">
      <w:pPr>
        <w:tabs>
          <w:tab w:val="left" w:pos="0"/>
        </w:tabs>
        <w:suppressAutoHyphens/>
        <w:ind w:left="720" w:hanging="720"/>
        <w:jc w:val="both"/>
        <w:rPr>
          <w:b/>
          <w:bCs/>
          <w:sz w:val="24"/>
          <w:szCs w:val="24"/>
        </w:rPr>
      </w:pPr>
      <w:r w:rsidRPr="00947FDD">
        <w:rPr>
          <w:b/>
          <w:bCs/>
          <w:sz w:val="24"/>
          <w:szCs w:val="24"/>
        </w:rPr>
        <w:t>Course Description</w:t>
      </w:r>
    </w:p>
    <w:p w:rsidR="00D95F44" w:rsidRDefault="00D95F44" w:rsidP="00D95F44">
      <w:pPr>
        <w:tabs>
          <w:tab w:val="left" w:pos="0"/>
        </w:tabs>
        <w:suppressAutoHyphens/>
        <w:ind w:left="720" w:hanging="720"/>
        <w:jc w:val="both"/>
        <w:rPr>
          <w:bCs/>
          <w:sz w:val="24"/>
          <w:szCs w:val="24"/>
        </w:rPr>
      </w:pPr>
    </w:p>
    <w:p w:rsidR="00D95F44" w:rsidRDefault="00D95F44" w:rsidP="00D95F44">
      <w:pPr>
        <w:tabs>
          <w:tab w:val="left" w:pos="0"/>
        </w:tabs>
        <w:suppressAutoHyphens/>
        <w:jc w:val="both"/>
        <w:rPr>
          <w:bCs/>
          <w:sz w:val="24"/>
          <w:szCs w:val="24"/>
        </w:rPr>
      </w:pPr>
      <w:r>
        <w:rPr>
          <w:bCs/>
          <w:sz w:val="24"/>
          <w:szCs w:val="24"/>
        </w:rPr>
        <w:t xml:space="preserve">The course on the management of ethical and human rights dilemmas intends to help students to learn the skills and principles of managing ethical and human rights dilemmas. These are ethical dilemmas like; choosing between ethically unfavorable alternatives, and human right dilemmas like choosing between alternatives that are unfavorable to sound practice of human rights. </w:t>
      </w:r>
    </w:p>
    <w:p w:rsidR="00D95F44" w:rsidRDefault="00D95F44" w:rsidP="00D95F44">
      <w:pPr>
        <w:tabs>
          <w:tab w:val="left" w:pos="0"/>
        </w:tabs>
        <w:suppressAutoHyphens/>
        <w:jc w:val="both"/>
        <w:rPr>
          <w:bCs/>
          <w:sz w:val="24"/>
          <w:szCs w:val="24"/>
        </w:rPr>
      </w:pPr>
    </w:p>
    <w:p w:rsidR="00D95F44" w:rsidRPr="00947FDD" w:rsidRDefault="00D95F44" w:rsidP="00D95F44">
      <w:pPr>
        <w:tabs>
          <w:tab w:val="left" w:pos="0"/>
        </w:tabs>
        <w:suppressAutoHyphens/>
        <w:jc w:val="both"/>
        <w:rPr>
          <w:b/>
          <w:bCs/>
          <w:sz w:val="24"/>
          <w:szCs w:val="24"/>
        </w:rPr>
      </w:pPr>
      <w:r w:rsidRPr="00947FDD">
        <w:rPr>
          <w:b/>
          <w:bCs/>
          <w:sz w:val="24"/>
          <w:szCs w:val="24"/>
        </w:rPr>
        <w:t>Course Objectives</w:t>
      </w:r>
    </w:p>
    <w:p w:rsidR="00D95F44" w:rsidRDefault="00D95F44" w:rsidP="00D95F44">
      <w:pPr>
        <w:tabs>
          <w:tab w:val="left" w:pos="0"/>
        </w:tabs>
        <w:suppressAutoHyphens/>
        <w:jc w:val="both"/>
        <w:rPr>
          <w:bCs/>
          <w:sz w:val="24"/>
          <w:szCs w:val="24"/>
        </w:rPr>
      </w:pPr>
    </w:p>
    <w:p w:rsidR="00D95F44" w:rsidRPr="00947FDD" w:rsidRDefault="00D95F44" w:rsidP="00D95F44">
      <w:pPr>
        <w:tabs>
          <w:tab w:val="left" w:pos="0"/>
        </w:tabs>
        <w:suppressAutoHyphens/>
        <w:jc w:val="both"/>
        <w:rPr>
          <w:bCs/>
          <w:sz w:val="24"/>
          <w:szCs w:val="24"/>
        </w:rPr>
      </w:pPr>
      <w:r>
        <w:rPr>
          <w:bCs/>
          <w:sz w:val="24"/>
          <w:szCs w:val="24"/>
        </w:rPr>
        <w:t xml:space="preserve">This course aims at instilling and fostering in the learners the skills and right principles in making practical decisions when faced with ethical and human right dilemmas. </w:t>
      </w:r>
    </w:p>
    <w:p w:rsidR="00D95F44" w:rsidRDefault="00D95F44" w:rsidP="00D95F44">
      <w:pPr>
        <w:tabs>
          <w:tab w:val="left" w:pos="0"/>
        </w:tabs>
        <w:suppressAutoHyphens/>
        <w:ind w:left="720" w:hanging="720"/>
        <w:jc w:val="both"/>
        <w:rPr>
          <w:b/>
          <w:bCs/>
          <w:sz w:val="24"/>
          <w:szCs w:val="24"/>
        </w:rPr>
      </w:pPr>
    </w:p>
    <w:p w:rsidR="00D95F44" w:rsidRDefault="00D95F44" w:rsidP="00D95F44">
      <w:pPr>
        <w:tabs>
          <w:tab w:val="left" w:pos="0"/>
        </w:tabs>
        <w:suppressAutoHyphens/>
        <w:ind w:left="720" w:hanging="720"/>
        <w:jc w:val="both"/>
        <w:rPr>
          <w:b/>
          <w:bCs/>
          <w:sz w:val="24"/>
          <w:szCs w:val="24"/>
        </w:rPr>
      </w:pPr>
      <w:r>
        <w:rPr>
          <w:b/>
          <w:bCs/>
          <w:sz w:val="24"/>
          <w:szCs w:val="24"/>
        </w:rPr>
        <w:t>Learning Objectives</w:t>
      </w:r>
    </w:p>
    <w:p w:rsidR="00D95F44" w:rsidRDefault="00D95F44" w:rsidP="00D95F44">
      <w:pPr>
        <w:tabs>
          <w:tab w:val="left" w:pos="0"/>
        </w:tabs>
        <w:suppressAutoHyphens/>
        <w:ind w:left="720" w:hanging="720"/>
        <w:jc w:val="both"/>
        <w:rPr>
          <w:b/>
          <w:bCs/>
          <w:sz w:val="24"/>
          <w:szCs w:val="24"/>
        </w:rPr>
      </w:pPr>
    </w:p>
    <w:p w:rsidR="00D95F44" w:rsidRDefault="00D95F44" w:rsidP="00D95F44">
      <w:pPr>
        <w:tabs>
          <w:tab w:val="left" w:pos="0"/>
        </w:tabs>
        <w:suppressAutoHyphens/>
        <w:ind w:left="720" w:hanging="720"/>
        <w:jc w:val="both"/>
        <w:rPr>
          <w:bCs/>
          <w:sz w:val="24"/>
          <w:szCs w:val="24"/>
        </w:rPr>
      </w:pPr>
      <w:r>
        <w:rPr>
          <w:bCs/>
          <w:sz w:val="24"/>
          <w:szCs w:val="24"/>
        </w:rPr>
        <w:t>By end of the course the students should have learnt the following:</w:t>
      </w:r>
    </w:p>
    <w:p w:rsidR="00D95F44" w:rsidRDefault="00D95F44" w:rsidP="00D95F44">
      <w:pPr>
        <w:tabs>
          <w:tab w:val="left" w:pos="0"/>
        </w:tabs>
        <w:suppressAutoHyphens/>
        <w:ind w:left="720" w:hanging="720"/>
        <w:jc w:val="both"/>
        <w:rPr>
          <w:bCs/>
          <w:sz w:val="24"/>
          <w:szCs w:val="24"/>
        </w:rPr>
      </w:pPr>
    </w:p>
    <w:p w:rsidR="00D95F44" w:rsidRDefault="00D95F44" w:rsidP="00D95F44">
      <w:pPr>
        <w:numPr>
          <w:ilvl w:val="0"/>
          <w:numId w:val="1"/>
        </w:numPr>
        <w:tabs>
          <w:tab w:val="left" w:pos="0"/>
        </w:tabs>
        <w:suppressAutoHyphens/>
        <w:jc w:val="both"/>
        <w:rPr>
          <w:bCs/>
          <w:sz w:val="24"/>
          <w:szCs w:val="24"/>
        </w:rPr>
      </w:pPr>
      <w:r>
        <w:rPr>
          <w:bCs/>
          <w:sz w:val="24"/>
          <w:szCs w:val="24"/>
        </w:rPr>
        <w:t>The meaning of ethical and human right dilemmas</w:t>
      </w:r>
    </w:p>
    <w:p w:rsidR="00D95F44" w:rsidRDefault="00D95F44" w:rsidP="00D95F44">
      <w:pPr>
        <w:numPr>
          <w:ilvl w:val="0"/>
          <w:numId w:val="1"/>
        </w:numPr>
        <w:tabs>
          <w:tab w:val="left" w:pos="0"/>
        </w:tabs>
        <w:suppressAutoHyphens/>
        <w:jc w:val="both"/>
        <w:rPr>
          <w:bCs/>
          <w:sz w:val="24"/>
          <w:szCs w:val="24"/>
        </w:rPr>
      </w:pPr>
      <w:r>
        <w:rPr>
          <w:bCs/>
          <w:sz w:val="24"/>
          <w:szCs w:val="24"/>
        </w:rPr>
        <w:t>The circumstances of where she dilemmas are faced</w:t>
      </w:r>
    </w:p>
    <w:p w:rsidR="00D95F44" w:rsidRDefault="00D95F44" w:rsidP="00D95F44">
      <w:pPr>
        <w:numPr>
          <w:ilvl w:val="0"/>
          <w:numId w:val="1"/>
        </w:numPr>
        <w:tabs>
          <w:tab w:val="left" w:pos="0"/>
        </w:tabs>
        <w:suppressAutoHyphens/>
        <w:jc w:val="both"/>
        <w:rPr>
          <w:bCs/>
          <w:sz w:val="24"/>
          <w:szCs w:val="24"/>
        </w:rPr>
      </w:pPr>
      <w:r>
        <w:rPr>
          <w:bCs/>
          <w:sz w:val="24"/>
          <w:szCs w:val="24"/>
        </w:rPr>
        <w:t>The principles that can guide one in making choice when faced with ethical and human rights dilemmas.</w:t>
      </w:r>
    </w:p>
    <w:p w:rsidR="00D95F44" w:rsidRDefault="00D95F44" w:rsidP="00D95F44">
      <w:pPr>
        <w:numPr>
          <w:ilvl w:val="0"/>
          <w:numId w:val="1"/>
        </w:numPr>
        <w:tabs>
          <w:tab w:val="left" w:pos="0"/>
        </w:tabs>
        <w:suppressAutoHyphens/>
        <w:jc w:val="both"/>
        <w:rPr>
          <w:bCs/>
          <w:sz w:val="24"/>
          <w:szCs w:val="24"/>
        </w:rPr>
      </w:pPr>
      <w:r>
        <w:rPr>
          <w:bCs/>
          <w:sz w:val="24"/>
          <w:szCs w:val="24"/>
        </w:rPr>
        <w:t>The skills required to in managing ethical and human rights dilemmas.</w:t>
      </w:r>
    </w:p>
    <w:p w:rsidR="00D95F44" w:rsidRDefault="00D95F44" w:rsidP="00D95F44">
      <w:pPr>
        <w:tabs>
          <w:tab w:val="left" w:pos="0"/>
        </w:tabs>
        <w:suppressAutoHyphens/>
        <w:jc w:val="both"/>
        <w:rPr>
          <w:bCs/>
          <w:sz w:val="24"/>
          <w:szCs w:val="24"/>
        </w:rPr>
      </w:pPr>
    </w:p>
    <w:p w:rsidR="00D95F44" w:rsidRPr="00A73EC7" w:rsidRDefault="00D95F44" w:rsidP="00D95F44">
      <w:pPr>
        <w:tabs>
          <w:tab w:val="left" w:pos="0"/>
        </w:tabs>
        <w:suppressAutoHyphens/>
        <w:jc w:val="both"/>
        <w:rPr>
          <w:b/>
          <w:bCs/>
          <w:sz w:val="24"/>
          <w:szCs w:val="24"/>
        </w:rPr>
      </w:pPr>
      <w:r w:rsidRPr="00A73EC7">
        <w:rPr>
          <w:b/>
          <w:bCs/>
          <w:sz w:val="24"/>
          <w:szCs w:val="24"/>
        </w:rPr>
        <w:t>Course Outline</w:t>
      </w:r>
    </w:p>
    <w:p w:rsidR="00D95F44" w:rsidRDefault="00D95F44" w:rsidP="00D95F44">
      <w:pPr>
        <w:tabs>
          <w:tab w:val="left" w:pos="0"/>
        </w:tabs>
        <w:suppressAutoHyphens/>
        <w:jc w:val="both"/>
        <w:rPr>
          <w:bCs/>
          <w:sz w:val="24"/>
          <w:szCs w:val="24"/>
        </w:rPr>
      </w:pPr>
    </w:p>
    <w:p w:rsidR="00D95F44" w:rsidRDefault="00D95F44" w:rsidP="00D95F44">
      <w:pPr>
        <w:numPr>
          <w:ilvl w:val="0"/>
          <w:numId w:val="2"/>
        </w:numPr>
        <w:tabs>
          <w:tab w:val="left" w:pos="0"/>
        </w:tabs>
        <w:suppressAutoHyphens/>
        <w:jc w:val="both"/>
        <w:rPr>
          <w:bCs/>
          <w:sz w:val="24"/>
          <w:szCs w:val="24"/>
        </w:rPr>
      </w:pPr>
      <w:r>
        <w:rPr>
          <w:bCs/>
          <w:sz w:val="24"/>
          <w:szCs w:val="24"/>
        </w:rPr>
        <w:t>Introduction</w:t>
      </w:r>
    </w:p>
    <w:p w:rsidR="00D95F44" w:rsidRDefault="00D95F44" w:rsidP="00D95F44">
      <w:pPr>
        <w:numPr>
          <w:ilvl w:val="0"/>
          <w:numId w:val="2"/>
        </w:numPr>
        <w:tabs>
          <w:tab w:val="left" w:pos="0"/>
        </w:tabs>
        <w:suppressAutoHyphens/>
        <w:jc w:val="both"/>
        <w:rPr>
          <w:bCs/>
          <w:sz w:val="24"/>
          <w:szCs w:val="24"/>
        </w:rPr>
      </w:pPr>
      <w:r>
        <w:rPr>
          <w:bCs/>
          <w:sz w:val="24"/>
          <w:szCs w:val="24"/>
        </w:rPr>
        <w:t>The meaning of ethical dilemmas</w:t>
      </w:r>
    </w:p>
    <w:p w:rsidR="00D95F44" w:rsidRDefault="00D95F44" w:rsidP="00D95F44">
      <w:pPr>
        <w:numPr>
          <w:ilvl w:val="0"/>
          <w:numId w:val="2"/>
        </w:numPr>
        <w:tabs>
          <w:tab w:val="left" w:pos="0"/>
        </w:tabs>
        <w:suppressAutoHyphens/>
        <w:jc w:val="both"/>
        <w:rPr>
          <w:bCs/>
          <w:sz w:val="24"/>
          <w:szCs w:val="24"/>
        </w:rPr>
      </w:pPr>
      <w:r>
        <w:rPr>
          <w:bCs/>
          <w:sz w:val="24"/>
          <w:szCs w:val="24"/>
        </w:rPr>
        <w:t>The meaning of human rights dilemmas</w:t>
      </w:r>
    </w:p>
    <w:p w:rsidR="00D95F44" w:rsidRDefault="00D95F44" w:rsidP="00D95F44">
      <w:pPr>
        <w:numPr>
          <w:ilvl w:val="0"/>
          <w:numId w:val="2"/>
        </w:numPr>
        <w:tabs>
          <w:tab w:val="left" w:pos="0"/>
        </w:tabs>
        <w:suppressAutoHyphens/>
        <w:jc w:val="both"/>
        <w:rPr>
          <w:bCs/>
          <w:sz w:val="24"/>
          <w:szCs w:val="24"/>
        </w:rPr>
      </w:pPr>
      <w:r>
        <w:rPr>
          <w:bCs/>
          <w:sz w:val="24"/>
          <w:szCs w:val="24"/>
        </w:rPr>
        <w:t>Case studies that reflect human rights dilemmas</w:t>
      </w:r>
    </w:p>
    <w:p w:rsidR="00D95F44" w:rsidRDefault="00D95F44" w:rsidP="00D95F44">
      <w:pPr>
        <w:numPr>
          <w:ilvl w:val="0"/>
          <w:numId w:val="2"/>
        </w:numPr>
        <w:tabs>
          <w:tab w:val="left" w:pos="0"/>
        </w:tabs>
        <w:suppressAutoHyphens/>
        <w:jc w:val="both"/>
        <w:rPr>
          <w:bCs/>
          <w:sz w:val="24"/>
          <w:szCs w:val="24"/>
        </w:rPr>
      </w:pPr>
      <w:r>
        <w:rPr>
          <w:bCs/>
          <w:sz w:val="24"/>
          <w:szCs w:val="24"/>
        </w:rPr>
        <w:t>Principles relevant in managing ethical and human rights dilemmas</w:t>
      </w:r>
    </w:p>
    <w:p w:rsidR="00D95F44" w:rsidRDefault="00D95F44" w:rsidP="00D95F44">
      <w:pPr>
        <w:numPr>
          <w:ilvl w:val="0"/>
          <w:numId w:val="2"/>
        </w:numPr>
        <w:tabs>
          <w:tab w:val="left" w:pos="0"/>
        </w:tabs>
        <w:suppressAutoHyphens/>
        <w:jc w:val="both"/>
        <w:rPr>
          <w:bCs/>
          <w:sz w:val="24"/>
          <w:szCs w:val="24"/>
        </w:rPr>
      </w:pPr>
      <w:r>
        <w:rPr>
          <w:bCs/>
          <w:sz w:val="24"/>
          <w:szCs w:val="24"/>
        </w:rPr>
        <w:t>Skills required in handling ethical and human rights dilemmas.</w:t>
      </w:r>
    </w:p>
    <w:p w:rsidR="00D95F44" w:rsidRDefault="00D95F44" w:rsidP="00D95F44">
      <w:pPr>
        <w:numPr>
          <w:ilvl w:val="0"/>
          <w:numId w:val="2"/>
        </w:numPr>
        <w:tabs>
          <w:tab w:val="left" w:pos="0"/>
        </w:tabs>
        <w:suppressAutoHyphens/>
        <w:jc w:val="both"/>
        <w:rPr>
          <w:bCs/>
          <w:sz w:val="24"/>
          <w:szCs w:val="24"/>
        </w:rPr>
      </w:pPr>
      <w:r>
        <w:rPr>
          <w:bCs/>
          <w:sz w:val="24"/>
          <w:szCs w:val="24"/>
        </w:rPr>
        <w:t>Ethics and human rights tools</w:t>
      </w:r>
    </w:p>
    <w:p w:rsidR="00D95F44" w:rsidRDefault="00D95F44" w:rsidP="00D95F44">
      <w:pPr>
        <w:numPr>
          <w:ilvl w:val="0"/>
          <w:numId w:val="2"/>
        </w:numPr>
        <w:tabs>
          <w:tab w:val="left" w:pos="0"/>
        </w:tabs>
        <w:suppressAutoHyphens/>
        <w:jc w:val="both"/>
        <w:rPr>
          <w:bCs/>
          <w:sz w:val="24"/>
          <w:szCs w:val="24"/>
        </w:rPr>
      </w:pPr>
      <w:r>
        <w:rPr>
          <w:bCs/>
          <w:sz w:val="24"/>
          <w:szCs w:val="24"/>
        </w:rPr>
        <w:t>Conclusions</w:t>
      </w:r>
    </w:p>
    <w:p w:rsidR="00D95F44" w:rsidRDefault="00D95F44" w:rsidP="00D95F44">
      <w:pPr>
        <w:tabs>
          <w:tab w:val="left" w:pos="0"/>
        </w:tabs>
        <w:suppressAutoHyphens/>
        <w:jc w:val="both"/>
        <w:rPr>
          <w:b/>
          <w:sz w:val="24"/>
          <w:szCs w:val="24"/>
        </w:rPr>
      </w:pPr>
    </w:p>
    <w:p w:rsidR="00D95F44" w:rsidRDefault="00D95F44" w:rsidP="00D95F44">
      <w:pPr>
        <w:tabs>
          <w:tab w:val="left" w:pos="0"/>
        </w:tabs>
        <w:suppressAutoHyphens/>
        <w:jc w:val="both"/>
        <w:rPr>
          <w:b/>
          <w:sz w:val="24"/>
          <w:szCs w:val="24"/>
        </w:rPr>
      </w:pPr>
      <w:r w:rsidRPr="0059224D">
        <w:rPr>
          <w:b/>
          <w:sz w:val="24"/>
          <w:szCs w:val="24"/>
        </w:rPr>
        <w:t>Methodology</w:t>
      </w:r>
    </w:p>
    <w:p w:rsidR="00D95F44" w:rsidRPr="0059224D" w:rsidRDefault="00D95F44" w:rsidP="00D95F44">
      <w:pPr>
        <w:tabs>
          <w:tab w:val="left" w:pos="0"/>
        </w:tabs>
        <w:suppressAutoHyphens/>
        <w:jc w:val="both"/>
        <w:rPr>
          <w:b/>
          <w:sz w:val="24"/>
          <w:szCs w:val="24"/>
        </w:rPr>
      </w:pPr>
      <w:r w:rsidRPr="0059224D">
        <w:rPr>
          <w:b/>
          <w:sz w:val="24"/>
          <w:szCs w:val="24"/>
        </w:rPr>
        <w:t xml:space="preserve"> </w:t>
      </w:r>
    </w:p>
    <w:p w:rsidR="00D95F44" w:rsidRDefault="00D95F44" w:rsidP="00D95F44">
      <w:pPr>
        <w:rPr>
          <w:sz w:val="24"/>
          <w:szCs w:val="24"/>
        </w:rPr>
      </w:pPr>
      <w:r w:rsidRPr="00D553DF">
        <w:rPr>
          <w:sz w:val="24"/>
          <w:szCs w:val="24"/>
        </w:rPr>
        <w:t xml:space="preserve">The facilitator(s) will employ the following methods; </w:t>
      </w:r>
      <w:r>
        <w:rPr>
          <w:sz w:val="24"/>
          <w:szCs w:val="24"/>
        </w:rPr>
        <w:t>Video tapes, Inquiry, small group discussions, Case studies, Guest speaker, l</w:t>
      </w:r>
      <w:r w:rsidRPr="00D553DF">
        <w:rPr>
          <w:sz w:val="24"/>
          <w:szCs w:val="24"/>
        </w:rPr>
        <w:t>ectures</w:t>
      </w:r>
      <w:r>
        <w:rPr>
          <w:sz w:val="24"/>
          <w:szCs w:val="24"/>
        </w:rPr>
        <w:t xml:space="preserve"> with discussion</w:t>
      </w:r>
      <w:r w:rsidRPr="00D553DF">
        <w:rPr>
          <w:sz w:val="24"/>
          <w:szCs w:val="24"/>
        </w:rPr>
        <w:t xml:space="preserve">, </w:t>
      </w:r>
      <w:r>
        <w:rPr>
          <w:sz w:val="24"/>
          <w:szCs w:val="24"/>
        </w:rPr>
        <w:t>Class discussion, , Report back Session, values clarification exercise, explanations.</w:t>
      </w:r>
    </w:p>
    <w:p w:rsidR="00D95F44" w:rsidRDefault="00D95F44" w:rsidP="00D95F44">
      <w:pPr>
        <w:rPr>
          <w:sz w:val="24"/>
          <w:szCs w:val="24"/>
        </w:rPr>
      </w:pPr>
    </w:p>
    <w:p w:rsidR="00D95F44" w:rsidRPr="00DC5020" w:rsidRDefault="00D95F44" w:rsidP="00D95F44">
      <w:pPr>
        <w:rPr>
          <w:b/>
          <w:sz w:val="24"/>
          <w:szCs w:val="24"/>
        </w:rPr>
      </w:pPr>
      <w:r w:rsidRPr="00DC5020">
        <w:rPr>
          <w:b/>
          <w:sz w:val="24"/>
          <w:szCs w:val="24"/>
        </w:rPr>
        <w:t xml:space="preserve">Assessment Mode </w:t>
      </w:r>
    </w:p>
    <w:p w:rsidR="00D95F44" w:rsidRPr="00DC5020" w:rsidRDefault="00D95F44" w:rsidP="00D95F44">
      <w:pPr>
        <w:rPr>
          <w:sz w:val="24"/>
          <w:szCs w:val="24"/>
        </w:rPr>
      </w:pPr>
    </w:p>
    <w:p w:rsidR="00D95F44" w:rsidRPr="00DC5020" w:rsidRDefault="00D95F44" w:rsidP="00D95F44">
      <w:pPr>
        <w:rPr>
          <w:sz w:val="24"/>
          <w:szCs w:val="24"/>
        </w:rPr>
      </w:pPr>
      <w:r w:rsidRPr="00DC5020">
        <w:rPr>
          <w:sz w:val="24"/>
          <w:szCs w:val="24"/>
        </w:rPr>
        <w:t xml:space="preserve">Take home exercise 15% </w:t>
      </w:r>
    </w:p>
    <w:p w:rsidR="00D95F44" w:rsidRPr="00DC5020" w:rsidRDefault="00D95F44" w:rsidP="00D95F44">
      <w:pPr>
        <w:rPr>
          <w:sz w:val="24"/>
          <w:szCs w:val="24"/>
        </w:rPr>
      </w:pPr>
      <w:r w:rsidRPr="00DC5020">
        <w:rPr>
          <w:sz w:val="24"/>
          <w:szCs w:val="24"/>
        </w:rPr>
        <w:t xml:space="preserve">Practical exercise test 15% </w:t>
      </w:r>
    </w:p>
    <w:p w:rsidR="00D95F44" w:rsidRPr="00DC5020" w:rsidRDefault="00D95F44" w:rsidP="00D95F44">
      <w:pPr>
        <w:rPr>
          <w:sz w:val="24"/>
          <w:szCs w:val="24"/>
        </w:rPr>
      </w:pPr>
      <w:r>
        <w:rPr>
          <w:sz w:val="24"/>
          <w:szCs w:val="24"/>
        </w:rPr>
        <w:t>End of s</w:t>
      </w:r>
      <w:r w:rsidRPr="00DC5020">
        <w:rPr>
          <w:sz w:val="24"/>
          <w:szCs w:val="24"/>
        </w:rPr>
        <w:t>emester</w:t>
      </w:r>
      <w:r>
        <w:rPr>
          <w:sz w:val="24"/>
          <w:szCs w:val="24"/>
        </w:rPr>
        <w:t xml:space="preserve"> examination </w:t>
      </w:r>
      <w:r w:rsidRPr="00DC5020">
        <w:rPr>
          <w:sz w:val="24"/>
          <w:szCs w:val="24"/>
        </w:rPr>
        <w:t xml:space="preserve">70% </w:t>
      </w:r>
    </w:p>
    <w:p w:rsidR="00D95F44" w:rsidRPr="00CA6167" w:rsidRDefault="00D95F44" w:rsidP="00D95F44">
      <w:pPr>
        <w:rPr>
          <w:sz w:val="24"/>
          <w:szCs w:val="24"/>
        </w:rPr>
      </w:pPr>
    </w:p>
    <w:p w:rsidR="00D95F44" w:rsidRPr="00CA6167" w:rsidRDefault="00D95F44" w:rsidP="00D95F44">
      <w:pPr>
        <w:rPr>
          <w:b/>
          <w:sz w:val="24"/>
          <w:szCs w:val="24"/>
        </w:rPr>
      </w:pPr>
      <w:smartTag w:uri="urn:schemas-microsoft-com:office:smarttags" w:element="place">
        <w:smartTag w:uri="urn:schemas-microsoft-com:office:smarttags" w:element="City">
          <w:r w:rsidRPr="00CA6167">
            <w:rPr>
              <w:b/>
              <w:sz w:val="24"/>
              <w:szCs w:val="24"/>
            </w:rPr>
            <w:t>Reading</w:t>
          </w:r>
        </w:smartTag>
      </w:smartTag>
      <w:r w:rsidRPr="00CA6167">
        <w:rPr>
          <w:b/>
          <w:sz w:val="24"/>
          <w:szCs w:val="24"/>
        </w:rPr>
        <w:t xml:space="preserve"> list </w:t>
      </w:r>
    </w:p>
    <w:p w:rsidR="00D95F44" w:rsidRDefault="00D95F44" w:rsidP="00D95F44">
      <w:pPr>
        <w:tabs>
          <w:tab w:val="left" w:pos="0"/>
        </w:tabs>
        <w:suppressAutoHyphens/>
        <w:jc w:val="both"/>
        <w:rPr>
          <w:bCs/>
          <w:sz w:val="24"/>
          <w:szCs w:val="24"/>
        </w:rPr>
      </w:pPr>
    </w:p>
    <w:p w:rsidR="00D95F44" w:rsidRPr="001668D3" w:rsidRDefault="00D95F44" w:rsidP="00D95F44">
      <w:pPr>
        <w:widowControl/>
        <w:autoSpaceDE/>
        <w:autoSpaceDN/>
        <w:adjustRightInd/>
        <w:rPr>
          <w:sz w:val="24"/>
          <w:szCs w:val="24"/>
        </w:rPr>
      </w:pPr>
      <w:r w:rsidRPr="001668D3">
        <w:rPr>
          <w:sz w:val="24"/>
          <w:szCs w:val="24"/>
        </w:rPr>
        <w:t>The following references are to hardcopy documents that provide information about managing ethics in the workplace:</w:t>
      </w:r>
    </w:p>
    <w:p w:rsidR="00D95F44" w:rsidRPr="001668D3" w:rsidRDefault="00D95F44" w:rsidP="00D95F44">
      <w:pPr>
        <w:widowControl/>
        <w:autoSpaceDE/>
        <w:autoSpaceDN/>
        <w:adjustRightInd/>
        <w:spacing w:before="100" w:beforeAutospacing="1" w:after="100" w:afterAutospacing="1"/>
        <w:rPr>
          <w:sz w:val="24"/>
          <w:szCs w:val="24"/>
        </w:rPr>
      </w:pPr>
      <w:r w:rsidRPr="001668D3">
        <w:rPr>
          <w:sz w:val="24"/>
          <w:szCs w:val="24"/>
        </w:rPr>
        <w:t xml:space="preserve">Berenbeim, R. E. (1992, Spring). </w:t>
      </w:r>
      <w:r w:rsidRPr="00616754">
        <w:rPr>
          <w:i/>
          <w:sz w:val="24"/>
          <w:szCs w:val="24"/>
        </w:rPr>
        <w:t>The Corporate Ethics Tes</w:t>
      </w:r>
      <w:r w:rsidRPr="001668D3">
        <w:rPr>
          <w:sz w:val="24"/>
          <w:szCs w:val="24"/>
        </w:rPr>
        <w:t xml:space="preserve">". Business and Society Review, 31(1), 77-80. </w:t>
      </w:r>
    </w:p>
    <w:p w:rsidR="00D95F44" w:rsidRPr="001668D3" w:rsidRDefault="00D95F44" w:rsidP="00D95F44">
      <w:pPr>
        <w:widowControl/>
        <w:autoSpaceDE/>
        <w:autoSpaceDN/>
        <w:adjustRightInd/>
        <w:spacing w:before="100" w:beforeAutospacing="1" w:after="100" w:afterAutospacing="1"/>
        <w:rPr>
          <w:sz w:val="24"/>
          <w:szCs w:val="24"/>
        </w:rPr>
      </w:pPr>
      <w:r w:rsidRPr="001668D3">
        <w:rPr>
          <w:sz w:val="24"/>
          <w:szCs w:val="24"/>
        </w:rPr>
        <w:t xml:space="preserve">Brenner, S. N. (1992). </w:t>
      </w:r>
      <w:r w:rsidRPr="00616754">
        <w:rPr>
          <w:i/>
          <w:sz w:val="24"/>
          <w:szCs w:val="24"/>
        </w:rPr>
        <w:t>Ethics Programs and Their Dimensions</w:t>
      </w:r>
      <w:r w:rsidRPr="001668D3">
        <w:rPr>
          <w:sz w:val="24"/>
          <w:szCs w:val="24"/>
        </w:rPr>
        <w:t xml:space="preserve">. Journal of Business Ethics, 11,391-399. </w:t>
      </w:r>
    </w:p>
    <w:p w:rsidR="00D95F44" w:rsidRPr="001668D3" w:rsidRDefault="00D95F44" w:rsidP="00D95F44">
      <w:pPr>
        <w:widowControl/>
        <w:autoSpaceDE/>
        <w:autoSpaceDN/>
        <w:adjustRightInd/>
        <w:spacing w:before="100" w:beforeAutospacing="1" w:after="100" w:afterAutospacing="1"/>
        <w:rPr>
          <w:sz w:val="24"/>
          <w:szCs w:val="24"/>
        </w:rPr>
      </w:pPr>
      <w:r w:rsidRPr="001668D3">
        <w:rPr>
          <w:sz w:val="24"/>
          <w:szCs w:val="24"/>
        </w:rPr>
        <w:t xml:space="preserve">Buchholz, R. A. (1989). </w:t>
      </w:r>
      <w:r w:rsidRPr="00616754">
        <w:rPr>
          <w:i/>
          <w:sz w:val="24"/>
          <w:szCs w:val="24"/>
        </w:rPr>
        <w:t>Fundamental Concepts and Problems in Business Ethics</w:t>
      </w:r>
      <w:r w:rsidRPr="001668D3">
        <w:rPr>
          <w:sz w:val="24"/>
          <w:szCs w:val="24"/>
        </w:rPr>
        <w:t xml:space="preserve">. In Madsen, P., &amp; Shafritz, J. M. (Eds.) (1990). "Essentials of Business Ethics". </w:t>
      </w:r>
      <w:smartTag w:uri="urn:schemas-microsoft-com:office:smarttags" w:element="State">
        <w:smartTag w:uri="urn:schemas-microsoft-com:office:smarttags" w:element="place">
          <w:r w:rsidRPr="001668D3">
            <w:rPr>
              <w:sz w:val="24"/>
              <w:szCs w:val="24"/>
            </w:rPr>
            <w:t>New York</w:t>
          </w:r>
        </w:smartTag>
      </w:smartTag>
      <w:r w:rsidRPr="001668D3">
        <w:rPr>
          <w:sz w:val="24"/>
          <w:szCs w:val="24"/>
        </w:rPr>
        <w:t>: Penguin Books.</w:t>
      </w:r>
    </w:p>
    <w:p w:rsidR="00D95F44" w:rsidRPr="001668D3" w:rsidRDefault="00D95F44" w:rsidP="00D95F44">
      <w:pPr>
        <w:widowControl/>
        <w:autoSpaceDE/>
        <w:autoSpaceDN/>
        <w:adjustRightInd/>
        <w:spacing w:before="100" w:beforeAutospacing="1" w:after="100" w:afterAutospacing="1"/>
        <w:rPr>
          <w:sz w:val="24"/>
          <w:szCs w:val="24"/>
        </w:rPr>
      </w:pPr>
      <w:r w:rsidRPr="001668D3">
        <w:rPr>
          <w:sz w:val="24"/>
          <w:szCs w:val="24"/>
        </w:rPr>
        <w:t xml:space="preserve">Carroll, A. B. (1990). "Principles of Business Ethics: Their Role in Decision Making and in Initial Consensus". Management Decision, 28(8), 21-23. </w:t>
      </w:r>
    </w:p>
    <w:p w:rsidR="00D95F44" w:rsidRPr="001668D3" w:rsidRDefault="00D95F44" w:rsidP="00D95F44">
      <w:pPr>
        <w:widowControl/>
        <w:autoSpaceDE/>
        <w:autoSpaceDN/>
        <w:adjustRightInd/>
        <w:spacing w:before="100" w:beforeAutospacing="1" w:after="100" w:afterAutospacing="1"/>
        <w:rPr>
          <w:sz w:val="24"/>
          <w:szCs w:val="24"/>
        </w:rPr>
      </w:pPr>
      <w:r w:rsidRPr="001668D3">
        <w:rPr>
          <w:sz w:val="24"/>
          <w:szCs w:val="24"/>
        </w:rPr>
        <w:t xml:space="preserve">Dean, P. J. (1992). "Making Codes of Ethics 'Real'." Journal of Business Ethics, 11, 285-290. </w:t>
      </w:r>
    </w:p>
    <w:p w:rsidR="00D95F44" w:rsidRPr="001668D3" w:rsidRDefault="00D95F44" w:rsidP="00D95F44">
      <w:pPr>
        <w:widowControl/>
        <w:autoSpaceDE/>
        <w:autoSpaceDN/>
        <w:adjustRightInd/>
        <w:spacing w:before="100" w:beforeAutospacing="1" w:after="100" w:afterAutospacing="1"/>
        <w:rPr>
          <w:sz w:val="24"/>
          <w:szCs w:val="24"/>
        </w:rPr>
      </w:pPr>
      <w:r w:rsidRPr="001668D3">
        <w:rPr>
          <w:sz w:val="24"/>
          <w:szCs w:val="24"/>
        </w:rPr>
        <w:t xml:space="preserve">Deborah, B. (1991, January/February). "Asking for Help: A Guide to Using Socially Responsible Consultants". Business Ethics Magazine, pp. 24-29. </w:t>
      </w:r>
    </w:p>
    <w:p w:rsidR="00D95F44" w:rsidRPr="001668D3" w:rsidRDefault="00D95F44" w:rsidP="00D95F44">
      <w:pPr>
        <w:widowControl/>
        <w:autoSpaceDE/>
        <w:autoSpaceDN/>
        <w:adjustRightInd/>
        <w:spacing w:before="100" w:beforeAutospacing="1" w:after="100" w:afterAutospacing="1"/>
        <w:rPr>
          <w:sz w:val="24"/>
          <w:szCs w:val="24"/>
        </w:rPr>
      </w:pPr>
      <w:r w:rsidRPr="001668D3">
        <w:rPr>
          <w:sz w:val="24"/>
          <w:szCs w:val="24"/>
        </w:rPr>
        <w:t xml:space="preserve">Francis, David R. (1991, June). "Prevent Trouble by Improving Ethics". Christian Science Monitor, p. 9. </w:t>
      </w:r>
    </w:p>
    <w:p w:rsidR="00D95F44" w:rsidRPr="001668D3" w:rsidRDefault="00D95F44" w:rsidP="00D95F44">
      <w:pPr>
        <w:widowControl/>
        <w:autoSpaceDE/>
        <w:autoSpaceDN/>
        <w:adjustRightInd/>
        <w:spacing w:before="100" w:beforeAutospacing="1" w:after="100" w:afterAutospacing="1"/>
        <w:rPr>
          <w:sz w:val="24"/>
          <w:szCs w:val="24"/>
        </w:rPr>
      </w:pPr>
      <w:r w:rsidRPr="001668D3">
        <w:rPr>
          <w:sz w:val="24"/>
          <w:szCs w:val="24"/>
        </w:rPr>
        <w:t xml:space="preserve">Fulcrum Consulting Group, 1093 Snelling Ave. South, Saint Paul, MN 55116. Phone 1-800-55-ETHIC. </w:t>
      </w:r>
    </w:p>
    <w:p w:rsidR="00D95F44" w:rsidRPr="001668D3" w:rsidRDefault="00D95F44" w:rsidP="00D95F44">
      <w:pPr>
        <w:widowControl/>
        <w:autoSpaceDE/>
        <w:autoSpaceDN/>
        <w:adjustRightInd/>
        <w:spacing w:before="100" w:beforeAutospacing="1" w:after="100" w:afterAutospacing="1"/>
        <w:rPr>
          <w:sz w:val="24"/>
          <w:szCs w:val="24"/>
        </w:rPr>
      </w:pPr>
      <w:r w:rsidRPr="001668D3">
        <w:rPr>
          <w:sz w:val="24"/>
          <w:szCs w:val="24"/>
        </w:rPr>
        <w:t xml:space="preserve">Gandz, J. &amp; Bird, F. G. (1989, Autumn). "Designing Ethical Organizations". Business Quarterly, 54(2), 108-112. </w:t>
      </w:r>
    </w:p>
    <w:p w:rsidR="00D95F44" w:rsidRPr="001668D3" w:rsidRDefault="00D95F44" w:rsidP="00D95F44">
      <w:pPr>
        <w:widowControl/>
        <w:autoSpaceDE/>
        <w:autoSpaceDN/>
        <w:adjustRightInd/>
        <w:spacing w:before="100" w:beforeAutospacing="1" w:after="100" w:afterAutospacing="1"/>
        <w:rPr>
          <w:sz w:val="24"/>
          <w:szCs w:val="24"/>
        </w:rPr>
      </w:pPr>
      <w:r w:rsidRPr="001668D3">
        <w:rPr>
          <w:sz w:val="24"/>
          <w:szCs w:val="24"/>
        </w:rPr>
        <w:t xml:space="preserve">Genfan, H. (1987, November). "Formalizing Business Ethics". Training and Development Journal, pp. 35-37. </w:t>
      </w:r>
    </w:p>
    <w:p w:rsidR="00D95F44" w:rsidRPr="001668D3" w:rsidRDefault="00D95F44" w:rsidP="00D95F44">
      <w:pPr>
        <w:widowControl/>
        <w:autoSpaceDE/>
        <w:autoSpaceDN/>
        <w:adjustRightInd/>
        <w:spacing w:before="100" w:beforeAutospacing="1" w:after="100" w:afterAutospacing="1"/>
        <w:rPr>
          <w:sz w:val="24"/>
          <w:szCs w:val="24"/>
        </w:rPr>
      </w:pPr>
      <w:r w:rsidRPr="001668D3">
        <w:rPr>
          <w:sz w:val="24"/>
          <w:szCs w:val="24"/>
        </w:rPr>
        <w:t xml:space="preserve">Josephson Institute of Ethics, </w:t>
      </w:r>
      <w:smartTag w:uri="urn:schemas-microsoft-com:office:smarttags" w:element="Street">
        <w:smartTag w:uri="urn:schemas-microsoft-com:office:smarttags" w:element="address">
          <w:r w:rsidRPr="001668D3">
            <w:rPr>
              <w:sz w:val="24"/>
              <w:szCs w:val="24"/>
            </w:rPr>
            <w:t>310 Washington Boulevard, Suite 104</w:t>
          </w:r>
        </w:smartTag>
      </w:smartTag>
      <w:r w:rsidRPr="001668D3">
        <w:rPr>
          <w:sz w:val="24"/>
          <w:szCs w:val="24"/>
        </w:rPr>
        <w:t xml:space="preserve">, </w:t>
      </w:r>
      <w:smartTag w:uri="urn:schemas-microsoft-com:office:smarttags" w:element="City">
        <w:r w:rsidRPr="001668D3">
          <w:rPr>
            <w:sz w:val="24"/>
            <w:szCs w:val="24"/>
          </w:rPr>
          <w:t>Marina</w:t>
        </w:r>
      </w:smartTag>
      <w:r w:rsidRPr="001668D3">
        <w:rPr>
          <w:sz w:val="24"/>
          <w:szCs w:val="24"/>
        </w:rPr>
        <w:t xml:space="preserve"> </w:t>
      </w:r>
      <w:smartTag w:uri="urn:schemas-microsoft-com:office:smarttags" w:element="place">
        <w:smartTag w:uri="urn:schemas-microsoft-com:office:smarttags" w:element="City">
          <w:r w:rsidRPr="001668D3">
            <w:rPr>
              <w:sz w:val="24"/>
              <w:szCs w:val="24"/>
            </w:rPr>
            <w:t>del Rey</w:t>
          </w:r>
        </w:smartTag>
        <w:r w:rsidRPr="001668D3">
          <w:rPr>
            <w:sz w:val="24"/>
            <w:szCs w:val="24"/>
          </w:rPr>
          <w:t xml:space="preserve">, </w:t>
        </w:r>
        <w:smartTag w:uri="urn:schemas-microsoft-com:office:smarttags" w:element="State">
          <w:r w:rsidRPr="001668D3">
            <w:rPr>
              <w:sz w:val="24"/>
              <w:szCs w:val="24"/>
            </w:rPr>
            <w:t>California</w:t>
          </w:r>
        </w:smartTag>
      </w:smartTag>
      <w:r w:rsidRPr="001668D3">
        <w:rPr>
          <w:sz w:val="24"/>
          <w:szCs w:val="24"/>
        </w:rPr>
        <w:t xml:space="preserve">. Phone 310-306-1868. </w:t>
      </w:r>
    </w:p>
    <w:p w:rsidR="00D95F44" w:rsidRPr="001668D3" w:rsidRDefault="00D95F44" w:rsidP="00D95F44">
      <w:pPr>
        <w:widowControl/>
        <w:autoSpaceDE/>
        <w:autoSpaceDN/>
        <w:adjustRightInd/>
        <w:spacing w:before="100" w:beforeAutospacing="1" w:after="100" w:afterAutospacing="1"/>
        <w:rPr>
          <w:sz w:val="24"/>
          <w:szCs w:val="24"/>
        </w:rPr>
      </w:pPr>
      <w:r w:rsidRPr="001668D3">
        <w:rPr>
          <w:sz w:val="24"/>
          <w:szCs w:val="24"/>
        </w:rPr>
        <w:t xml:space="preserve">Kirrane, D.E. (1990, November). "Managing Values: A Systematic Approach to Business Ethics". Training and Development Journal, pp. 53-60. </w:t>
      </w:r>
    </w:p>
    <w:p w:rsidR="00D95F44" w:rsidRPr="001668D3" w:rsidRDefault="00D95F44" w:rsidP="00D95F44">
      <w:pPr>
        <w:widowControl/>
        <w:autoSpaceDE/>
        <w:autoSpaceDN/>
        <w:adjustRightInd/>
        <w:spacing w:before="100" w:beforeAutospacing="1" w:after="100" w:afterAutospacing="1"/>
        <w:rPr>
          <w:sz w:val="24"/>
          <w:szCs w:val="24"/>
        </w:rPr>
      </w:pPr>
      <w:r w:rsidRPr="001668D3">
        <w:rPr>
          <w:sz w:val="24"/>
          <w:szCs w:val="24"/>
        </w:rPr>
        <w:t xml:space="preserve">Madsen, P., Ph. D., &amp; Shafritz, J. M., Ph. D. (Eds.). (1990). "Essentials of Business Ethics". </w:t>
      </w:r>
      <w:smartTag w:uri="urn:schemas-microsoft-com:office:smarttags" w:element="State">
        <w:smartTag w:uri="urn:schemas-microsoft-com:office:smarttags" w:element="place">
          <w:r w:rsidRPr="001668D3">
            <w:rPr>
              <w:sz w:val="24"/>
              <w:szCs w:val="24"/>
            </w:rPr>
            <w:t>New York</w:t>
          </w:r>
        </w:smartTag>
      </w:smartTag>
      <w:r w:rsidRPr="001668D3">
        <w:rPr>
          <w:sz w:val="24"/>
          <w:szCs w:val="24"/>
        </w:rPr>
        <w:t xml:space="preserve">: Penguin Books. </w:t>
      </w:r>
    </w:p>
    <w:p w:rsidR="00D95F44" w:rsidRPr="001668D3" w:rsidRDefault="00D95F44" w:rsidP="00D95F44">
      <w:pPr>
        <w:widowControl/>
        <w:autoSpaceDE/>
        <w:autoSpaceDN/>
        <w:adjustRightInd/>
        <w:spacing w:before="100" w:beforeAutospacing="1" w:after="100" w:afterAutospacing="1"/>
        <w:rPr>
          <w:sz w:val="24"/>
          <w:szCs w:val="24"/>
        </w:rPr>
      </w:pPr>
      <w:r w:rsidRPr="001668D3">
        <w:rPr>
          <w:sz w:val="24"/>
          <w:szCs w:val="24"/>
        </w:rPr>
        <w:t xml:space="preserve">McDonald, G., &amp; Zepp, R. (1990). "What Should Be Done? A Practical Approach to Business Ethics". Management Decision, 28(1), 9-13. </w:t>
      </w:r>
    </w:p>
    <w:p w:rsidR="00D95F44" w:rsidRPr="001668D3" w:rsidRDefault="00D95F44" w:rsidP="00D95F44">
      <w:pPr>
        <w:widowControl/>
        <w:autoSpaceDE/>
        <w:autoSpaceDN/>
        <w:adjustRightInd/>
        <w:spacing w:before="100" w:beforeAutospacing="1" w:after="100" w:afterAutospacing="1"/>
        <w:rPr>
          <w:sz w:val="24"/>
          <w:szCs w:val="24"/>
        </w:rPr>
      </w:pPr>
      <w:r w:rsidRPr="001668D3">
        <w:rPr>
          <w:sz w:val="24"/>
          <w:szCs w:val="24"/>
        </w:rPr>
        <w:lastRenderedPageBreak/>
        <w:t xml:space="preserve">Nash, L. (1981). "Ethics Without the Sermon". Harvard Business Review, (59). </w:t>
      </w:r>
    </w:p>
    <w:p w:rsidR="00D95F44" w:rsidRPr="001668D3" w:rsidRDefault="00D95F44" w:rsidP="00D95F44">
      <w:pPr>
        <w:widowControl/>
        <w:autoSpaceDE/>
        <w:autoSpaceDN/>
        <w:adjustRightInd/>
        <w:spacing w:before="100" w:beforeAutospacing="1" w:after="100" w:afterAutospacing="1"/>
        <w:rPr>
          <w:sz w:val="24"/>
          <w:szCs w:val="24"/>
        </w:rPr>
      </w:pPr>
      <w:r w:rsidRPr="001668D3">
        <w:rPr>
          <w:sz w:val="24"/>
          <w:szCs w:val="24"/>
        </w:rPr>
        <w:t xml:space="preserve">Navran Associates Management Consultants, 3037 Wembley Ridge, </w:t>
      </w:r>
      <w:smartTag w:uri="urn:schemas-microsoft-com:office:smarttags" w:element="place">
        <w:smartTag w:uri="urn:schemas-microsoft-com:office:smarttags" w:element="City">
          <w:r w:rsidRPr="001668D3">
            <w:rPr>
              <w:sz w:val="24"/>
              <w:szCs w:val="24"/>
            </w:rPr>
            <w:t>Atlanta</w:t>
          </w:r>
        </w:smartTag>
        <w:r w:rsidRPr="001668D3">
          <w:rPr>
            <w:sz w:val="24"/>
            <w:szCs w:val="24"/>
          </w:rPr>
          <w:t xml:space="preserve">, </w:t>
        </w:r>
        <w:smartTag w:uri="urn:schemas-microsoft-com:office:smarttags" w:element="State">
          <w:r w:rsidRPr="001668D3">
            <w:rPr>
              <w:sz w:val="24"/>
              <w:szCs w:val="24"/>
            </w:rPr>
            <w:t>GA.</w:t>
          </w:r>
        </w:smartTag>
      </w:smartTag>
      <w:r w:rsidRPr="001668D3">
        <w:rPr>
          <w:sz w:val="24"/>
          <w:szCs w:val="24"/>
        </w:rPr>
        <w:t xml:space="preserve"> Phone 404-493-8886. </w:t>
      </w:r>
    </w:p>
    <w:p w:rsidR="00D95F44" w:rsidRPr="001668D3" w:rsidRDefault="00D95F44" w:rsidP="00D95F44">
      <w:pPr>
        <w:widowControl/>
        <w:autoSpaceDE/>
        <w:autoSpaceDN/>
        <w:adjustRightInd/>
        <w:spacing w:before="100" w:beforeAutospacing="1" w:after="100" w:afterAutospacing="1"/>
        <w:rPr>
          <w:sz w:val="24"/>
          <w:szCs w:val="24"/>
        </w:rPr>
      </w:pPr>
      <w:r w:rsidRPr="001668D3">
        <w:rPr>
          <w:sz w:val="24"/>
          <w:szCs w:val="24"/>
        </w:rPr>
        <w:t xml:space="preserve">Reynolds, L. (1992, July/August). "The Ethics Audit. Business Ethics Magazine", pp. 20-22. </w:t>
      </w:r>
    </w:p>
    <w:p w:rsidR="00D95F44" w:rsidRPr="001668D3" w:rsidRDefault="00D95F44" w:rsidP="00D95F44">
      <w:pPr>
        <w:widowControl/>
        <w:autoSpaceDE/>
        <w:autoSpaceDN/>
        <w:adjustRightInd/>
        <w:spacing w:before="100" w:beforeAutospacing="1" w:after="100" w:afterAutospacing="1"/>
        <w:rPr>
          <w:sz w:val="24"/>
          <w:szCs w:val="24"/>
        </w:rPr>
      </w:pPr>
      <w:r w:rsidRPr="001668D3">
        <w:rPr>
          <w:sz w:val="24"/>
          <w:szCs w:val="24"/>
        </w:rPr>
        <w:t xml:space="preserve">Sims, R. R. (1991). "Institutionalization of Organizational Ethics". Journal of Business Ethics, 10, 493-506. </w:t>
      </w:r>
    </w:p>
    <w:p w:rsidR="00D95F44" w:rsidRPr="001668D3" w:rsidRDefault="00D95F44" w:rsidP="00D95F44">
      <w:pPr>
        <w:widowControl/>
        <w:autoSpaceDE/>
        <w:autoSpaceDN/>
        <w:adjustRightInd/>
        <w:spacing w:before="100" w:beforeAutospacing="1" w:after="100" w:afterAutospacing="1"/>
        <w:rPr>
          <w:sz w:val="24"/>
          <w:szCs w:val="24"/>
        </w:rPr>
      </w:pPr>
      <w:r w:rsidRPr="001668D3">
        <w:rPr>
          <w:sz w:val="24"/>
          <w:szCs w:val="24"/>
        </w:rPr>
        <w:t xml:space="preserve">Strong, K. C., &amp; Meyer, G. (1992). "An Integrative Descriptive Model of Ethics Decision Making". Journal of Business Ethics, 11, 89-94. </w:t>
      </w:r>
    </w:p>
    <w:p w:rsidR="00D95F44" w:rsidRPr="001668D3" w:rsidRDefault="00D95F44" w:rsidP="00D95F44">
      <w:pPr>
        <w:widowControl/>
        <w:autoSpaceDE/>
        <w:autoSpaceDN/>
        <w:adjustRightInd/>
        <w:spacing w:before="100" w:beforeAutospacing="1" w:after="100" w:afterAutospacing="1"/>
        <w:rPr>
          <w:sz w:val="24"/>
          <w:szCs w:val="24"/>
        </w:rPr>
      </w:pPr>
      <w:r w:rsidRPr="001668D3">
        <w:rPr>
          <w:sz w:val="24"/>
          <w:szCs w:val="24"/>
        </w:rPr>
        <w:t xml:space="preserve">Thompson, T. (1991, Spring). "Managing Business Ethics". Canadian Public Administration, 34(1), 153-157. </w:t>
      </w:r>
    </w:p>
    <w:p w:rsidR="00D95F44" w:rsidRPr="001668D3" w:rsidRDefault="00D95F44" w:rsidP="00D95F44">
      <w:pPr>
        <w:widowControl/>
        <w:autoSpaceDE/>
        <w:autoSpaceDN/>
        <w:adjustRightInd/>
        <w:spacing w:before="100" w:beforeAutospacing="1" w:after="100" w:afterAutospacing="1"/>
        <w:rPr>
          <w:sz w:val="24"/>
          <w:szCs w:val="24"/>
        </w:rPr>
      </w:pPr>
      <w:r w:rsidRPr="001668D3">
        <w:rPr>
          <w:sz w:val="24"/>
          <w:szCs w:val="24"/>
        </w:rPr>
        <w:t xml:space="preserve">Toffler, B. (1991, Winter). "Doing Ethics: An Approach to Business Ethics Consulting". Moral Education Forum, 16(4), 14-20. </w:t>
      </w:r>
    </w:p>
    <w:p w:rsidR="00D95F44" w:rsidRDefault="00D95F44" w:rsidP="00D95F44">
      <w:pPr>
        <w:tabs>
          <w:tab w:val="left" w:pos="0"/>
        </w:tabs>
        <w:suppressAutoHyphens/>
        <w:ind w:left="720" w:hanging="720"/>
        <w:jc w:val="both"/>
        <w:rPr>
          <w:b/>
          <w:bCs/>
          <w:sz w:val="24"/>
          <w:szCs w:val="24"/>
        </w:rPr>
      </w:pPr>
    </w:p>
    <w:p w:rsidR="001C3396" w:rsidRDefault="001C3396">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F0322"/>
    <w:multiLevelType w:val="hybridMultilevel"/>
    <w:tmpl w:val="AC6072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6BEC13A6"/>
    <w:multiLevelType w:val="hybridMultilevel"/>
    <w:tmpl w:val="110094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F44"/>
    <w:rsid w:val="00004AB9"/>
    <w:rsid w:val="0003100F"/>
    <w:rsid w:val="00050608"/>
    <w:rsid w:val="000B0F2C"/>
    <w:rsid w:val="001668D8"/>
    <w:rsid w:val="001C3396"/>
    <w:rsid w:val="001F160E"/>
    <w:rsid w:val="001F2F3E"/>
    <w:rsid w:val="00275EBF"/>
    <w:rsid w:val="00277F46"/>
    <w:rsid w:val="00420B21"/>
    <w:rsid w:val="00436FC6"/>
    <w:rsid w:val="00563212"/>
    <w:rsid w:val="00613CA4"/>
    <w:rsid w:val="00645FBD"/>
    <w:rsid w:val="00745640"/>
    <w:rsid w:val="00822069"/>
    <w:rsid w:val="00867664"/>
    <w:rsid w:val="008F7FC7"/>
    <w:rsid w:val="00970755"/>
    <w:rsid w:val="00A21D65"/>
    <w:rsid w:val="00A32CE0"/>
    <w:rsid w:val="00BB434B"/>
    <w:rsid w:val="00BE0E95"/>
    <w:rsid w:val="00BF0D71"/>
    <w:rsid w:val="00C45BF2"/>
    <w:rsid w:val="00C8049C"/>
    <w:rsid w:val="00C97EFF"/>
    <w:rsid w:val="00D95F44"/>
    <w:rsid w:val="00DA14BD"/>
    <w:rsid w:val="00DA19F4"/>
    <w:rsid w:val="00DD6960"/>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4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4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3639</Characters>
  <Application>Microsoft Office Word</Application>
  <DocSecurity>0</DocSecurity>
  <Lines>30</Lines>
  <Paragraphs>8</Paragraphs>
  <ScaleCrop>false</ScaleCrop>
  <Company>Microsoft</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2011-07-25T20:39:00Z</dcterms:created>
  <dcterms:modified xsi:type="dcterms:W3CDTF">2011-07-25T20:39:00Z</dcterms:modified>
</cp:coreProperties>
</file>