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C2" w:rsidRPr="00752EA1" w:rsidRDefault="00783EC2" w:rsidP="00783EC2">
      <w:pPr>
        <w:rPr>
          <w:b/>
          <w:sz w:val="24"/>
          <w:szCs w:val="24"/>
        </w:rPr>
      </w:pPr>
      <w:r w:rsidRPr="00752EA1">
        <w:rPr>
          <w:b/>
          <w:sz w:val="24"/>
          <w:szCs w:val="24"/>
        </w:rPr>
        <w:t xml:space="preserve">EHS </w:t>
      </w:r>
      <w:r>
        <w:rPr>
          <w:b/>
          <w:sz w:val="24"/>
          <w:szCs w:val="24"/>
        </w:rPr>
        <w:t>2108</w:t>
      </w:r>
      <w:r>
        <w:rPr>
          <w:b/>
          <w:sz w:val="24"/>
          <w:szCs w:val="24"/>
        </w:rPr>
        <w:tab/>
      </w:r>
      <w:r w:rsidRPr="00752EA1">
        <w:rPr>
          <w:b/>
          <w:sz w:val="24"/>
          <w:szCs w:val="24"/>
        </w:rPr>
        <w:t xml:space="preserve"> SOLID WASTE </w:t>
      </w:r>
      <w:proofErr w:type="gramStart"/>
      <w:r w:rsidRPr="00752EA1">
        <w:rPr>
          <w:b/>
          <w:sz w:val="24"/>
          <w:szCs w:val="24"/>
        </w:rPr>
        <w:t>MANAGEMENT  (</w:t>
      </w:r>
      <w:proofErr w:type="gramEnd"/>
      <w:r w:rsidRPr="00752EA1">
        <w:rPr>
          <w:b/>
          <w:sz w:val="24"/>
          <w:szCs w:val="24"/>
        </w:rPr>
        <w:t>4 CU)</w:t>
      </w:r>
    </w:p>
    <w:p w:rsidR="00783EC2" w:rsidRPr="00752EA1" w:rsidRDefault="00783EC2" w:rsidP="00783EC2">
      <w:pPr>
        <w:rPr>
          <w:b/>
          <w:sz w:val="24"/>
          <w:szCs w:val="24"/>
        </w:rPr>
      </w:pPr>
    </w:p>
    <w:p w:rsidR="00783EC2" w:rsidRPr="00752EA1" w:rsidRDefault="00783EC2" w:rsidP="00783EC2">
      <w:pPr>
        <w:rPr>
          <w:sz w:val="24"/>
          <w:szCs w:val="24"/>
        </w:rPr>
      </w:pPr>
      <w:r w:rsidRPr="00752EA1">
        <w:rPr>
          <w:b/>
          <w:sz w:val="24"/>
          <w:szCs w:val="24"/>
        </w:rPr>
        <w:t>Course description:</w:t>
      </w:r>
      <w:r w:rsidRPr="00752EA1">
        <w:rPr>
          <w:sz w:val="24"/>
          <w:szCs w:val="24"/>
        </w:rPr>
        <w:t xml:space="preserve"> The course describes the principles of waste collection, segregation, storage, transport, treatment and disposal and provides skills on how to manage solid wastes in the community so as to prevent their associated diseases. It also covers national and international policies and legislation relating to solid waste management.</w:t>
      </w:r>
    </w:p>
    <w:p w:rsidR="00783EC2" w:rsidRPr="00752EA1" w:rsidRDefault="00783EC2" w:rsidP="00783EC2">
      <w:pPr>
        <w:rPr>
          <w:b/>
          <w:sz w:val="24"/>
          <w:szCs w:val="24"/>
        </w:rPr>
      </w:pPr>
    </w:p>
    <w:p w:rsidR="00783EC2" w:rsidRPr="00752EA1" w:rsidRDefault="00783EC2" w:rsidP="00783EC2">
      <w:pPr>
        <w:rPr>
          <w:b/>
          <w:sz w:val="24"/>
          <w:szCs w:val="24"/>
        </w:rPr>
      </w:pPr>
      <w:r w:rsidRPr="00752EA1">
        <w:rPr>
          <w:b/>
          <w:sz w:val="24"/>
          <w:szCs w:val="24"/>
        </w:rPr>
        <w:t xml:space="preserve">Course Objectives </w:t>
      </w:r>
    </w:p>
    <w:p w:rsidR="00783EC2" w:rsidRPr="00752EA1" w:rsidRDefault="00783EC2" w:rsidP="00783EC2">
      <w:pPr>
        <w:rPr>
          <w:sz w:val="24"/>
          <w:szCs w:val="24"/>
        </w:rPr>
      </w:pPr>
      <w:r w:rsidRPr="00752EA1">
        <w:rPr>
          <w:sz w:val="24"/>
          <w:szCs w:val="24"/>
        </w:rPr>
        <w:t>By the end of this course, the student should be able to:</w:t>
      </w:r>
    </w:p>
    <w:p w:rsidR="00783EC2" w:rsidRPr="00752EA1" w:rsidRDefault="00783EC2" w:rsidP="00783EC2">
      <w:pPr>
        <w:numPr>
          <w:ilvl w:val="0"/>
          <w:numId w:val="2"/>
        </w:numPr>
        <w:tabs>
          <w:tab w:val="left" w:pos="180"/>
        </w:tabs>
        <w:spacing w:after="200"/>
        <w:ind w:left="720" w:hanging="360"/>
        <w:rPr>
          <w:sz w:val="24"/>
          <w:szCs w:val="24"/>
        </w:rPr>
      </w:pPr>
      <w:r w:rsidRPr="00752EA1">
        <w:rPr>
          <w:sz w:val="24"/>
          <w:szCs w:val="24"/>
        </w:rPr>
        <w:t>Define solid waste and its management and related terminologies.</w:t>
      </w:r>
    </w:p>
    <w:p w:rsidR="00783EC2" w:rsidRPr="00752EA1" w:rsidRDefault="00783EC2" w:rsidP="00783EC2">
      <w:pPr>
        <w:numPr>
          <w:ilvl w:val="0"/>
          <w:numId w:val="2"/>
        </w:numPr>
        <w:tabs>
          <w:tab w:val="num" w:pos="720"/>
        </w:tabs>
        <w:spacing w:after="200"/>
        <w:ind w:left="720" w:hanging="360"/>
        <w:rPr>
          <w:sz w:val="24"/>
          <w:szCs w:val="24"/>
        </w:rPr>
      </w:pPr>
      <w:r w:rsidRPr="00752EA1">
        <w:rPr>
          <w:sz w:val="24"/>
          <w:szCs w:val="24"/>
        </w:rPr>
        <w:t>Explain solid waste management as a problem in developing countries especiall</w:t>
      </w:r>
      <w:r>
        <w:rPr>
          <w:sz w:val="24"/>
          <w:szCs w:val="24"/>
        </w:rPr>
        <w:t xml:space="preserve">y in the East African Community, and its importance in </w:t>
      </w:r>
      <w:r w:rsidRPr="00752EA1">
        <w:rPr>
          <w:sz w:val="24"/>
          <w:szCs w:val="24"/>
        </w:rPr>
        <w:t>environmental health management.</w:t>
      </w:r>
    </w:p>
    <w:p w:rsidR="00783EC2" w:rsidRPr="00752EA1" w:rsidRDefault="00783EC2" w:rsidP="00783EC2">
      <w:pPr>
        <w:numPr>
          <w:ilvl w:val="0"/>
          <w:numId w:val="2"/>
        </w:numPr>
        <w:tabs>
          <w:tab w:val="num" w:pos="720"/>
        </w:tabs>
        <w:spacing w:after="200"/>
        <w:ind w:left="720" w:hanging="360"/>
        <w:rPr>
          <w:sz w:val="24"/>
          <w:szCs w:val="24"/>
        </w:rPr>
      </w:pPr>
      <w:r w:rsidRPr="00752EA1">
        <w:rPr>
          <w:sz w:val="24"/>
          <w:szCs w:val="24"/>
        </w:rPr>
        <w:t xml:space="preserve">Describe the categories, composition, sources and quantity of waste. </w:t>
      </w:r>
    </w:p>
    <w:p w:rsidR="00783EC2" w:rsidRPr="00752EA1" w:rsidRDefault="00783EC2" w:rsidP="00783EC2">
      <w:pPr>
        <w:numPr>
          <w:ilvl w:val="0"/>
          <w:numId w:val="2"/>
        </w:numPr>
        <w:tabs>
          <w:tab w:val="left" w:pos="180"/>
        </w:tabs>
        <w:spacing w:after="200"/>
        <w:ind w:left="720" w:hanging="360"/>
        <w:rPr>
          <w:sz w:val="24"/>
          <w:szCs w:val="24"/>
        </w:rPr>
      </w:pPr>
      <w:r w:rsidRPr="00752EA1">
        <w:rPr>
          <w:sz w:val="24"/>
          <w:szCs w:val="24"/>
        </w:rPr>
        <w:t>Describe different methods of waste collection and segregation, storage, transport, treatment and disposal.</w:t>
      </w:r>
    </w:p>
    <w:p w:rsidR="00783EC2" w:rsidRPr="00752EA1" w:rsidRDefault="00783EC2" w:rsidP="00783EC2">
      <w:pPr>
        <w:numPr>
          <w:ilvl w:val="0"/>
          <w:numId w:val="2"/>
        </w:numPr>
        <w:tabs>
          <w:tab w:val="left" w:pos="720"/>
        </w:tabs>
        <w:spacing w:after="200"/>
        <w:ind w:left="630" w:hanging="270"/>
        <w:rPr>
          <w:sz w:val="24"/>
          <w:szCs w:val="24"/>
        </w:rPr>
      </w:pPr>
      <w:r w:rsidRPr="00752EA1">
        <w:rPr>
          <w:sz w:val="24"/>
          <w:szCs w:val="24"/>
        </w:rPr>
        <w:t xml:space="preserve">Demonstrate ability to plan, implement and evaluate safe management of solid wastes and the disposal of the dead. </w:t>
      </w:r>
    </w:p>
    <w:p w:rsidR="00783EC2" w:rsidRPr="00752EA1" w:rsidRDefault="00783EC2" w:rsidP="00783EC2">
      <w:pPr>
        <w:numPr>
          <w:ilvl w:val="0"/>
          <w:numId w:val="2"/>
        </w:numPr>
        <w:spacing w:after="200"/>
        <w:ind w:left="720" w:hanging="360"/>
        <w:rPr>
          <w:sz w:val="24"/>
          <w:szCs w:val="24"/>
        </w:rPr>
      </w:pPr>
      <w:r w:rsidRPr="00752EA1">
        <w:rPr>
          <w:sz w:val="24"/>
          <w:szCs w:val="24"/>
        </w:rPr>
        <w:t>Explain to the communities benefits associated with proper management of refuse and the disposal of the dead.</w:t>
      </w:r>
    </w:p>
    <w:p w:rsidR="00783EC2" w:rsidRPr="00752EA1" w:rsidRDefault="00783EC2" w:rsidP="00783EC2">
      <w:pPr>
        <w:numPr>
          <w:ilvl w:val="0"/>
          <w:numId w:val="2"/>
        </w:numPr>
        <w:spacing w:after="200"/>
        <w:ind w:left="720" w:hanging="360"/>
        <w:rPr>
          <w:sz w:val="24"/>
          <w:szCs w:val="24"/>
        </w:rPr>
      </w:pPr>
      <w:r w:rsidRPr="00752EA1">
        <w:rPr>
          <w:sz w:val="24"/>
          <w:szCs w:val="24"/>
        </w:rPr>
        <w:t xml:space="preserve">Constructively participate in community solid waste management. </w:t>
      </w:r>
    </w:p>
    <w:p w:rsidR="00783EC2" w:rsidRPr="00752EA1" w:rsidRDefault="00783EC2" w:rsidP="00783EC2">
      <w:pPr>
        <w:tabs>
          <w:tab w:val="num" w:pos="1770"/>
        </w:tabs>
        <w:rPr>
          <w:sz w:val="24"/>
          <w:szCs w:val="24"/>
        </w:rPr>
      </w:pPr>
    </w:p>
    <w:p w:rsidR="00783EC2" w:rsidRPr="00752EA1" w:rsidRDefault="00783EC2" w:rsidP="00783EC2">
      <w:pPr>
        <w:tabs>
          <w:tab w:val="num" w:pos="1770"/>
        </w:tabs>
        <w:rPr>
          <w:sz w:val="24"/>
          <w:szCs w:val="24"/>
        </w:rPr>
      </w:pPr>
    </w:p>
    <w:p w:rsidR="00783EC2" w:rsidRPr="00752EA1" w:rsidRDefault="00783EC2" w:rsidP="00783EC2">
      <w:pPr>
        <w:tabs>
          <w:tab w:val="num" w:pos="1770"/>
        </w:tabs>
        <w:rPr>
          <w:sz w:val="24"/>
          <w:szCs w:val="24"/>
        </w:rPr>
      </w:pPr>
      <w:r w:rsidRPr="00752EA1">
        <w:rPr>
          <w:sz w:val="24"/>
          <w:szCs w:val="24"/>
        </w:rPr>
        <w:t xml:space="preserve"> </w:t>
      </w:r>
      <w:r w:rsidRPr="00752EA1">
        <w:rPr>
          <w:b/>
          <w:sz w:val="24"/>
          <w:szCs w:val="24"/>
        </w:rPr>
        <w:t>Detailed Course Outline</w:t>
      </w:r>
    </w:p>
    <w:p w:rsidR="00783EC2" w:rsidRPr="00752EA1" w:rsidRDefault="00783EC2" w:rsidP="00783EC2">
      <w:pPr>
        <w:numPr>
          <w:ilvl w:val="0"/>
          <w:numId w:val="3"/>
        </w:numPr>
        <w:tabs>
          <w:tab w:val="left" w:pos="180"/>
        </w:tabs>
        <w:spacing w:after="200"/>
        <w:rPr>
          <w:sz w:val="24"/>
          <w:szCs w:val="24"/>
        </w:rPr>
      </w:pPr>
      <w:r w:rsidRPr="00752EA1">
        <w:rPr>
          <w:sz w:val="24"/>
          <w:szCs w:val="24"/>
        </w:rPr>
        <w:t xml:space="preserve">Introduction of solid waste, its management and related terminologies </w:t>
      </w:r>
      <w:r w:rsidRPr="00752EA1">
        <w:rPr>
          <w:sz w:val="24"/>
          <w:szCs w:val="24"/>
        </w:rPr>
        <w:tab/>
      </w:r>
    </w:p>
    <w:p w:rsidR="00783EC2" w:rsidRPr="00752EA1" w:rsidRDefault="00783EC2" w:rsidP="00783EC2">
      <w:pPr>
        <w:numPr>
          <w:ilvl w:val="0"/>
          <w:numId w:val="3"/>
        </w:numPr>
        <w:spacing w:after="200"/>
        <w:rPr>
          <w:sz w:val="24"/>
          <w:szCs w:val="24"/>
        </w:rPr>
      </w:pPr>
      <w:r w:rsidRPr="00752EA1">
        <w:rPr>
          <w:sz w:val="24"/>
          <w:szCs w:val="24"/>
        </w:rPr>
        <w:t>Categories, composition, sources and quantity of solid waste</w:t>
      </w:r>
      <w:r>
        <w:rPr>
          <w:sz w:val="24"/>
          <w:szCs w:val="24"/>
        </w:rPr>
        <w:t>, e-waste</w:t>
      </w:r>
      <w:r w:rsidRPr="00752EA1">
        <w:rPr>
          <w:sz w:val="24"/>
          <w:szCs w:val="24"/>
        </w:rPr>
        <w:tab/>
      </w:r>
      <w:r w:rsidRPr="00752EA1">
        <w:rPr>
          <w:sz w:val="24"/>
          <w:szCs w:val="24"/>
        </w:rPr>
        <w:tab/>
      </w:r>
    </w:p>
    <w:p w:rsidR="00783EC2" w:rsidRPr="00752EA1" w:rsidRDefault="00783EC2" w:rsidP="00783EC2">
      <w:pPr>
        <w:numPr>
          <w:ilvl w:val="0"/>
          <w:numId w:val="3"/>
        </w:numPr>
        <w:spacing w:after="200"/>
        <w:rPr>
          <w:b/>
          <w:sz w:val="24"/>
          <w:szCs w:val="24"/>
        </w:rPr>
      </w:pPr>
      <w:r w:rsidRPr="00752EA1">
        <w:rPr>
          <w:sz w:val="24"/>
          <w:szCs w:val="24"/>
        </w:rPr>
        <w:t>Nuisances associated with indiscriminate disposal of solid waste</w:t>
      </w:r>
      <w:r>
        <w:rPr>
          <w:sz w:val="24"/>
          <w:szCs w:val="24"/>
        </w:rPr>
        <w:t xml:space="preserve"> </w:t>
      </w:r>
      <w:r w:rsidRPr="00752EA1">
        <w:rPr>
          <w:sz w:val="24"/>
          <w:szCs w:val="24"/>
        </w:rPr>
        <w:t>and their prevention</w:t>
      </w:r>
    </w:p>
    <w:p w:rsidR="00783EC2" w:rsidRPr="00752EA1" w:rsidRDefault="00783EC2" w:rsidP="00783EC2">
      <w:pPr>
        <w:numPr>
          <w:ilvl w:val="0"/>
          <w:numId w:val="3"/>
        </w:numPr>
        <w:spacing w:after="200"/>
        <w:rPr>
          <w:b/>
          <w:sz w:val="24"/>
          <w:szCs w:val="24"/>
        </w:rPr>
      </w:pPr>
      <w:r w:rsidRPr="00752EA1">
        <w:rPr>
          <w:sz w:val="24"/>
          <w:szCs w:val="24"/>
        </w:rPr>
        <w:t>Wastes Audits, analysis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783EC2" w:rsidRPr="00752EA1" w:rsidRDefault="00783EC2" w:rsidP="00783EC2">
      <w:pPr>
        <w:numPr>
          <w:ilvl w:val="0"/>
          <w:numId w:val="3"/>
        </w:numPr>
        <w:spacing w:after="200"/>
        <w:rPr>
          <w:b/>
          <w:sz w:val="24"/>
          <w:szCs w:val="24"/>
        </w:rPr>
      </w:pPr>
      <w:r w:rsidRPr="00752EA1">
        <w:rPr>
          <w:sz w:val="24"/>
          <w:szCs w:val="24"/>
        </w:rPr>
        <w:t xml:space="preserve">Wastes storage, segregation, collection, treatment and disposal </w:t>
      </w:r>
      <w:r w:rsidRPr="00752EA1">
        <w:rPr>
          <w:sz w:val="24"/>
          <w:szCs w:val="24"/>
        </w:rPr>
        <w:tab/>
      </w:r>
      <w:r w:rsidRPr="00752EA1">
        <w:rPr>
          <w:sz w:val="24"/>
          <w:szCs w:val="24"/>
        </w:rPr>
        <w:tab/>
      </w:r>
    </w:p>
    <w:p w:rsidR="00783EC2" w:rsidRPr="00752EA1" w:rsidRDefault="00783EC2" w:rsidP="00783EC2">
      <w:pPr>
        <w:numPr>
          <w:ilvl w:val="0"/>
          <w:numId w:val="3"/>
        </w:numPr>
        <w:spacing w:after="200"/>
        <w:rPr>
          <w:b/>
          <w:sz w:val="24"/>
          <w:szCs w:val="24"/>
        </w:rPr>
      </w:pPr>
      <w:r w:rsidRPr="00752EA1">
        <w:rPr>
          <w:sz w:val="24"/>
          <w:szCs w:val="24"/>
        </w:rPr>
        <w:t>Health hazards and hazardous waste management</w:t>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783EC2" w:rsidRPr="00752EA1" w:rsidRDefault="00783EC2" w:rsidP="00783EC2">
      <w:pPr>
        <w:numPr>
          <w:ilvl w:val="0"/>
          <w:numId w:val="3"/>
        </w:numPr>
        <w:spacing w:after="200"/>
        <w:rPr>
          <w:b/>
          <w:sz w:val="24"/>
          <w:szCs w:val="24"/>
        </w:rPr>
      </w:pPr>
      <w:r w:rsidRPr="00752EA1">
        <w:rPr>
          <w:sz w:val="24"/>
          <w:szCs w:val="24"/>
        </w:rPr>
        <w:t>Methods of disposal of the dead</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783EC2" w:rsidRPr="00752EA1" w:rsidRDefault="00783EC2" w:rsidP="00783EC2">
      <w:pPr>
        <w:numPr>
          <w:ilvl w:val="0"/>
          <w:numId w:val="3"/>
        </w:numPr>
        <w:spacing w:after="200"/>
        <w:rPr>
          <w:b/>
          <w:sz w:val="24"/>
          <w:szCs w:val="24"/>
        </w:rPr>
      </w:pPr>
      <w:r w:rsidRPr="00752EA1">
        <w:rPr>
          <w:sz w:val="24"/>
          <w:szCs w:val="24"/>
        </w:rPr>
        <w:t xml:space="preserve"> Principles of waste minimization, recycling and reuse</w:t>
      </w:r>
      <w:r w:rsidRPr="00752EA1">
        <w:rPr>
          <w:sz w:val="24"/>
          <w:szCs w:val="24"/>
        </w:rPr>
        <w:tab/>
      </w:r>
      <w:r w:rsidRPr="00752EA1">
        <w:rPr>
          <w:sz w:val="24"/>
          <w:szCs w:val="24"/>
        </w:rPr>
        <w:tab/>
      </w:r>
      <w:r w:rsidRPr="00752EA1">
        <w:rPr>
          <w:sz w:val="24"/>
          <w:szCs w:val="24"/>
        </w:rPr>
        <w:tab/>
      </w:r>
      <w:r w:rsidRPr="00752EA1">
        <w:rPr>
          <w:b/>
          <w:sz w:val="24"/>
          <w:szCs w:val="24"/>
        </w:rPr>
        <w:t xml:space="preserve"> </w:t>
      </w:r>
    </w:p>
    <w:p w:rsidR="00783EC2" w:rsidRPr="00AB34A0" w:rsidRDefault="00783EC2" w:rsidP="00783EC2">
      <w:pPr>
        <w:numPr>
          <w:ilvl w:val="0"/>
          <w:numId w:val="3"/>
        </w:numPr>
        <w:spacing w:after="200"/>
        <w:rPr>
          <w:sz w:val="24"/>
          <w:szCs w:val="24"/>
        </w:rPr>
      </w:pPr>
      <w:r w:rsidRPr="00752EA1">
        <w:rPr>
          <w:sz w:val="24"/>
          <w:szCs w:val="24"/>
        </w:rPr>
        <w:t>Problems associated with improper management of refuse and th</w:t>
      </w:r>
      <w:r>
        <w:rPr>
          <w:sz w:val="24"/>
          <w:szCs w:val="24"/>
        </w:rPr>
        <w:t>e disposal of the dead</w:t>
      </w:r>
    </w:p>
    <w:p w:rsidR="00783EC2" w:rsidRPr="00752EA1" w:rsidRDefault="00783EC2" w:rsidP="00783EC2">
      <w:pPr>
        <w:numPr>
          <w:ilvl w:val="0"/>
          <w:numId w:val="3"/>
        </w:numPr>
        <w:spacing w:after="200"/>
        <w:rPr>
          <w:b/>
          <w:sz w:val="24"/>
          <w:szCs w:val="24"/>
        </w:rPr>
      </w:pPr>
      <w:r w:rsidRPr="00752EA1">
        <w:rPr>
          <w:sz w:val="24"/>
          <w:szCs w:val="24"/>
        </w:rPr>
        <w:t xml:space="preserve">Solid waste management plan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783EC2" w:rsidRPr="00752EA1" w:rsidRDefault="00783EC2" w:rsidP="00783EC2">
      <w:pPr>
        <w:numPr>
          <w:ilvl w:val="0"/>
          <w:numId w:val="3"/>
        </w:numPr>
        <w:spacing w:after="200"/>
        <w:rPr>
          <w:sz w:val="24"/>
          <w:szCs w:val="24"/>
        </w:rPr>
      </w:pPr>
      <w:r w:rsidRPr="00752EA1">
        <w:rPr>
          <w:sz w:val="24"/>
          <w:szCs w:val="24"/>
          <w:lang w:val="en-US"/>
        </w:rPr>
        <w:lastRenderedPageBreak/>
        <w:t>Practical/field work</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783EC2" w:rsidRPr="00752EA1" w:rsidRDefault="00783EC2" w:rsidP="00783EC2">
      <w:pPr>
        <w:pStyle w:val="Heading1"/>
        <w:spacing w:before="0" w:after="0"/>
        <w:jc w:val="both"/>
        <w:rPr>
          <w:rFonts w:ascii="Times New Roman" w:hAnsi="Times New Roman"/>
          <w:sz w:val="24"/>
          <w:szCs w:val="24"/>
        </w:rPr>
      </w:pPr>
    </w:p>
    <w:p w:rsidR="00783EC2" w:rsidRPr="00752EA1" w:rsidRDefault="00783EC2" w:rsidP="00783EC2">
      <w:pPr>
        <w:pStyle w:val="Heading1"/>
        <w:spacing w:before="0" w:after="0"/>
        <w:jc w:val="both"/>
        <w:rPr>
          <w:rFonts w:ascii="Times New Roman" w:hAnsi="Times New Roman"/>
          <w:sz w:val="24"/>
          <w:szCs w:val="24"/>
        </w:rPr>
      </w:pPr>
    </w:p>
    <w:p w:rsidR="00783EC2" w:rsidRPr="00752EA1" w:rsidRDefault="00783EC2" w:rsidP="00783EC2">
      <w:pPr>
        <w:pStyle w:val="Heading1"/>
        <w:spacing w:before="0" w:after="0"/>
        <w:jc w:val="both"/>
        <w:rPr>
          <w:rFonts w:ascii="Times New Roman" w:hAnsi="Times New Roman"/>
          <w:b w:val="0"/>
          <w:sz w:val="24"/>
          <w:szCs w:val="24"/>
        </w:rPr>
      </w:pPr>
      <w:r w:rsidRPr="00752EA1">
        <w:rPr>
          <w:rFonts w:ascii="Times New Roman" w:hAnsi="Times New Roman"/>
          <w:sz w:val="24"/>
          <w:szCs w:val="24"/>
        </w:rPr>
        <w:t>Mode of delivery:</w:t>
      </w:r>
      <w:r w:rsidRPr="00752EA1">
        <w:rPr>
          <w:rFonts w:ascii="Times New Roman" w:hAnsi="Times New Roman"/>
          <w:sz w:val="24"/>
          <w:szCs w:val="24"/>
        </w:rPr>
        <w:tab/>
      </w:r>
    </w:p>
    <w:p w:rsidR="00783EC2" w:rsidRPr="00752EA1" w:rsidRDefault="00783EC2" w:rsidP="00783EC2">
      <w:pPr>
        <w:numPr>
          <w:ilvl w:val="0"/>
          <w:numId w:val="1"/>
        </w:numPr>
        <w:spacing w:after="200"/>
        <w:jc w:val="both"/>
        <w:rPr>
          <w:sz w:val="24"/>
          <w:szCs w:val="24"/>
          <w:lang w:val="en-US"/>
        </w:rPr>
      </w:pPr>
      <w:r w:rsidRPr="00752EA1">
        <w:rPr>
          <w:sz w:val="24"/>
          <w:szCs w:val="24"/>
          <w:lang w:val="en-US"/>
        </w:rPr>
        <w:t>Lectures, seminars and practical/field work.</w:t>
      </w:r>
    </w:p>
    <w:p w:rsidR="00783EC2" w:rsidRPr="00752EA1" w:rsidRDefault="00783EC2" w:rsidP="00783EC2">
      <w:pPr>
        <w:ind w:right="672"/>
        <w:jc w:val="both"/>
        <w:rPr>
          <w:sz w:val="24"/>
          <w:szCs w:val="24"/>
        </w:rPr>
      </w:pPr>
      <w:r w:rsidRPr="00752EA1">
        <w:rPr>
          <w:b/>
          <w:sz w:val="24"/>
          <w:szCs w:val="24"/>
        </w:rPr>
        <w:t>Mode of Assessment</w:t>
      </w:r>
    </w:p>
    <w:p w:rsidR="00783EC2" w:rsidRPr="00752EA1" w:rsidRDefault="00783EC2" w:rsidP="00783EC2">
      <w:pPr>
        <w:ind w:right="672"/>
        <w:jc w:val="both"/>
        <w:rPr>
          <w:b/>
          <w:sz w:val="24"/>
          <w:szCs w:val="24"/>
        </w:rPr>
      </w:pPr>
      <w:r w:rsidRPr="00752EA1">
        <w:rPr>
          <w:sz w:val="24"/>
          <w:szCs w:val="24"/>
        </w:rPr>
        <w:t>- Continuous assessment</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b/>
          <w:sz w:val="24"/>
          <w:szCs w:val="24"/>
        </w:rPr>
        <w:t>(40%)</w:t>
      </w:r>
    </w:p>
    <w:p w:rsidR="00783EC2" w:rsidRPr="00752EA1" w:rsidRDefault="00783EC2" w:rsidP="00783EC2">
      <w:pPr>
        <w:ind w:right="672"/>
        <w:jc w:val="both"/>
        <w:rPr>
          <w:sz w:val="24"/>
          <w:szCs w:val="24"/>
        </w:rPr>
      </w:pPr>
      <w:r w:rsidRPr="00752EA1">
        <w:rPr>
          <w:sz w:val="24"/>
          <w:szCs w:val="24"/>
        </w:rPr>
        <w:t>- End of semester exam: MCQ’s, short answer and long assay questions</w:t>
      </w:r>
      <w:r w:rsidRPr="00752EA1">
        <w:rPr>
          <w:sz w:val="24"/>
          <w:szCs w:val="24"/>
        </w:rPr>
        <w:tab/>
      </w:r>
      <w:r w:rsidRPr="00752EA1">
        <w:rPr>
          <w:sz w:val="24"/>
          <w:szCs w:val="24"/>
        </w:rPr>
        <w:tab/>
      </w:r>
      <w:r w:rsidRPr="00752EA1">
        <w:rPr>
          <w:b/>
          <w:sz w:val="24"/>
          <w:szCs w:val="24"/>
        </w:rPr>
        <w:t>(60%)</w:t>
      </w:r>
      <w:r w:rsidRPr="00752EA1">
        <w:rPr>
          <w:sz w:val="24"/>
          <w:szCs w:val="24"/>
        </w:rPr>
        <w:t>.</w:t>
      </w:r>
    </w:p>
    <w:p w:rsidR="00783EC2" w:rsidRPr="00752EA1" w:rsidRDefault="00783EC2" w:rsidP="00783EC2">
      <w:pPr>
        <w:rPr>
          <w:b/>
          <w:bCs/>
          <w:sz w:val="24"/>
          <w:szCs w:val="24"/>
        </w:rPr>
      </w:pPr>
    </w:p>
    <w:p w:rsidR="00783EC2" w:rsidRPr="00752EA1" w:rsidRDefault="00783EC2" w:rsidP="00783EC2">
      <w:pPr>
        <w:rPr>
          <w:b/>
          <w:bCs/>
          <w:sz w:val="24"/>
          <w:szCs w:val="24"/>
          <w:lang w:val="en-US"/>
        </w:rPr>
      </w:pPr>
      <w:r w:rsidRPr="00752EA1">
        <w:rPr>
          <w:b/>
          <w:bCs/>
          <w:sz w:val="24"/>
          <w:szCs w:val="24"/>
          <w:lang w:val="en-US"/>
        </w:rPr>
        <w:t xml:space="preserve">Suggested </w:t>
      </w:r>
      <w:smartTag w:uri="urn:schemas-microsoft-com:office:smarttags" w:element="place">
        <w:smartTag w:uri="urn:schemas-microsoft-com:office:smarttags" w:element="City">
          <w:r w:rsidRPr="00752EA1">
            <w:rPr>
              <w:b/>
              <w:bCs/>
              <w:sz w:val="24"/>
              <w:szCs w:val="24"/>
              <w:lang w:val="en-US"/>
            </w:rPr>
            <w:t>Reading</w:t>
          </w:r>
        </w:smartTag>
      </w:smartTag>
      <w:r w:rsidRPr="00752EA1">
        <w:rPr>
          <w:b/>
          <w:bCs/>
          <w:sz w:val="24"/>
          <w:szCs w:val="24"/>
          <w:lang w:val="en-US"/>
        </w:rPr>
        <w:t xml:space="preserve"> List</w:t>
      </w:r>
    </w:p>
    <w:p w:rsidR="00783EC2" w:rsidRPr="00752EA1" w:rsidRDefault="00783EC2" w:rsidP="00783EC2">
      <w:pPr>
        <w:rPr>
          <w:b/>
          <w:bCs/>
          <w:sz w:val="24"/>
          <w:szCs w:val="24"/>
          <w:lang w:val="en-US"/>
        </w:rPr>
      </w:pPr>
      <w:r w:rsidRPr="00752EA1">
        <w:rPr>
          <w:sz w:val="24"/>
          <w:szCs w:val="24"/>
        </w:rPr>
        <w:t xml:space="preserve">1. Lecture </w:t>
      </w:r>
      <w:proofErr w:type="spellStart"/>
      <w:r w:rsidRPr="00752EA1">
        <w:rPr>
          <w:sz w:val="24"/>
          <w:szCs w:val="24"/>
        </w:rPr>
        <w:t>handouts</w:t>
      </w:r>
      <w:proofErr w:type="spellEnd"/>
      <w:r w:rsidRPr="00752EA1">
        <w:rPr>
          <w:sz w:val="24"/>
          <w:szCs w:val="24"/>
        </w:rPr>
        <w:t xml:space="preserve"> and additional materials on reserve at the MUSPH Resource Centre.</w:t>
      </w:r>
    </w:p>
    <w:p w:rsidR="00783EC2" w:rsidRPr="00752EA1" w:rsidRDefault="00783EC2" w:rsidP="00783EC2">
      <w:pPr>
        <w:numPr>
          <w:ilvl w:val="2"/>
          <w:numId w:val="0"/>
        </w:numPr>
        <w:tabs>
          <w:tab w:val="num" w:pos="2520"/>
        </w:tabs>
        <w:rPr>
          <w:sz w:val="24"/>
          <w:szCs w:val="24"/>
        </w:rPr>
      </w:pPr>
      <w:r w:rsidRPr="00752EA1">
        <w:rPr>
          <w:sz w:val="24"/>
          <w:szCs w:val="24"/>
        </w:rPr>
        <w:t xml:space="preserve">2. </w:t>
      </w:r>
      <w:proofErr w:type="spellStart"/>
      <w:r w:rsidRPr="00752EA1">
        <w:rPr>
          <w:sz w:val="24"/>
          <w:szCs w:val="24"/>
        </w:rPr>
        <w:t>Nadakavukavien</w:t>
      </w:r>
      <w:proofErr w:type="spellEnd"/>
      <w:r w:rsidRPr="00752EA1">
        <w:rPr>
          <w:sz w:val="24"/>
          <w:szCs w:val="24"/>
        </w:rPr>
        <w:t xml:space="preserve">. A; </w:t>
      </w:r>
      <w:r w:rsidRPr="00752EA1">
        <w:rPr>
          <w:i/>
          <w:sz w:val="24"/>
          <w:szCs w:val="24"/>
        </w:rPr>
        <w:t>Man and Environment- A Health Perspective</w:t>
      </w:r>
      <w:r w:rsidRPr="00752EA1">
        <w:rPr>
          <w:sz w:val="24"/>
          <w:szCs w:val="24"/>
        </w:rPr>
        <w:t xml:space="preserve"> 3</w:t>
      </w:r>
      <w:r w:rsidRPr="00752EA1">
        <w:rPr>
          <w:sz w:val="24"/>
          <w:szCs w:val="24"/>
          <w:vertAlign w:val="superscript"/>
        </w:rPr>
        <w:t>rd</w:t>
      </w:r>
      <w:r w:rsidRPr="00752EA1">
        <w:rPr>
          <w:sz w:val="24"/>
          <w:szCs w:val="24"/>
        </w:rPr>
        <w:t xml:space="preserve"> Edition</w:t>
      </w:r>
    </w:p>
    <w:p w:rsidR="00783EC2" w:rsidRPr="00752EA1" w:rsidRDefault="00783EC2" w:rsidP="00783EC2">
      <w:pPr>
        <w:numPr>
          <w:ilvl w:val="2"/>
          <w:numId w:val="0"/>
        </w:numPr>
        <w:tabs>
          <w:tab w:val="num" w:pos="2520"/>
        </w:tabs>
        <w:rPr>
          <w:sz w:val="24"/>
          <w:szCs w:val="24"/>
        </w:rPr>
      </w:pPr>
      <w:r w:rsidRPr="00752EA1">
        <w:rPr>
          <w:sz w:val="24"/>
          <w:szCs w:val="24"/>
        </w:rPr>
        <w:t xml:space="preserve">3. </w:t>
      </w:r>
      <w:proofErr w:type="spellStart"/>
      <w:r w:rsidRPr="00752EA1">
        <w:rPr>
          <w:sz w:val="24"/>
          <w:szCs w:val="24"/>
        </w:rPr>
        <w:t>Ponofsky</w:t>
      </w:r>
      <w:proofErr w:type="spellEnd"/>
      <w:r w:rsidRPr="00752EA1">
        <w:rPr>
          <w:sz w:val="24"/>
          <w:szCs w:val="24"/>
        </w:rPr>
        <w:t>. H; “</w:t>
      </w:r>
      <w:r w:rsidRPr="00752EA1">
        <w:rPr>
          <w:i/>
          <w:sz w:val="24"/>
          <w:szCs w:val="24"/>
        </w:rPr>
        <w:t xml:space="preserve">Earth’s endangered ozone” Environmental </w:t>
      </w:r>
      <w:proofErr w:type="gramStart"/>
      <w:r w:rsidRPr="00752EA1">
        <w:rPr>
          <w:i/>
          <w:sz w:val="24"/>
          <w:szCs w:val="24"/>
        </w:rPr>
        <w:t>magazine</w:t>
      </w:r>
      <w:r w:rsidRPr="00752EA1">
        <w:rPr>
          <w:sz w:val="24"/>
          <w:szCs w:val="24"/>
        </w:rPr>
        <w:t xml:space="preserve"> ,</w:t>
      </w:r>
      <w:proofErr w:type="gramEnd"/>
      <w:r w:rsidRPr="00752EA1">
        <w:rPr>
          <w:sz w:val="24"/>
          <w:szCs w:val="24"/>
        </w:rPr>
        <w:t xml:space="preserve"> vol.20 No.3, 1978</w:t>
      </w:r>
    </w:p>
    <w:p w:rsidR="00783EC2" w:rsidRPr="00752EA1" w:rsidRDefault="00783EC2" w:rsidP="00783EC2">
      <w:pPr>
        <w:numPr>
          <w:ilvl w:val="2"/>
          <w:numId w:val="0"/>
        </w:numPr>
        <w:tabs>
          <w:tab w:val="num" w:pos="2520"/>
        </w:tabs>
        <w:rPr>
          <w:sz w:val="24"/>
          <w:szCs w:val="24"/>
        </w:rPr>
      </w:pPr>
      <w:r w:rsidRPr="00752EA1">
        <w:rPr>
          <w:sz w:val="24"/>
          <w:szCs w:val="24"/>
        </w:rPr>
        <w:t xml:space="preserve">4. Jackson H.H &amp; </w:t>
      </w:r>
      <w:proofErr w:type="spellStart"/>
      <w:r w:rsidRPr="00752EA1">
        <w:rPr>
          <w:sz w:val="24"/>
          <w:szCs w:val="24"/>
        </w:rPr>
        <w:t>Moris</w:t>
      </w:r>
      <w:proofErr w:type="spellEnd"/>
      <w:r w:rsidRPr="00752EA1">
        <w:rPr>
          <w:sz w:val="24"/>
          <w:szCs w:val="24"/>
        </w:rPr>
        <w:t xml:space="preserve"> G. P. et al. </w:t>
      </w:r>
      <w:r w:rsidRPr="00752EA1">
        <w:rPr>
          <w:i/>
          <w:sz w:val="24"/>
          <w:szCs w:val="24"/>
        </w:rPr>
        <w:t>Environmental Health</w:t>
      </w:r>
      <w:r w:rsidRPr="00752EA1">
        <w:rPr>
          <w:sz w:val="24"/>
          <w:szCs w:val="24"/>
        </w:rPr>
        <w:t xml:space="preserve">; Reference book; </w:t>
      </w:r>
      <w:proofErr w:type="spellStart"/>
      <w:r w:rsidRPr="00752EA1">
        <w:rPr>
          <w:sz w:val="24"/>
          <w:szCs w:val="24"/>
        </w:rPr>
        <w:t>Butterworths</w:t>
      </w:r>
      <w:proofErr w:type="spellEnd"/>
      <w:r w:rsidRPr="00752EA1">
        <w:rPr>
          <w:sz w:val="24"/>
          <w:szCs w:val="24"/>
        </w:rPr>
        <w:t xml:space="preserve">, </w:t>
      </w:r>
      <w:smartTag w:uri="urn:schemas-microsoft-com:office:smarttags" w:element="place">
        <w:smartTag w:uri="urn:schemas-microsoft-com:office:smarttags" w:element="City">
          <w:r w:rsidRPr="00752EA1">
            <w:rPr>
              <w:sz w:val="24"/>
              <w:szCs w:val="24"/>
            </w:rPr>
            <w:t>London</w:t>
          </w:r>
        </w:smartTag>
      </w:smartTag>
      <w:r w:rsidRPr="00752EA1">
        <w:rPr>
          <w:sz w:val="24"/>
          <w:szCs w:val="24"/>
        </w:rPr>
        <w:t>. 1989.</w:t>
      </w:r>
    </w:p>
    <w:p w:rsidR="00783EC2" w:rsidRPr="00752EA1" w:rsidRDefault="00783EC2" w:rsidP="00783EC2">
      <w:pPr>
        <w:numPr>
          <w:ilvl w:val="2"/>
          <w:numId w:val="0"/>
        </w:numPr>
        <w:tabs>
          <w:tab w:val="num" w:pos="2520"/>
        </w:tabs>
        <w:rPr>
          <w:sz w:val="24"/>
          <w:szCs w:val="24"/>
        </w:rPr>
      </w:pPr>
      <w:r w:rsidRPr="00752EA1">
        <w:rPr>
          <w:sz w:val="24"/>
          <w:szCs w:val="24"/>
        </w:rPr>
        <w:t xml:space="preserve">5. Sandy </w:t>
      </w:r>
      <w:proofErr w:type="spellStart"/>
      <w:r w:rsidRPr="00752EA1">
        <w:rPr>
          <w:sz w:val="24"/>
          <w:szCs w:val="24"/>
        </w:rPr>
        <w:t>Cairncross</w:t>
      </w:r>
      <w:proofErr w:type="spellEnd"/>
      <w:r w:rsidRPr="00752EA1">
        <w:rPr>
          <w:sz w:val="24"/>
          <w:szCs w:val="24"/>
        </w:rPr>
        <w:t xml:space="preserve"> and </w:t>
      </w:r>
      <w:proofErr w:type="spellStart"/>
      <w:r w:rsidRPr="00752EA1">
        <w:rPr>
          <w:sz w:val="24"/>
          <w:szCs w:val="24"/>
        </w:rPr>
        <w:t>Feachem</w:t>
      </w:r>
      <w:proofErr w:type="spellEnd"/>
      <w:r w:rsidRPr="00752EA1">
        <w:rPr>
          <w:sz w:val="24"/>
          <w:szCs w:val="24"/>
        </w:rPr>
        <w:t xml:space="preserve"> Richard G; </w:t>
      </w:r>
      <w:r w:rsidRPr="00752EA1">
        <w:rPr>
          <w:i/>
          <w:sz w:val="24"/>
          <w:szCs w:val="24"/>
        </w:rPr>
        <w:t>Environmental health- an introductory text</w:t>
      </w:r>
      <w:r w:rsidRPr="00752EA1">
        <w:rPr>
          <w:sz w:val="24"/>
          <w:szCs w:val="24"/>
        </w:rPr>
        <w:t>; John Wiley &amp; sons, N.Y., 1982</w:t>
      </w:r>
    </w:p>
    <w:p w:rsidR="00783EC2" w:rsidRPr="00752EA1" w:rsidRDefault="00783EC2" w:rsidP="00783EC2">
      <w:pPr>
        <w:numPr>
          <w:ilvl w:val="2"/>
          <w:numId w:val="0"/>
        </w:numPr>
        <w:tabs>
          <w:tab w:val="num" w:pos="2520"/>
        </w:tabs>
        <w:rPr>
          <w:sz w:val="24"/>
          <w:szCs w:val="24"/>
        </w:rPr>
      </w:pPr>
      <w:r w:rsidRPr="00752EA1">
        <w:rPr>
          <w:sz w:val="24"/>
          <w:szCs w:val="24"/>
        </w:rPr>
        <w:t xml:space="preserve">6. Sandy </w:t>
      </w:r>
      <w:proofErr w:type="spellStart"/>
      <w:r w:rsidRPr="00752EA1">
        <w:rPr>
          <w:sz w:val="24"/>
          <w:szCs w:val="24"/>
        </w:rPr>
        <w:t>Cairncross</w:t>
      </w:r>
      <w:proofErr w:type="spellEnd"/>
      <w:r w:rsidRPr="00752EA1">
        <w:rPr>
          <w:sz w:val="24"/>
          <w:szCs w:val="24"/>
        </w:rPr>
        <w:t xml:space="preserve"> and </w:t>
      </w:r>
      <w:proofErr w:type="spellStart"/>
      <w:r w:rsidRPr="00752EA1">
        <w:rPr>
          <w:sz w:val="24"/>
          <w:szCs w:val="24"/>
        </w:rPr>
        <w:t>Feachem</w:t>
      </w:r>
      <w:proofErr w:type="spellEnd"/>
      <w:r w:rsidRPr="00752EA1">
        <w:rPr>
          <w:sz w:val="24"/>
          <w:szCs w:val="24"/>
        </w:rPr>
        <w:t xml:space="preserve"> Richard G; </w:t>
      </w:r>
      <w:r w:rsidRPr="00752EA1">
        <w:rPr>
          <w:i/>
          <w:sz w:val="24"/>
          <w:szCs w:val="24"/>
        </w:rPr>
        <w:t xml:space="preserve">Environmental Health Engineering in the Tropics </w:t>
      </w:r>
      <w:r w:rsidRPr="00752EA1">
        <w:rPr>
          <w:sz w:val="24"/>
          <w:szCs w:val="24"/>
        </w:rPr>
        <w:t>John Wiley &amp; sons, N.Y., 2002</w:t>
      </w:r>
    </w:p>
    <w:p w:rsidR="00783EC2" w:rsidRPr="00752EA1" w:rsidRDefault="00783EC2" w:rsidP="00783EC2">
      <w:pPr>
        <w:numPr>
          <w:ilvl w:val="2"/>
          <w:numId w:val="0"/>
        </w:numPr>
        <w:tabs>
          <w:tab w:val="num" w:pos="2520"/>
        </w:tabs>
        <w:rPr>
          <w:sz w:val="24"/>
          <w:szCs w:val="24"/>
        </w:rPr>
      </w:pPr>
      <w:r w:rsidRPr="00752EA1">
        <w:rPr>
          <w:sz w:val="24"/>
          <w:szCs w:val="24"/>
        </w:rPr>
        <w:t xml:space="preserve">7. </w:t>
      </w:r>
      <w:proofErr w:type="spellStart"/>
      <w:r w:rsidRPr="00752EA1">
        <w:rPr>
          <w:sz w:val="24"/>
          <w:szCs w:val="24"/>
        </w:rPr>
        <w:t>Salvato</w:t>
      </w:r>
      <w:proofErr w:type="spellEnd"/>
      <w:r w:rsidRPr="00752EA1">
        <w:rPr>
          <w:sz w:val="24"/>
          <w:szCs w:val="24"/>
        </w:rPr>
        <w:t xml:space="preserve"> Joseph, </w:t>
      </w:r>
      <w:proofErr w:type="spellStart"/>
      <w:r w:rsidRPr="00752EA1">
        <w:rPr>
          <w:sz w:val="24"/>
          <w:szCs w:val="24"/>
        </w:rPr>
        <w:t>Nemerow</w:t>
      </w:r>
      <w:proofErr w:type="spellEnd"/>
      <w:r w:rsidRPr="00752EA1">
        <w:rPr>
          <w:sz w:val="24"/>
          <w:szCs w:val="24"/>
        </w:rPr>
        <w:t xml:space="preserve"> N. L. and </w:t>
      </w:r>
      <w:proofErr w:type="spellStart"/>
      <w:r w:rsidRPr="00752EA1">
        <w:rPr>
          <w:sz w:val="24"/>
          <w:szCs w:val="24"/>
        </w:rPr>
        <w:t>Argady</w:t>
      </w:r>
      <w:proofErr w:type="spellEnd"/>
      <w:r w:rsidRPr="00752EA1">
        <w:rPr>
          <w:sz w:val="24"/>
          <w:szCs w:val="24"/>
        </w:rPr>
        <w:t xml:space="preserve">, F. J </w:t>
      </w:r>
      <w:r w:rsidRPr="00752EA1">
        <w:rPr>
          <w:i/>
          <w:sz w:val="24"/>
          <w:szCs w:val="24"/>
        </w:rPr>
        <w:t>Environmental Engineering &amp; Sanitation</w:t>
      </w:r>
      <w:r w:rsidRPr="00752EA1">
        <w:rPr>
          <w:sz w:val="24"/>
          <w:szCs w:val="24"/>
        </w:rPr>
        <w:t xml:space="preserve"> 5</w:t>
      </w:r>
      <w:r w:rsidRPr="00752EA1">
        <w:rPr>
          <w:sz w:val="24"/>
          <w:szCs w:val="24"/>
          <w:vertAlign w:val="superscript"/>
        </w:rPr>
        <w:t>th</w:t>
      </w:r>
      <w:r w:rsidRPr="00752EA1">
        <w:rPr>
          <w:sz w:val="24"/>
          <w:szCs w:val="24"/>
        </w:rPr>
        <w:t xml:space="preserve"> Ed; John Wiley &amp; sons, 2003.</w:t>
      </w:r>
    </w:p>
    <w:p w:rsidR="00783EC2" w:rsidRPr="00752EA1" w:rsidRDefault="00783EC2" w:rsidP="00783EC2">
      <w:pPr>
        <w:rPr>
          <w:sz w:val="24"/>
          <w:szCs w:val="24"/>
        </w:rPr>
      </w:pPr>
      <w:r w:rsidRPr="00752EA1">
        <w:rPr>
          <w:bCs/>
          <w:sz w:val="24"/>
          <w:szCs w:val="24"/>
          <w:lang w:val="en-US"/>
        </w:rPr>
        <w:t xml:space="preserve">8. </w:t>
      </w:r>
      <w:proofErr w:type="spellStart"/>
      <w:r w:rsidRPr="00752EA1">
        <w:rPr>
          <w:sz w:val="24"/>
          <w:szCs w:val="24"/>
        </w:rPr>
        <w:t>Nyang’echi</w:t>
      </w:r>
      <w:proofErr w:type="spellEnd"/>
      <w:r w:rsidRPr="00752EA1">
        <w:rPr>
          <w:sz w:val="24"/>
          <w:szCs w:val="24"/>
        </w:rPr>
        <w:t xml:space="preserve">, G. N. </w:t>
      </w:r>
      <w:r w:rsidRPr="00752EA1">
        <w:rPr>
          <w:i/>
          <w:sz w:val="24"/>
          <w:szCs w:val="24"/>
        </w:rPr>
        <w:t>Management of Solid and Liquid Wastes</w:t>
      </w:r>
      <w:r w:rsidRPr="00752EA1">
        <w:rPr>
          <w:sz w:val="24"/>
          <w:szCs w:val="24"/>
        </w:rPr>
        <w:t xml:space="preserve">. 1993 </w:t>
      </w:r>
    </w:p>
    <w:p w:rsidR="003B545E" w:rsidRDefault="00783EC2">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497"/>
    <w:multiLevelType w:val="hybridMultilevel"/>
    <w:tmpl w:val="373A0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E16592"/>
    <w:multiLevelType w:val="hybridMultilevel"/>
    <w:tmpl w:val="9E1C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D4589A"/>
    <w:multiLevelType w:val="hybridMultilevel"/>
    <w:tmpl w:val="F85EEB8C"/>
    <w:lvl w:ilvl="0" w:tplc="CFBE2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C2"/>
    <w:rsid w:val="00050608"/>
    <w:rsid w:val="001668D8"/>
    <w:rsid w:val="001C3396"/>
    <w:rsid w:val="001F160E"/>
    <w:rsid w:val="00745640"/>
    <w:rsid w:val="00783EC2"/>
    <w:rsid w:val="008F7FC7"/>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C2"/>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783EC2"/>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EC2"/>
    <w:rPr>
      <w:rFonts w:ascii="Arial" w:eastAsia="Times New Roman" w:hAnsi="Arial" w:cs="Times New Roman"/>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C2"/>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783EC2"/>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EC2"/>
    <w:rPr>
      <w:rFonts w:ascii="Arial" w:eastAsia="Times New Roman" w:hAnsi="Arial" w:cs="Times New Roman"/>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Company>Microsoft</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2011-07-13T21:28:00Z</dcterms:created>
  <dcterms:modified xsi:type="dcterms:W3CDTF">2011-07-13T21:28:00Z</dcterms:modified>
</cp:coreProperties>
</file>