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E9" w:rsidRPr="00B174E9" w:rsidRDefault="00175AE9" w:rsidP="00175AE9">
      <w:pPr>
        <w:rPr>
          <w:b/>
          <w:sz w:val="24"/>
          <w:szCs w:val="24"/>
        </w:rPr>
      </w:pPr>
      <w:r w:rsidRPr="00B174E9">
        <w:rPr>
          <w:b/>
          <w:sz w:val="24"/>
          <w:szCs w:val="24"/>
        </w:rPr>
        <w:t>EHS 2207</w:t>
      </w:r>
      <w:r w:rsidRPr="00B174E9">
        <w:rPr>
          <w:b/>
          <w:sz w:val="24"/>
          <w:szCs w:val="24"/>
        </w:rPr>
        <w:tab/>
        <w:t xml:space="preserve">FOOD AND NUTRITION (3 CU) </w:t>
      </w:r>
    </w:p>
    <w:p w:rsidR="00175AE9" w:rsidRPr="00B174E9" w:rsidRDefault="00175AE9" w:rsidP="00175AE9">
      <w:pPr>
        <w:rPr>
          <w:b/>
          <w:sz w:val="24"/>
          <w:szCs w:val="24"/>
        </w:rPr>
      </w:pPr>
    </w:p>
    <w:p w:rsidR="00175AE9" w:rsidRPr="00752EA1" w:rsidRDefault="00175AE9" w:rsidP="00175AE9">
      <w:pPr>
        <w:rPr>
          <w:bCs/>
          <w:sz w:val="24"/>
          <w:szCs w:val="24"/>
        </w:rPr>
      </w:pPr>
      <w:r w:rsidRPr="00752EA1">
        <w:rPr>
          <w:b/>
          <w:sz w:val="24"/>
          <w:szCs w:val="24"/>
        </w:rPr>
        <w:t>Course description:</w:t>
      </w:r>
      <w:r w:rsidRPr="00752EA1">
        <w:rPr>
          <w:sz w:val="24"/>
          <w:szCs w:val="24"/>
        </w:rPr>
        <w:t xml:space="preserve"> The course describes the </w:t>
      </w:r>
      <w:r w:rsidRPr="00752EA1">
        <w:rPr>
          <w:bCs/>
          <w:sz w:val="24"/>
          <w:szCs w:val="24"/>
        </w:rPr>
        <w:t>principles of food and nutrition security in the promotion of health and prevention of malnutrition disorders resulting from either deficient or over consumption of food in the community.</w:t>
      </w:r>
    </w:p>
    <w:p w:rsidR="00175AE9" w:rsidRPr="00752EA1" w:rsidRDefault="00175AE9" w:rsidP="00175AE9">
      <w:pPr>
        <w:rPr>
          <w:b/>
          <w:sz w:val="24"/>
          <w:szCs w:val="24"/>
        </w:rPr>
      </w:pPr>
    </w:p>
    <w:p w:rsidR="00175AE9" w:rsidRPr="00752EA1" w:rsidRDefault="00175AE9" w:rsidP="00175AE9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Course Objectives</w:t>
      </w:r>
    </w:p>
    <w:p w:rsidR="00175AE9" w:rsidRPr="00752EA1" w:rsidRDefault="00175AE9" w:rsidP="00175AE9">
      <w:pPr>
        <w:rPr>
          <w:b/>
          <w:sz w:val="24"/>
          <w:szCs w:val="24"/>
        </w:rPr>
      </w:pPr>
      <w:r w:rsidRPr="00752EA1">
        <w:rPr>
          <w:bCs/>
          <w:sz w:val="24"/>
          <w:szCs w:val="24"/>
        </w:rPr>
        <w:t>By the end of this course, the student should be able to:</w:t>
      </w:r>
      <w:r w:rsidRPr="00752EA1">
        <w:rPr>
          <w:b/>
          <w:sz w:val="24"/>
          <w:szCs w:val="24"/>
        </w:rPr>
        <w:t xml:space="preserve"> </w:t>
      </w:r>
    </w:p>
    <w:p w:rsidR="00175AE9" w:rsidRPr="00752EA1" w:rsidRDefault="00175AE9" w:rsidP="00175AE9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Classify various foods according to their nutritional value.</w:t>
      </w:r>
    </w:p>
    <w:p w:rsidR="00175AE9" w:rsidRPr="00752EA1" w:rsidRDefault="00175AE9" w:rsidP="00175AE9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nutrition habits of the East African communities.</w:t>
      </w:r>
    </w:p>
    <w:p w:rsidR="00175AE9" w:rsidRPr="00752EA1" w:rsidRDefault="00175AE9" w:rsidP="00175AE9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factors that may influence the nutritional status of the community.</w:t>
      </w:r>
    </w:p>
    <w:p w:rsidR="00175AE9" w:rsidRPr="00752EA1" w:rsidRDefault="00175AE9" w:rsidP="00175AE9">
      <w:pPr>
        <w:numPr>
          <w:ilvl w:val="0"/>
          <w:numId w:val="2"/>
        </w:numPr>
        <w:tabs>
          <w:tab w:val="left" w:pos="110"/>
        </w:tabs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Explain problems and diseases related to poor nutrition.</w:t>
      </w:r>
    </w:p>
    <w:p w:rsidR="00175AE9" w:rsidRPr="00752EA1" w:rsidRDefault="00175AE9" w:rsidP="00175AE9">
      <w:pPr>
        <w:numPr>
          <w:ilvl w:val="0"/>
          <w:numId w:val="2"/>
        </w:numPr>
        <w:tabs>
          <w:tab w:val="left" w:pos="110"/>
        </w:tabs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Identify nutritionally vulnerable groups in the community and their nutrient requirements.</w:t>
      </w:r>
    </w:p>
    <w:p w:rsidR="00175AE9" w:rsidRPr="00752EA1" w:rsidRDefault="00175AE9" w:rsidP="00175AE9">
      <w:pPr>
        <w:numPr>
          <w:ilvl w:val="0"/>
          <w:numId w:val="2"/>
        </w:numPr>
        <w:spacing w:after="200"/>
        <w:jc w:val="both"/>
        <w:rPr>
          <w:b/>
          <w:sz w:val="24"/>
          <w:szCs w:val="24"/>
        </w:rPr>
      </w:pPr>
      <w:r w:rsidRPr="00752EA1">
        <w:rPr>
          <w:sz w:val="24"/>
          <w:szCs w:val="24"/>
        </w:rPr>
        <w:t>Demonstrate ability to initiate and manage community nutrition programmes</w:t>
      </w:r>
    </w:p>
    <w:p w:rsidR="00175AE9" w:rsidRPr="00752EA1" w:rsidRDefault="00175AE9" w:rsidP="00175AE9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175AE9" w:rsidRPr="00752EA1" w:rsidRDefault="00175AE9" w:rsidP="00175AE9">
      <w:pPr>
        <w:pStyle w:val="Heading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 w:rsidRPr="00752EA1">
        <w:rPr>
          <w:rFonts w:ascii="Times New Roman" w:hAnsi="Times New Roman"/>
          <w:b w:val="0"/>
          <w:sz w:val="24"/>
          <w:szCs w:val="24"/>
        </w:rPr>
        <w:t>Definitions of food and nutrition security</w:t>
      </w:r>
      <w:r w:rsidRPr="00752EA1">
        <w:rPr>
          <w:rFonts w:ascii="Times New Roman" w:hAnsi="Times New Roman"/>
          <w:b w:val="0"/>
          <w:sz w:val="24"/>
          <w:szCs w:val="24"/>
        </w:rPr>
        <w:tab/>
      </w:r>
      <w:r w:rsidRPr="00752EA1">
        <w:rPr>
          <w:rFonts w:ascii="Times New Roman" w:hAnsi="Times New Roman"/>
          <w:b w:val="0"/>
          <w:sz w:val="24"/>
          <w:szCs w:val="24"/>
        </w:rPr>
        <w:tab/>
      </w:r>
      <w:r w:rsidRPr="00752EA1">
        <w:rPr>
          <w:rFonts w:ascii="Times New Roman" w:hAnsi="Times New Roman"/>
          <w:b w:val="0"/>
          <w:sz w:val="24"/>
          <w:szCs w:val="24"/>
        </w:rPr>
        <w:tab/>
      </w:r>
      <w:r w:rsidRPr="00752EA1">
        <w:rPr>
          <w:rFonts w:ascii="Times New Roman" w:hAnsi="Times New Roman"/>
          <w:b w:val="0"/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Classification, composition and functions of foods, balanced diet</w:t>
      </w:r>
      <w:r w:rsidRPr="00752EA1">
        <w:rPr>
          <w:b/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Structures and properties of macro and micro nutrients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Use of locally available food stuffs to balance diet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Factors affecting food and nutrition security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Food digestion, assimilation of food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Common nutritional disorders in </w:t>
      </w:r>
      <w:smartTag w:uri="urn:schemas-microsoft-com:office:smarttags" w:element="place">
        <w:r w:rsidRPr="00752EA1">
          <w:rPr>
            <w:sz w:val="24"/>
            <w:szCs w:val="24"/>
          </w:rPr>
          <w:t>East Africa</w:t>
        </w:r>
      </w:smartTag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b/>
          <w:sz w:val="24"/>
          <w:szCs w:val="24"/>
        </w:rPr>
      </w:pPr>
      <w:r w:rsidRPr="00752EA1">
        <w:rPr>
          <w:sz w:val="24"/>
          <w:szCs w:val="24"/>
        </w:rPr>
        <w:t>Techniques for assessing nutritional status of communities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Factors influencing nutritional status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Interventions to prevent and control nutritional disorders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National and international nutrition policies, codes and regulations</w:t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Practical work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3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Field work/visits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75AE9" w:rsidRPr="00752EA1" w:rsidRDefault="00175AE9" w:rsidP="00175AE9">
      <w:pPr>
        <w:ind w:left="720" w:hanging="720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Mode of delivery:</w:t>
      </w:r>
      <w:r w:rsidRPr="00752EA1">
        <w:rPr>
          <w:b/>
          <w:sz w:val="24"/>
          <w:szCs w:val="24"/>
        </w:rPr>
        <w:tab/>
      </w:r>
    </w:p>
    <w:p w:rsidR="00175AE9" w:rsidRPr="00752EA1" w:rsidRDefault="00175AE9" w:rsidP="00175AE9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tutorials, seminars, practical work and field visits.</w:t>
      </w:r>
    </w:p>
    <w:p w:rsidR="00175AE9" w:rsidRDefault="00175AE9" w:rsidP="00175AE9">
      <w:pPr>
        <w:ind w:right="672"/>
        <w:jc w:val="both"/>
        <w:rPr>
          <w:b/>
          <w:sz w:val="24"/>
          <w:szCs w:val="24"/>
        </w:rPr>
      </w:pPr>
    </w:p>
    <w:p w:rsidR="00175AE9" w:rsidRPr="00752EA1" w:rsidRDefault="00175AE9" w:rsidP="00175AE9">
      <w:pPr>
        <w:ind w:right="672"/>
        <w:jc w:val="both"/>
        <w:rPr>
          <w:b/>
          <w:sz w:val="24"/>
          <w:szCs w:val="24"/>
        </w:rPr>
      </w:pPr>
    </w:p>
    <w:p w:rsidR="00175AE9" w:rsidRPr="00752EA1" w:rsidRDefault="00175AE9" w:rsidP="00175AE9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175AE9" w:rsidRPr="00752EA1" w:rsidRDefault="00175AE9" w:rsidP="00175AE9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Continuous assessment,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(40%)</w:t>
      </w:r>
      <w:r w:rsidRPr="00752EA1">
        <w:rPr>
          <w:sz w:val="24"/>
          <w:szCs w:val="24"/>
        </w:rPr>
        <w:t>.</w:t>
      </w:r>
    </w:p>
    <w:p w:rsidR="00175AE9" w:rsidRPr="00752EA1" w:rsidRDefault="00175AE9" w:rsidP="00175AE9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(60%)</w:t>
      </w:r>
      <w:r w:rsidRPr="00752EA1">
        <w:rPr>
          <w:sz w:val="24"/>
          <w:szCs w:val="24"/>
        </w:rPr>
        <w:t>.</w:t>
      </w:r>
    </w:p>
    <w:p w:rsidR="00175AE9" w:rsidRPr="00752EA1" w:rsidRDefault="00175AE9" w:rsidP="00175AE9">
      <w:pPr>
        <w:rPr>
          <w:b/>
          <w:bCs/>
          <w:sz w:val="24"/>
          <w:szCs w:val="24"/>
        </w:rPr>
      </w:pPr>
    </w:p>
    <w:p w:rsidR="00175AE9" w:rsidRPr="00752EA1" w:rsidRDefault="00175AE9" w:rsidP="00175AE9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place">
        <w:smartTag w:uri="urn:schemas-microsoft-com:office:smarttags" w:element="City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175AE9" w:rsidRPr="00752EA1" w:rsidRDefault="00175AE9" w:rsidP="00175AE9">
      <w:pPr>
        <w:rPr>
          <w:b/>
          <w:bCs/>
          <w:sz w:val="24"/>
          <w:szCs w:val="24"/>
          <w:lang w:val="en-US"/>
        </w:rPr>
      </w:pPr>
      <w:r w:rsidRPr="00752EA1">
        <w:rPr>
          <w:sz w:val="24"/>
          <w:szCs w:val="24"/>
        </w:rPr>
        <w:t xml:space="preserve">1. Lecture </w:t>
      </w:r>
      <w:proofErr w:type="spellStart"/>
      <w:r w:rsidRPr="00752EA1">
        <w:rPr>
          <w:sz w:val="24"/>
          <w:szCs w:val="24"/>
        </w:rPr>
        <w:t>handouts</w:t>
      </w:r>
      <w:proofErr w:type="spellEnd"/>
      <w:r w:rsidRPr="00752EA1">
        <w:rPr>
          <w:sz w:val="24"/>
          <w:szCs w:val="24"/>
        </w:rPr>
        <w:t xml:space="preserve"> and additional materials on reserve at the MUSPH Resource Centre.</w:t>
      </w:r>
    </w:p>
    <w:p w:rsidR="00175AE9" w:rsidRPr="00752EA1" w:rsidRDefault="00175AE9" w:rsidP="00175AE9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2. Burgess, A. et al., Community Nutrition for </w:t>
      </w:r>
      <w:smartTag w:uri="urn:schemas-microsoft-com:office:smarttags" w:element="place">
        <w:r w:rsidRPr="00752EA1">
          <w:rPr>
            <w:sz w:val="24"/>
            <w:szCs w:val="24"/>
          </w:rPr>
          <w:t>Eastern Africa</w:t>
        </w:r>
      </w:smartTag>
      <w:r w:rsidRPr="00752EA1">
        <w:rPr>
          <w:sz w:val="24"/>
          <w:szCs w:val="24"/>
        </w:rPr>
        <w:t>. 1994</w:t>
      </w:r>
    </w:p>
    <w:p w:rsidR="00175AE9" w:rsidRPr="00752EA1" w:rsidRDefault="00175AE9" w:rsidP="00175AE9">
      <w:pPr>
        <w:ind w:right="672"/>
        <w:rPr>
          <w:sz w:val="24"/>
          <w:szCs w:val="24"/>
        </w:rPr>
      </w:pPr>
      <w:r w:rsidRPr="00752EA1">
        <w:rPr>
          <w:sz w:val="24"/>
          <w:szCs w:val="24"/>
        </w:rPr>
        <w:t xml:space="preserve">3. </w:t>
      </w:r>
      <w:r w:rsidRPr="00752EA1">
        <w:rPr>
          <w:rStyle w:val="addmd1"/>
          <w:sz w:val="24"/>
          <w:szCs w:val="24"/>
        </w:rPr>
        <w:t xml:space="preserve">Annie Fredrick, </w:t>
      </w:r>
      <w:r w:rsidRPr="00752EA1">
        <w:rPr>
          <w:i/>
          <w:sz w:val="24"/>
          <w:szCs w:val="24"/>
        </w:rPr>
        <w:t xml:space="preserve">Textbook of Food and Nutrition, </w:t>
      </w:r>
      <w:hyperlink r:id="rId6" w:history="1">
        <w:r w:rsidRPr="00752EA1">
          <w:rPr>
            <w:rStyle w:val="Hyperlink"/>
            <w:sz w:val="24"/>
            <w:szCs w:val="24"/>
          </w:rPr>
          <w:t>Lotus Press</w:t>
        </w:r>
      </w:hyperlink>
      <w:r w:rsidRPr="00752EA1">
        <w:rPr>
          <w:sz w:val="24"/>
          <w:szCs w:val="24"/>
        </w:rPr>
        <w:t>. 2007</w:t>
      </w:r>
    </w:p>
    <w:p w:rsidR="00175AE9" w:rsidRPr="00752EA1" w:rsidRDefault="00175AE9" w:rsidP="00175AE9">
      <w:pPr>
        <w:ind w:right="672"/>
        <w:rPr>
          <w:sz w:val="24"/>
          <w:szCs w:val="24"/>
        </w:rPr>
      </w:pPr>
      <w:r w:rsidRPr="00752EA1">
        <w:rPr>
          <w:sz w:val="24"/>
          <w:szCs w:val="24"/>
        </w:rPr>
        <w:t xml:space="preserve">4. </w:t>
      </w:r>
      <w:proofErr w:type="spellStart"/>
      <w:r w:rsidRPr="00752EA1">
        <w:t>Hoorweg</w:t>
      </w:r>
      <w:proofErr w:type="spellEnd"/>
      <w:r w:rsidRPr="00752EA1">
        <w:t xml:space="preserve"> J. and </w:t>
      </w:r>
      <w:proofErr w:type="spellStart"/>
      <w:r w:rsidRPr="00752EA1">
        <w:t>Niemeijer</w:t>
      </w:r>
      <w:proofErr w:type="spellEnd"/>
      <w:r w:rsidRPr="00752EA1">
        <w:t xml:space="preserve">, R, Intervention in Child Nutrition: Evaluation Studies in </w:t>
      </w:r>
      <w:smartTag w:uri="urn:schemas-microsoft-com:office:smarttags" w:element="place">
        <w:smartTag w:uri="urn:schemas-microsoft-com:office:smarttags" w:element="country-region">
          <w:r w:rsidRPr="00752EA1">
            <w:t>Kenya</w:t>
          </w:r>
        </w:smartTag>
      </w:smartTag>
      <w:r w:rsidRPr="00752EA1">
        <w:t>. 1990</w:t>
      </w:r>
    </w:p>
    <w:p w:rsidR="00175AE9" w:rsidRPr="00752EA1" w:rsidRDefault="00175AE9" w:rsidP="00175AE9">
      <w:pPr>
        <w:ind w:right="672"/>
        <w:rPr>
          <w:b/>
          <w:sz w:val="24"/>
          <w:szCs w:val="24"/>
        </w:rPr>
      </w:pPr>
      <w:r w:rsidRPr="00752EA1">
        <w:rPr>
          <w:sz w:val="24"/>
          <w:szCs w:val="24"/>
        </w:rPr>
        <w:t> </w:t>
      </w:r>
    </w:p>
    <w:p w:rsidR="003B545E" w:rsidRDefault="00175AE9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795"/>
    <w:multiLevelType w:val="hybridMultilevel"/>
    <w:tmpl w:val="32D4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C6C"/>
    <w:multiLevelType w:val="hybridMultilevel"/>
    <w:tmpl w:val="89E0EDA2"/>
    <w:lvl w:ilvl="0" w:tplc="2FA42FF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9"/>
    <w:rsid w:val="00050608"/>
    <w:rsid w:val="001668D8"/>
    <w:rsid w:val="00175AE9"/>
    <w:rsid w:val="001C3396"/>
    <w:rsid w:val="001F160E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5AE9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E9"/>
    <w:rPr>
      <w:rFonts w:ascii="Arial" w:eastAsia="Times New Roman" w:hAnsi="Arial" w:cs="Times New Roman"/>
      <w:b/>
      <w:kern w:val="28"/>
      <w:sz w:val="28"/>
      <w:szCs w:val="20"/>
    </w:rPr>
  </w:style>
  <w:style w:type="character" w:styleId="Hyperlink">
    <w:name w:val="Hyperlink"/>
    <w:basedOn w:val="DefaultParagraphFont"/>
    <w:rsid w:val="00175AE9"/>
    <w:rPr>
      <w:color w:val="0000FF"/>
      <w:u w:val="single"/>
    </w:rPr>
  </w:style>
  <w:style w:type="character" w:customStyle="1" w:styleId="addmd1">
    <w:name w:val="addmd1"/>
    <w:basedOn w:val="DefaultParagraphFont"/>
    <w:rsid w:val="00175AE9"/>
    <w:rPr>
      <w:rFonts w:ascii="Arial" w:hAnsi="Arial" w:cs="Arial" w:hint="default"/>
      <w:color w:val="77777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5AE9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E9"/>
    <w:rPr>
      <w:rFonts w:ascii="Arial" w:eastAsia="Times New Roman" w:hAnsi="Arial" w:cs="Times New Roman"/>
      <w:b/>
      <w:kern w:val="28"/>
      <w:sz w:val="28"/>
      <w:szCs w:val="20"/>
    </w:rPr>
  </w:style>
  <w:style w:type="character" w:styleId="Hyperlink">
    <w:name w:val="Hyperlink"/>
    <w:basedOn w:val="DefaultParagraphFont"/>
    <w:rsid w:val="00175AE9"/>
    <w:rPr>
      <w:color w:val="0000FF"/>
      <w:u w:val="single"/>
    </w:rPr>
  </w:style>
  <w:style w:type="character" w:customStyle="1" w:styleId="addmd1">
    <w:name w:val="addmd1"/>
    <w:basedOn w:val="DefaultParagraphFont"/>
    <w:rsid w:val="00175AE9"/>
    <w:rPr>
      <w:rFonts w:ascii="Arial" w:hAnsi="Arial" w:cs="Arial" w:hint="default"/>
      <w:color w:val="77777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google.co.ug/url?id=njy0AcjClqYC&amp;pg=PP1&amp;q=http://www.lotuspress.co.in&amp;linkid=1&amp;usg=AFQjCNHYq_Uwk4nISJMWna42KeB9qx3OUw&amp;source=gbs_pub_info_s&amp;cad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2011-07-13T21:30:00Z</dcterms:created>
  <dcterms:modified xsi:type="dcterms:W3CDTF">2011-07-13T21:30:00Z</dcterms:modified>
</cp:coreProperties>
</file>