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32" w:rsidRPr="00752EA1" w:rsidRDefault="00E52932" w:rsidP="00E52932">
      <w:pPr>
        <w:rPr>
          <w:b/>
          <w:sz w:val="24"/>
          <w:szCs w:val="24"/>
        </w:rPr>
      </w:pPr>
      <w:r w:rsidRPr="00752EA1">
        <w:rPr>
          <w:b/>
          <w:sz w:val="24"/>
          <w:szCs w:val="24"/>
        </w:rPr>
        <w:t>EHS 2210</w:t>
      </w:r>
      <w:r w:rsidRPr="00752EA1">
        <w:rPr>
          <w:b/>
          <w:sz w:val="24"/>
          <w:szCs w:val="24"/>
        </w:rPr>
        <w:tab/>
        <w:t>OCCUPATIONAL HEALTH AND SAFETY (3 CU)</w:t>
      </w:r>
    </w:p>
    <w:p w:rsidR="00E52932" w:rsidRPr="00752EA1" w:rsidRDefault="00E52932" w:rsidP="00E52932">
      <w:pPr>
        <w:rPr>
          <w:b/>
          <w:sz w:val="24"/>
          <w:szCs w:val="24"/>
        </w:rPr>
      </w:pPr>
    </w:p>
    <w:p w:rsidR="00E52932" w:rsidRPr="00752EA1" w:rsidRDefault="00E52932" w:rsidP="00E52932">
      <w:pPr>
        <w:rPr>
          <w:sz w:val="24"/>
          <w:szCs w:val="24"/>
        </w:rPr>
      </w:pPr>
      <w:r w:rsidRPr="00752EA1">
        <w:rPr>
          <w:b/>
          <w:sz w:val="24"/>
          <w:szCs w:val="24"/>
        </w:rPr>
        <w:t>Course description:</w:t>
      </w:r>
      <w:r w:rsidRPr="00752EA1">
        <w:rPr>
          <w:sz w:val="24"/>
          <w:szCs w:val="24"/>
        </w:rPr>
        <w:t xml:space="preserve"> The course describes the process of identifying and evaluating the effects of occupational hazards on health and how to critically evaluate the current strategies for the identification, control and prevention of work-related ill health. It also describes how to maintain a safe working environment. </w:t>
      </w:r>
    </w:p>
    <w:p w:rsidR="00E52932" w:rsidRPr="00752EA1" w:rsidRDefault="00E52932" w:rsidP="00E52932">
      <w:pPr>
        <w:rPr>
          <w:sz w:val="24"/>
          <w:szCs w:val="24"/>
        </w:rPr>
      </w:pPr>
    </w:p>
    <w:p w:rsidR="00E52932" w:rsidRPr="00752EA1" w:rsidRDefault="00E52932" w:rsidP="00E52932">
      <w:pPr>
        <w:rPr>
          <w:b/>
          <w:sz w:val="24"/>
          <w:szCs w:val="24"/>
        </w:rPr>
      </w:pPr>
      <w:r w:rsidRPr="00752EA1">
        <w:rPr>
          <w:b/>
          <w:sz w:val="24"/>
          <w:szCs w:val="24"/>
        </w:rPr>
        <w:t xml:space="preserve">Course Objectives </w:t>
      </w:r>
    </w:p>
    <w:p w:rsidR="00E52932" w:rsidRPr="00752EA1" w:rsidRDefault="00E52932" w:rsidP="00E52932">
      <w:pPr>
        <w:rPr>
          <w:sz w:val="24"/>
          <w:szCs w:val="24"/>
        </w:rPr>
      </w:pPr>
      <w:r w:rsidRPr="00752EA1">
        <w:rPr>
          <w:sz w:val="24"/>
          <w:szCs w:val="24"/>
        </w:rPr>
        <w:t>By the end of this course the student, should be able to:</w:t>
      </w:r>
    </w:p>
    <w:p w:rsidR="00E52932" w:rsidRPr="00752EA1" w:rsidRDefault="00E52932" w:rsidP="00E52932">
      <w:pPr>
        <w:numPr>
          <w:ilvl w:val="0"/>
          <w:numId w:val="2"/>
        </w:numPr>
        <w:spacing w:after="200"/>
        <w:ind w:left="720" w:hanging="360"/>
        <w:jc w:val="both"/>
        <w:rPr>
          <w:sz w:val="24"/>
          <w:szCs w:val="24"/>
        </w:rPr>
      </w:pPr>
      <w:r w:rsidRPr="00752EA1">
        <w:rPr>
          <w:sz w:val="24"/>
          <w:szCs w:val="24"/>
        </w:rPr>
        <w:t>Identify and evaluate the principal occupational diseases and conditions that impact workers in the East African region.</w:t>
      </w:r>
    </w:p>
    <w:p w:rsidR="00E52932" w:rsidRPr="00752EA1" w:rsidRDefault="00E52932" w:rsidP="00E52932">
      <w:pPr>
        <w:numPr>
          <w:ilvl w:val="0"/>
          <w:numId w:val="2"/>
        </w:numPr>
        <w:spacing w:after="200"/>
        <w:ind w:left="720" w:hanging="360"/>
        <w:jc w:val="both"/>
        <w:rPr>
          <w:sz w:val="24"/>
          <w:szCs w:val="24"/>
        </w:rPr>
      </w:pPr>
      <w:r w:rsidRPr="00752EA1">
        <w:rPr>
          <w:sz w:val="24"/>
          <w:szCs w:val="24"/>
        </w:rPr>
        <w:t xml:space="preserve">Discuss the role of employees and employers in the implementation of effective health and safety management systems in the workplace.  </w:t>
      </w:r>
    </w:p>
    <w:p w:rsidR="00E52932" w:rsidRPr="00752EA1" w:rsidRDefault="00E52932" w:rsidP="00E52932">
      <w:pPr>
        <w:numPr>
          <w:ilvl w:val="0"/>
          <w:numId w:val="2"/>
        </w:numPr>
        <w:spacing w:after="200"/>
        <w:ind w:left="720" w:hanging="360"/>
        <w:jc w:val="both"/>
        <w:rPr>
          <w:sz w:val="24"/>
          <w:szCs w:val="24"/>
        </w:rPr>
      </w:pPr>
      <w:r w:rsidRPr="00752EA1">
        <w:rPr>
          <w:sz w:val="24"/>
          <w:szCs w:val="24"/>
        </w:rPr>
        <w:t>Explain the role of the EH practitioner and other key occupational health professionals in the identification control and prevention of work-related ill health.</w:t>
      </w:r>
    </w:p>
    <w:p w:rsidR="00E52932" w:rsidRPr="00752EA1" w:rsidRDefault="00E52932" w:rsidP="00E52932">
      <w:pPr>
        <w:numPr>
          <w:ilvl w:val="0"/>
          <w:numId w:val="2"/>
        </w:numPr>
        <w:spacing w:after="200"/>
        <w:ind w:left="720" w:hanging="360"/>
        <w:jc w:val="both"/>
        <w:rPr>
          <w:sz w:val="24"/>
          <w:szCs w:val="24"/>
        </w:rPr>
      </w:pPr>
      <w:r w:rsidRPr="00752EA1">
        <w:rPr>
          <w:sz w:val="24"/>
          <w:szCs w:val="24"/>
        </w:rPr>
        <w:t xml:space="preserve">Undertake risk assessment exercises in the workplace. </w:t>
      </w:r>
    </w:p>
    <w:p w:rsidR="00E52932" w:rsidRPr="00752EA1" w:rsidRDefault="00E52932" w:rsidP="00E52932">
      <w:pPr>
        <w:numPr>
          <w:ilvl w:val="0"/>
          <w:numId w:val="2"/>
        </w:numPr>
        <w:spacing w:after="200"/>
        <w:ind w:left="720" w:hanging="360"/>
        <w:jc w:val="both"/>
        <w:rPr>
          <w:sz w:val="24"/>
          <w:szCs w:val="24"/>
        </w:rPr>
      </w:pPr>
      <w:r w:rsidRPr="00752EA1">
        <w:rPr>
          <w:sz w:val="24"/>
          <w:szCs w:val="24"/>
        </w:rPr>
        <w:t>Develop and monitor effective control strategies for health hazards at work places.</w:t>
      </w:r>
    </w:p>
    <w:p w:rsidR="00E52932" w:rsidRPr="00752EA1" w:rsidRDefault="00E52932" w:rsidP="00E52932">
      <w:pPr>
        <w:numPr>
          <w:ilvl w:val="0"/>
          <w:numId w:val="2"/>
        </w:numPr>
        <w:spacing w:after="200"/>
        <w:ind w:left="720" w:hanging="360"/>
        <w:jc w:val="both"/>
        <w:rPr>
          <w:sz w:val="24"/>
          <w:szCs w:val="24"/>
        </w:rPr>
      </w:pPr>
      <w:r w:rsidRPr="00752EA1">
        <w:rPr>
          <w:sz w:val="24"/>
          <w:szCs w:val="24"/>
        </w:rPr>
        <w:t>Undertake an effective inspection of premises under the current occupational health and safety legislation and to produce a professional quality report, which identifies contraventions and suggests appropriate practical remedies.</w:t>
      </w:r>
    </w:p>
    <w:p w:rsidR="00E52932" w:rsidRPr="00752EA1" w:rsidRDefault="00E52932" w:rsidP="00E52932">
      <w:pPr>
        <w:rPr>
          <w:b/>
          <w:sz w:val="24"/>
          <w:szCs w:val="24"/>
        </w:rPr>
      </w:pPr>
    </w:p>
    <w:p w:rsidR="00E52932" w:rsidRPr="00752EA1" w:rsidRDefault="00E52932" w:rsidP="00E52932">
      <w:pPr>
        <w:rPr>
          <w:b/>
          <w:sz w:val="24"/>
          <w:szCs w:val="24"/>
        </w:rPr>
      </w:pPr>
      <w:r w:rsidRPr="00752EA1">
        <w:rPr>
          <w:b/>
          <w:sz w:val="24"/>
          <w:szCs w:val="24"/>
        </w:rPr>
        <w:t>Detailed Course Outline</w:t>
      </w:r>
    </w:p>
    <w:p w:rsidR="00E52932" w:rsidRPr="00752EA1" w:rsidRDefault="00E52932" w:rsidP="00E52932">
      <w:pPr>
        <w:numPr>
          <w:ilvl w:val="0"/>
          <w:numId w:val="3"/>
        </w:numPr>
        <w:spacing w:after="200"/>
        <w:rPr>
          <w:b/>
          <w:sz w:val="24"/>
          <w:szCs w:val="24"/>
        </w:rPr>
      </w:pPr>
      <w:r w:rsidRPr="00752EA1">
        <w:rPr>
          <w:sz w:val="24"/>
          <w:szCs w:val="24"/>
        </w:rPr>
        <w:t xml:space="preserve">Introduction of basic concepts of occupational health and terminologies commonly                        used  </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E52932" w:rsidRPr="00752EA1" w:rsidRDefault="00E52932" w:rsidP="00E52932">
      <w:pPr>
        <w:numPr>
          <w:ilvl w:val="0"/>
          <w:numId w:val="3"/>
        </w:numPr>
        <w:spacing w:after="200"/>
        <w:rPr>
          <w:sz w:val="24"/>
          <w:szCs w:val="24"/>
        </w:rPr>
      </w:pPr>
      <w:r w:rsidRPr="00752EA1">
        <w:rPr>
          <w:sz w:val="24"/>
          <w:szCs w:val="24"/>
        </w:rPr>
        <w:t xml:space="preserve">Physical and environmental aspects of workplaces, Sanitary conditions(Heating, Lighting, Ventilation, guarding of machinery, electrical safety </w:t>
      </w:r>
      <w:r w:rsidRPr="00752EA1">
        <w:rPr>
          <w:sz w:val="24"/>
          <w:szCs w:val="24"/>
        </w:rPr>
        <w:tab/>
      </w:r>
    </w:p>
    <w:p w:rsidR="00E52932" w:rsidRPr="00752EA1" w:rsidRDefault="00E52932" w:rsidP="00E52932">
      <w:pPr>
        <w:numPr>
          <w:ilvl w:val="0"/>
          <w:numId w:val="3"/>
        </w:numPr>
        <w:spacing w:after="200"/>
        <w:rPr>
          <w:sz w:val="24"/>
          <w:szCs w:val="24"/>
        </w:rPr>
      </w:pPr>
      <w:r w:rsidRPr="00752EA1">
        <w:rPr>
          <w:sz w:val="24"/>
          <w:szCs w:val="24"/>
        </w:rPr>
        <w:t>Risk assessment</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E52932" w:rsidRPr="00752EA1" w:rsidRDefault="00E52932" w:rsidP="00E52932">
      <w:pPr>
        <w:numPr>
          <w:ilvl w:val="0"/>
          <w:numId w:val="3"/>
        </w:numPr>
        <w:spacing w:after="200"/>
        <w:rPr>
          <w:sz w:val="24"/>
          <w:szCs w:val="24"/>
        </w:rPr>
      </w:pPr>
      <w:r w:rsidRPr="00752EA1">
        <w:rPr>
          <w:sz w:val="24"/>
          <w:szCs w:val="24"/>
        </w:rPr>
        <w:t xml:space="preserve">Aetiology of key occupational diseases and </w:t>
      </w:r>
    </w:p>
    <w:p w:rsidR="00E52932" w:rsidRPr="00752EA1" w:rsidRDefault="00E52932" w:rsidP="00E52932">
      <w:pPr>
        <w:ind w:left="720"/>
        <w:rPr>
          <w:sz w:val="24"/>
          <w:szCs w:val="24"/>
        </w:rPr>
      </w:pPr>
      <w:proofErr w:type="gramStart"/>
      <w:r w:rsidRPr="00752EA1">
        <w:rPr>
          <w:sz w:val="24"/>
          <w:szCs w:val="24"/>
        </w:rPr>
        <w:t>conditions/</w:t>
      </w:r>
      <w:proofErr w:type="gramEnd"/>
      <w:r w:rsidRPr="00752EA1">
        <w:rPr>
          <w:sz w:val="24"/>
          <w:szCs w:val="24"/>
        </w:rPr>
        <w:t>occupational epidemiology</w:t>
      </w:r>
      <w:r w:rsidRPr="00752EA1">
        <w:rPr>
          <w:sz w:val="24"/>
          <w:szCs w:val="24"/>
        </w:rPr>
        <w:tab/>
      </w:r>
      <w:r w:rsidRPr="00752EA1">
        <w:rPr>
          <w:sz w:val="24"/>
          <w:szCs w:val="24"/>
        </w:rPr>
        <w:tab/>
      </w:r>
      <w:r w:rsidRPr="00752EA1">
        <w:rPr>
          <w:sz w:val="24"/>
          <w:szCs w:val="24"/>
        </w:rPr>
        <w:tab/>
      </w:r>
      <w:r w:rsidRPr="00752EA1">
        <w:rPr>
          <w:sz w:val="24"/>
          <w:szCs w:val="24"/>
        </w:rPr>
        <w:tab/>
      </w:r>
    </w:p>
    <w:p w:rsidR="00E52932" w:rsidRPr="00752EA1" w:rsidRDefault="00E52932" w:rsidP="00E52932">
      <w:pPr>
        <w:numPr>
          <w:ilvl w:val="0"/>
          <w:numId w:val="3"/>
        </w:numPr>
        <w:spacing w:after="200"/>
        <w:rPr>
          <w:sz w:val="24"/>
          <w:szCs w:val="24"/>
        </w:rPr>
      </w:pPr>
      <w:r w:rsidRPr="00752EA1">
        <w:rPr>
          <w:sz w:val="24"/>
          <w:szCs w:val="24"/>
        </w:rPr>
        <w:t>Noise pollution and control in the workplace</w:t>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E52932" w:rsidRPr="00752EA1" w:rsidRDefault="00E52932" w:rsidP="00E52932">
      <w:pPr>
        <w:numPr>
          <w:ilvl w:val="0"/>
          <w:numId w:val="3"/>
        </w:numPr>
        <w:spacing w:after="200"/>
        <w:rPr>
          <w:sz w:val="24"/>
          <w:szCs w:val="24"/>
        </w:rPr>
      </w:pPr>
      <w:r w:rsidRPr="00752EA1">
        <w:rPr>
          <w:sz w:val="24"/>
          <w:szCs w:val="24"/>
        </w:rPr>
        <w:t>Agricultural hazards</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E52932" w:rsidRPr="00752EA1" w:rsidRDefault="00E52932" w:rsidP="00E52932">
      <w:pPr>
        <w:numPr>
          <w:ilvl w:val="0"/>
          <w:numId w:val="3"/>
        </w:numPr>
        <w:spacing w:after="200"/>
        <w:rPr>
          <w:sz w:val="24"/>
          <w:szCs w:val="24"/>
        </w:rPr>
      </w:pPr>
      <w:r w:rsidRPr="00752EA1">
        <w:rPr>
          <w:sz w:val="24"/>
          <w:szCs w:val="24"/>
        </w:rPr>
        <w:t>Transport safety</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E52932" w:rsidRPr="00752EA1" w:rsidRDefault="00E52932" w:rsidP="00E52932">
      <w:pPr>
        <w:numPr>
          <w:ilvl w:val="0"/>
          <w:numId w:val="3"/>
        </w:numPr>
        <w:spacing w:after="200"/>
        <w:rPr>
          <w:b/>
          <w:sz w:val="24"/>
          <w:szCs w:val="24"/>
        </w:rPr>
      </w:pPr>
      <w:r w:rsidRPr="00752EA1">
        <w:rPr>
          <w:sz w:val="24"/>
          <w:szCs w:val="24"/>
        </w:rPr>
        <w:t>Workplace inspections</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E52932" w:rsidRPr="00752EA1" w:rsidRDefault="00E52932" w:rsidP="00E52932">
      <w:pPr>
        <w:numPr>
          <w:ilvl w:val="0"/>
          <w:numId w:val="3"/>
        </w:numPr>
        <w:spacing w:after="200"/>
        <w:rPr>
          <w:sz w:val="24"/>
          <w:szCs w:val="24"/>
        </w:rPr>
      </w:pPr>
      <w:r w:rsidRPr="00752EA1">
        <w:rPr>
          <w:sz w:val="24"/>
          <w:szCs w:val="24"/>
        </w:rPr>
        <w:t xml:space="preserve">Principles of prevention and control of occupational diseases/conditions </w:t>
      </w:r>
    </w:p>
    <w:p w:rsidR="00E52932" w:rsidRPr="00752EA1" w:rsidRDefault="00E52932" w:rsidP="00E52932">
      <w:pPr>
        <w:numPr>
          <w:ilvl w:val="0"/>
          <w:numId w:val="3"/>
        </w:numPr>
        <w:spacing w:after="200"/>
        <w:rPr>
          <w:sz w:val="24"/>
          <w:szCs w:val="24"/>
        </w:rPr>
      </w:pPr>
      <w:r w:rsidRPr="00752EA1">
        <w:rPr>
          <w:sz w:val="24"/>
          <w:szCs w:val="24"/>
        </w:rPr>
        <w:lastRenderedPageBreak/>
        <w:t xml:space="preserve">Development of positive health strategies in the workplace(Health related workplace policies: HIV/AIDS, First Aid, PPE, fire hazard, infra structural design) </w:t>
      </w:r>
    </w:p>
    <w:p w:rsidR="00E52932" w:rsidRPr="00752EA1" w:rsidRDefault="00E52932" w:rsidP="00E52932">
      <w:pPr>
        <w:numPr>
          <w:ilvl w:val="0"/>
          <w:numId w:val="3"/>
        </w:numPr>
        <w:spacing w:after="200"/>
        <w:rPr>
          <w:sz w:val="24"/>
          <w:szCs w:val="24"/>
        </w:rPr>
      </w:pPr>
      <w:r w:rsidRPr="00752EA1">
        <w:rPr>
          <w:sz w:val="24"/>
          <w:szCs w:val="24"/>
        </w:rPr>
        <w:t xml:space="preserve">Disability assessment, mental health and work, rehabilitation, compensation </w:t>
      </w:r>
    </w:p>
    <w:p w:rsidR="00E52932" w:rsidRPr="00752EA1" w:rsidRDefault="00E52932" w:rsidP="00E52932">
      <w:pPr>
        <w:numPr>
          <w:ilvl w:val="0"/>
          <w:numId w:val="3"/>
        </w:numPr>
        <w:spacing w:after="200"/>
        <w:rPr>
          <w:sz w:val="24"/>
          <w:szCs w:val="24"/>
        </w:rPr>
      </w:pPr>
      <w:r w:rsidRPr="00752EA1">
        <w:rPr>
          <w:sz w:val="24"/>
          <w:szCs w:val="24"/>
        </w:rPr>
        <w:t>Workman’s Compensation</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E52932" w:rsidRPr="00752EA1" w:rsidRDefault="00E52932" w:rsidP="00E52932">
      <w:pPr>
        <w:numPr>
          <w:ilvl w:val="0"/>
          <w:numId w:val="3"/>
        </w:numPr>
        <w:spacing w:after="200"/>
        <w:rPr>
          <w:sz w:val="24"/>
          <w:szCs w:val="24"/>
        </w:rPr>
      </w:pPr>
      <w:r w:rsidRPr="00752EA1">
        <w:rPr>
          <w:sz w:val="24"/>
          <w:szCs w:val="24"/>
        </w:rPr>
        <w:t xml:space="preserve">The function and role of an occupational health service; </w:t>
      </w:r>
    </w:p>
    <w:p w:rsidR="00E52932" w:rsidRPr="00752EA1" w:rsidRDefault="00E52932" w:rsidP="00E52932">
      <w:pPr>
        <w:ind w:left="720"/>
        <w:rPr>
          <w:sz w:val="24"/>
          <w:szCs w:val="24"/>
        </w:rPr>
      </w:pPr>
      <w:proofErr w:type="gramStart"/>
      <w:r w:rsidRPr="00752EA1">
        <w:rPr>
          <w:sz w:val="24"/>
          <w:szCs w:val="24"/>
        </w:rPr>
        <w:t>employment</w:t>
      </w:r>
      <w:proofErr w:type="gramEnd"/>
      <w:r w:rsidRPr="00752EA1">
        <w:rPr>
          <w:sz w:val="24"/>
          <w:szCs w:val="24"/>
        </w:rPr>
        <w:t xml:space="preserve"> standards </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E52932" w:rsidRDefault="00E52932" w:rsidP="00E52932">
      <w:pPr>
        <w:numPr>
          <w:ilvl w:val="0"/>
          <w:numId w:val="3"/>
        </w:numPr>
        <w:spacing w:after="200"/>
        <w:rPr>
          <w:sz w:val="24"/>
          <w:szCs w:val="24"/>
        </w:rPr>
      </w:pPr>
      <w:r w:rsidRPr="00752EA1">
        <w:rPr>
          <w:sz w:val="24"/>
          <w:szCs w:val="24"/>
        </w:rPr>
        <w:t>Legal framework relating to the identification, control and prevention of work-related ill health</w:t>
      </w:r>
      <w:r w:rsidRPr="00752EA1">
        <w:rPr>
          <w:sz w:val="24"/>
          <w:szCs w:val="24"/>
        </w:rPr>
        <w:tab/>
      </w:r>
    </w:p>
    <w:p w:rsidR="00E52932" w:rsidRPr="00752EA1" w:rsidRDefault="00E52932" w:rsidP="00E52932">
      <w:pPr>
        <w:numPr>
          <w:ilvl w:val="0"/>
          <w:numId w:val="3"/>
        </w:numPr>
        <w:spacing w:after="200"/>
        <w:rPr>
          <w:sz w:val="24"/>
          <w:szCs w:val="24"/>
        </w:rPr>
      </w:pPr>
      <w:r>
        <w:rPr>
          <w:sz w:val="24"/>
          <w:szCs w:val="24"/>
        </w:rPr>
        <w:t>Occupational health &amp; Safety related legislations</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E52932" w:rsidRPr="00752EA1" w:rsidRDefault="00E52932" w:rsidP="00E52932">
      <w:pPr>
        <w:numPr>
          <w:ilvl w:val="0"/>
          <w:numId w:val="3"/>
        </w:numPr>
        <w:spacing w:after="200"/>
        <w:rPr>
          <w:sz w:val="24"/>
          <w:szCs w:val="24"/>
        </w:rPr>
      </w:pPr>
      <w:r w:rsidRPr="00752EA1">
        <w:rPr>
          <w:sz w:val="24"/>
          <w:szCs w:val="24"/>
        </w:rPr>
        <w:t>Gender mainstreaming in occupational settings</w:t>
      </w:r>
      <w:r w:rsidRPr="00752EA1">
        <w:rPr>
          <w:sz w:val="24"/>
          <w:szCs w:val="24"/>
        </w:rPr>
        <w:tab/>
      </w:r>
      <w:r w:rsidRPr="00752EA1">
        <w:rPr>
          <w:sz w:val="24"/>
          <w:szCs w:val="24"/>
        </w:rPr>
        <w:tab/>
      </w:r>
      <w:r w:rsidRPr="00752EA1">
        <w:rPr>
          <w:sz w:val="24"/>
          <w:szCs w:val="24"/>
        </w:rPr>
        <w:tab/>
        <w:t xml:space="preserve"> </w:t>
      </w:r>
    </w:p>
    <w:p w:rsidR="00E52932" w:rsidRPr="00752EA1" w:rsidRDefault="00E52932" w:rsidP="00E52932">
      <w:pPr>
        <w:numPr>
          <w:ilvl w:val="0"/>
          <w:numId w:val="3"/>
        </w:numPr>
        <w:spacing w:after="200"/>
        <w:rPr>
          <w:sz w:val="24"/>
          <w:szCs w:val="24"/>
        </w:rPr>
      </w:pPr>
      <w:r w:rsidRPr="00752EA1">
        <w:rPr>
          <w:sz w:val="24"/>
          <w:szCs w:val="24"/>
        </w:rPr>
        <w:t>Practical work</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E52932" w:rsidRPr="00752EA1" w:rsidRDefault="00E52932" w:rsidP="00E52932">
      <w:pPr>
        <w:numPr>
          <w:ilvl w:val="0"/>
          <w:numId w:val="3"/>
        </w:numPr>
        <w:spacing w:after="200"/>
        <w:rPr>
          <w:b/>
          <w:sz w:val="24"/>
          <w:szCs w:val="24"/>
        </w:rPr>
      </w:pPr>
      <w:r w:rsidRPr="00752EA1">
        <w:rPr>
          <w:sz w:val="24"/>
          <w:szCs w:val="24"/>
        </w:rPr>
        <w:t>Field/site visits</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E52932" w:rsidRPr="00752EA1" w:rsidRDefault="00E52932" w:rsidP="00E52932">
      <w:pPr>
        <w:spacing w:after="200"/>
        <w:ind w:left="360"/>
        <w:rPr>
          <w:b/>
          <w:sz w:val="24"/>
          <w:szCs w:val="24"/>
        </w:rPr>
      </w:pPr>
    </w:p>
    <w:p w:rsidR="00E52932" w:rsidRPr="00752EA1" w:rsidRDefault="00E52932" w:rsidP="00E52932">
      <w:pPr>
        <w:spacing w:after="200"/>
        <w:ind w:left="360"/>
        <w:rPr>
          <w:b/>
          <w:sz w:val="24"/>
          <w:szCs w:val="24"/>
        </w:rPr>
      </w:pPr>
      <w:r w:rsidRPr="00752EA1">
        <w:rPr>
          <w:b/>
          <w:sz w:val="24"/>
          <w:szCs w:val="24"/>
        </w:rPr>
        <w:t>Mode of delivery:</w:t>
      </w:r>
      <w:r w:rsidRPr="00752EA1">
        <w:rPr>
          <w:b/>
          <w:sz w:val="24"/>
          <w:szCs w:val="24"/>
        </w:rPr>
        <w:tab/>
      </w:r>
    </w:p>
    <w:p w:rsidR="00E52932" w:rsidRPr="00752EA1" w:rsidRDefault="00E52932" w:rsidP="00E52932">
      <w:pPr>
        <w:numPr>
          <w:ilvl w:val="0"/>
          <w:numId w:val="1"/>
        </w:numPr>
        <w:spacing w:after="200"/>
        <w:jc w:val="both"/>
        <w:rPr>
          <w:sz w:val="24"/>
          <w:szCs w:val="24"/>
          <w:lang w:val="en-US"/>
        </w:rPr>
      </w:pPr>
      <w:r w:rsidRPr="00752EA1">
        <w:rPr>
          <w:sz w:val="24"/>
          <w:szCs w:val="24"/>
          <w:lang w:val="en-US"/>
        </w:rPr>
        <w:t>Lectures, tutorials, seminars, practical/field work.</w:t>
      </w:r>
    </w:p>
    <w:p w:rsidR="00E52932" w:rsidRPr="00752EA1" w:rsidRDefault="00E52932" w:rsidP="00E52932">
      <w:pPr>
        <w:ind w:right="672"/>
        <w:jc w:val="both"/>
        <w:rPr>
          <w:b/>
          <w:sz w:val="24"/>
          <w:szCs w:val="24"/>
        </w:rPr>
      </w:pPr>
    </w:p>
    <w:p w:rsidR="00E52932" w:rsidRPr="00752EA1" w:rsidRDefault="00E52932" w:rsidP="00E52932">
      <w:pPr>
        <w:ind w:right="672"/>
        <w:jc w:val="both"/>
        <w:rPr>
          <w:sz w:val="24"/>
          <w:szCs w:val="24"/>
        </w:rPr>
      </w:pPr>
      <w:r w:rsidRPr="00752EA1">
        <w:rPr>
          <w:b/>
          <w:sz w:val="24"/>
          <w:szCs w:val="24"/>
        </w:rPr>
        <w:t>Mode of Assessment</w:t>
      </w:r>
    </w:p>
    <w:p w:rsidR="00E52932" w:rsidRPr="00752EA1" w:rsidRDefault="00E52932" w:rsidP="00E52932">
      <w:pPr>
        <w:ind w:right="672"/>
        <w:jc w:val="both"/>
        <w:rPr>
          <w:sz w:val="24"/>
          <w:szCs w:val="24"/>
        </w:rPr>
      </w:pPr>
      <w:r w:rsidRPr="00752EA1">
        <w:rPr>
          <w:sz w:val="24"/>
          <w:szCs w:val="24"/>
        </w:rPr>
        <w:t xml:space="preserve">- Continuous assessment </w:t>
      </w:r>
      <w:r w:rsidRPr="00752EA1">
        <w:rPr>
          <w:sz w:val="24"/>
          <w:szCs w:val="24"/>
        </w:rPr>
        <w:tab/>
      </w:r>
      <w:r w:rsidRPr="00752EA1">
        <w:rPr>
          <w:sz w:val="24"/>
          <w:szCs w:val="24"/>
        </w:rPr>
        <w:tab/>
      </w:r>
      <w:r w:rsidRPr="00752EA1">
        <w:rPr>
          <w:sz w:val="24"/>
          <w:szCs w:val="24"/>
        </w:rPr>
        <w:tab/>
        <w:t xml:space="preserve"> </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b/>
          <w:sz w:val="24"/>
          <w:szCs w:val="24"/>
        </w:rPr>
        <w:t>(40%)</w:t>
      </w:r>
      <w:r w:rsidRPr="00752EA1">
        <w:rPr>
          <w:sz w:val="24"/>
          <w:szCs w:val="24"/>
        </w:rPr>
        <w:t>.</w:t>
      </w:r>
    </w:p>
    <w:p w:rsidR="00E52932" w:rsidRPr="00752EA1" w:rsidRDefault="00E52932" w:rsidP="00E52932">
      <w:pPr>
        <w:ind w:right="672"/>
        <w:jc w:val="both"/>
        <w:rPr>
          <w:sz w:val="24"/>
          <w:szCs w:val="24"/>
        </w:rPr>
      </w:pPr>
      <w:r w:rsidRPr="00752EA1">
        <w:rPr>
          <w:sz w:val="24"/>
          <w:szCs w:val="24"/>
        </w:rPr>
        <w:t>- End of semester exam: MCQ’s, short answer and long assay questions</w:t>
      </w:r>
      <w:r w:rsidRPr="00752EA1">
        <w:rPr>
          <w:sz w:val="24"/>
          <w:szCs w:val="24"/>
        </w:rPr>
        <w:tab/>
      </w:r>
      <w:r w:rsidRPr="00752EA1">
        <w:rPr>
          <w:b/>
          <w:sz w:val="24"/>
          <w:szCs w:val="24"/>
        </w:rPr>
        <w:t>(60%)</w:t>
      </w:r>
      <w:r w:rsidRPr="00752EA1">
        <w:rPr>
          <w:sz w:val="24"/>
          <w:szCs w:val="24"/>
        </w:rPr>
        <w:t>.</w:t>
      </w:r>
    </w:p>
    <w:p w:rsidR="00E52932" w:rsidRPr="00752EA1" w:rsidRDefault="00E52932" w:rsidP="00E52932">
      <w:pPr>
        <w:ind w:right="672"/>
        <w:rPr>
          <w:sz w:val="24"/>
          <w:szCs w:val="24"/>
        </w:rPr>
      </w:pPr>
      <w:r w:rsidRPr="00752EA1">
        <w:rPr>
          <w:sz w:val="24"/>
          <w:szCs w:val="24"/>
        </w:rPr>
        <w:t>.</w:t>
      </w:r>
    </w:p>
    <w:p w:rsidR="00E52932" w:rsidRPr="00752EA1" w:rsidRDefault="00E52932" w:rsidP="00E52932">
      <w:pPr>
        <w:rPr>
          <w:b/>
          <w:bCs/>
          <w:sz w:val="24"/>
          <w:szCs w:val="24"/>
        </w:rPr>
      </w:pPr>
    </w:p>
    <w:p w:rsidR="00E52932" w:rsidRPr="00752EA1" w:rsidRDefault="00E52932" w:rsidP="00E52932">
      <w:pPr>
        <w:rPr>
          <w:b/>
          <w:bCs/>
          <w:sz w:val="24"/>
          <w:szCs w:val="24"/>
          <w:lang w:val="en-US"/>
        </w:rPr>
      </w:pPr>
      <w:r w:rsidRPr="00752EA1">
        <w:rPr>
          <w:b/>
          <w:bCs/>
          <w:sz w:val="24"/>
          <w:szCs w:val="24"/>
          <w:lang w:val="en-US"/>
        </w:rPr>
        <w:t xml:space="preserve">Suggested </w:t>
      </w:r>
      <w:smartTag w:uri="urn:schemas-microsoft-com:office:smarttags" w:element="City">
        <w:smartTag w:uri="urn:schemas-microsoft-com:office:smarttags" w:element="place">
          <w:r w:rsidRPr="00752EA1">
            <w:rPr>
              <w:b/>
              <w:bCs/>
              <w:sz w:val="24"/>
              <w:szCs w:val="24"/>
              <w:lang w:val="en-US"/>
            </w:rPr>
            <w:t>Reading</w:t>
          </w:r>
        </w:smartTag>
      </w:smartTag>
      <w:r w:rsidRPr="00752EA1">
        <w:rPr>
          <w:b/>
          <w:bCs/>
          <w:sz w:val="24"/>
          <w:szCs w:val="24"/>
          <w:lang w:val="en-US"/>
        </w:rPr>
        <w:t xml:space="preserve"> List</w:t>
      </w:r>
    </w:p>
    <w:p w:rsidR="00E52932" w:rsidRPr="00752EA1" w:rsidRDefault="00E52932" w:rsidP="00E52932">
      <w:pPr>
        <w:rPr>
          <w:bCs/>
          <w:sz w:val="24"/>
          <w:szCs w:val="24"/>
          <w:lang w:val="en-US"/>
        </w:rPr>
      </w:pPr>
      <w:r w:rsidRPr="00752EA1">
        <w:rPr>
          <w:bCs/>
          <w:sz w:val="24"/>
          <w:szCs w:val="24"/>
          <w:lang w:val="en-US"/>
        </w:rPr>
        <w:t xml:space="preserve">1. </w:t>
      </w:r>
      <w:r w:rsidRPr="00752EA1">
        <w:rPr>
          <w:sz w:val="24"/>
          <w:szCs w:val="24"/>
        </w:rPr>
        <w:t xml:space="preserve">Lecture </w:t>
      </w:r>
      <w:proofErr w:type="spellStart"/>
      <w:r w:rsidRPr="00752EA1">
        <w:rPr>
          <w:sz w:val="24"/>
          <w:szCs w:val="24"/>
        </w:rPr>
        <w:t>handouts</w:t>
      </w:r>
      <w:proofErr w:type="spellEnd"/>
      <w:r w:rsidRPr="00752EA1">
        <w:rPr>
          <w:sz w:val="24"/>
          <w:szCs w:val="24"/>
        </w:rPr>
        <w:t xml:space="preserve"> and additional materials on reserve at the MUSPH Resource Centre.</w:t>
      </w:r>
    </w:p>
    <w:p w:rsidR="00E52932" w:rsidRPr="00752EA1" w:rsidRDefault="00E52932" w:rsidP="00E52932">
      <w:pPr>
        <w:rPr>
          <w:sz w:val="24"/>
          <w:szCs w:val="24"/>
          <w:lang w:val="en-US"/>
        </w:rPr>
      </w:pPr>
      <w:r w:rsidRPr="00752EA1">
        <w:rPr>
          <w:bCs/>
          <w:sz w:val="24"/>
          <w:szCs w:val="24"/>
          <w:lang w:val="en-US"/>
        </w:rPr>
        <w:t xml:space="preserve">2. </w:t>
      </w:r>
      <w:r w:rsidRPr="00752EA1">
        <w:rPr>
          <w:sz w:val="24"/>
          <w:szCs w:val="24"/>
          <w:lang w:val="en-US"/>
        </w:rPr>
        <w:t xml:space="preserve">Anton, T. J. (1989). </w:t>
      </w:r>
      <w:r w:rsidRPr="00752EA1">
        <w:rPr>
          <w:i/>
          <w:iCs/>
          <w:sz w:val="24"/>
          <w:szCs w:val="24"/>
          <w:lang w:val="en-US"/>
        </w:rPr>
        <w:t>Occupational safety and health management</w:t>
      </w:r>
      <w:r w:rsidRPr="00752EA1">
        <w:rPr>
          <w:sz w:val="24"/>
          <w:szCs w:val="24"/>
          <w:lang w:val="en-US"/>
        </w:rPr>
        <w:t xml:space="preserve"> (2nd </w:t>
      </w:r>
      <w:proofErr w:type="gramStart"/>
      <w:r w:rsidRPr="00752EA1">
        <w:rPr>
          <w:sz w:val="24"/>
          <w:szCs w:val="24"/>
          <w:lang w:val="en-US"/>
        </w:rPr>
        <w:t>ed</w:t>
      </w:r>
      <w:proofErr w:type="gramEnd"/>
      <w:r w:rsidRPr="00752EA1">
        <w:rPr>
          <w:sz w:val="24"/>
          <w:szCs w:val="24"/>
          <w:lang w:val="en-US"/>
        </w:rPr>
        <w:t xml:space="preserve">.). </w:t>
      </w:r>
      <w:smartTag w:uri="urn:schemas-microsoft-com:office:smarttags" w:element="place">
        <w:smartTag w:uri="urn:schemas-microsoft-com:office:smarttags" w:element="City">
          <w:r w:rsidRPr="00752EA1">
            <w:rPr>
              <w:sz w:val="24"/>
              <w:szCs w:val="24"/>
              <w:lang w:val="en-US"/>
            </w:rPr>
            <w:t>New York</w:t>
          </w:r>
        </w:smartTag>
        <w:r w:rsidRPr="00752EA1">
          <w:rPr>
            <w:sz w:val="24"/>
            <w:szCs w:val="24"/>
            <w:lang w:val="en-US"/>
          </w:rPr>
          <w:t xml:space="preserve">, </w:t>
        </w:r>
        <w:smartTag w:uri="urn:schemas-microsoft-com:office:smarttags" w:element="State">
          <w:r w:rsidRPr="00752EA1">
            <w:rPr>
              <w:sz w:val="24"/>
              <w:szCs w:val="24"/>
              <w:lang w:val="en-US"/>
            </w:rPr>
            <w:t>NY</w:t>
          </w:r>
        </w:smartTag>
      </w:smartTag>
      <w:r w:rsidRPr="00752EA1">
        <w:rPr>
          <w:sz w:val="24"/>
          <w:szCs w:val="24"/>
          <w:lang w:val="en-US"/>
        </w:rPr>
        <w:t xml:space="preserve">: McGraw-Hill, Inc. </w:t>
      </w:r>
    </w:p>
    <w:p w:rsidR="00E52932" w:rsidRPr="00752EA1" w:rsidRDefault="00E52932" w:rsidP="00E52932">
      <w:pPr>
        <w:rPr>
          <w:sz w:val="24"/>
          <w:szCs w:val="24"/>
          <w:lang w:val="en-US"/>
        </w:rPr>
      </w:pPr>
      <w:r w:rsidRPr="00752EA1">
        <w:rPr>
          <w:sz w:val="24"/>
          <w:szCs w:val="24"/>
          <w:lang w:val="en-US"/>
        </w:rPr>
        <w:t>3. Blake, R. P. (1963).</w:t>
      </w:r>
      <w:r w:rsidRPr="00752EA1">
        <w:rPr>
          <w:i/>
          <w:iCs/>
          <w:sz w:val="24"/>
          <w:szCs w:val="24"/>
          <w:lang w:val="en-US"/>
        </w:rPr>
        <w:t xml:space="preserve"> Industrial safety</w:t>
      </w:r>
      <w:r w:rsidRPr="00752EA1">
        <w:rPr>
          <w:sz w:val="24"/>
          <w:szCs w:val="24"/>
          <w:lang w:val="en-US"/>
        </w:rPr>
        <w:t xml:space="preserve"> (3rd </w:t>
      </w:r>
      <w:proofErr w:type="gramStart"/>
      <w:r w:rsidRPr="00752EA1">
        <w:rPr>
          <w:sz w:val="24"/>
          <w:szCs w:val="24"/>
          <w:lang w:val="en-US"/>
        </w:rPr>
        <w:t>ed</w:t>
      </w:r>
      <w:proofErr w:type="gramEnd"/>
      <w:r w:rsidRPr="00752EA1">
        <w:rPr>
          <w:sz w:val="24"/>
          <w:szCs w:val="24"/>
          <w:lang w:val="en-US"/>
        </w:rPr>
        <w:t xml:space="preserve">.). </w:t>
      </w:r>
      <w:smartTag w:uri="urn:schemas-microsoft-com:office:smarttags" w:element="City">
        <w:smartTag w:uri="urn:schemas-microsoft-com:office:smarttags" w:element="place">
          <w:r w:rsidRPr="00752EA1">
            <w:rPr>
              <w:sz w:val="24"/>
              <w:szCs w:val="24"/>
              <w:lang w:val="en-US"/>
            </w:rPr>
            <w:t>Englewood</w:t>
          </w:r>
        </w:smartTag>
      </w:smartTag>
      <w:r w:rsidRPr="00752EA1">
        <w:rPr>
          <w:sz w:val="24"/>
          <w:szCs w:val="24"/>
          <w:lang w:val="en-US"/>
        </w:rPr>
        <w:t xml:space="preserve"> Cliffs, NJ: Prentice-Hall Inc. </w:t>
      </w:r>
    </w:p>
    <w:p w:rsidR="00E52932" w:rsidRPr="00752EA1" w:rsidRDefault="00E52932" w:rsidP="00E52932">
      <w:pPr>
        <w:spacing w:before="100" w:beforeAutospacing="1" w:after="100" w:afterAutospacing="1"/>
        <w:rPr>
          <w:sz w:val="24"/>
          <w:szCs w:val="24"/>
          <w:lang w:val="en-US"/>
        </w:rPr>
      </w:pPr>
      <w:r w:rsidRPr="00752EA1">
        <w:rPr>
          <w:sz w:val="24"/>
          <w:szCs w:val="24"/>
          <w:lang w:val="en-US"/>
        </w:rPr>
        <w:t xml:space="preserve">4. Reese, C. D. (2001). </w:t>
      </w:r>
      <w:proofErr w:type="gramStart"/>
      <w:r w:rsidRPr="00752EA1">
        <w:rPr>
          <w:i/>
          <w:iCs/>
          <w:sz w:val="24"/>
          <w:szCs w:val="24"/>
          <w:lang w:val="en-US"/>
        </w:rPr>
        <w:t>Accident/incident prevention techniques.</w:t>
      </w:r>
      <w:proofErr w:type="gramEnd"/>
      <w:r w:rsidRPr="00752EA1">
        <w:rPr>
          <w:sz w:val="24"/>
          <w:szCs w:val="24"/>
          <w:lang w:val="en-US"/>
        </w:rPr>
        <w:t xml:space="preserve"> </w:t>
      </w:r>
      <w:smartTag w:uri="urn:schemas-microsoft-com:office:smarttags" w:element="State">
        <w:smartTag w:uri="urn:schemas-microsoft-com:office:smarttags" w:element="place">
          <w:r w:rsidRPr="00752EA1">
            <w:rPr>
              <w:sz w:val="24"/>
              <w:szCs w:val="24"/>
              <w:lang w:val="en-US"/>
            </w:rPr>
            <w:t>New York</w:t>
          </w:r>
        </w:smartTag>
      </w:smartTag>
      <w:r w:rsidRPr="00752EA1">
        <w:rPr>
          <w:sz w:val="24"/>
          <w:szCs w:val="24"/>
          <w:lang w:val="en-US"/>
        </w:rPr>
        <w:t xml:space="preserve">: Taylor &amp; Francis, Inc.                                                                                                                       </w:t>
      </w:r>
      <w:r>
        <w:rPr>
          <w:sz w:val="24"/>
          <w:szCs w:val="24"/>
          <w:lang w:val="en-US"/>
        </w:rPr>
        <w:t xml:space="preserve">       </w:t>
      </w:r>
      <w:r w:rsidRPr="00752EA1">
        <w:rPr>
          <w:sz w:val="24"/>
          <w:szCs w:val="24"/>
          <w:lang w:val="en-US"/>
        </w:rPr>
        <w:t xml:space="preserve">                            5. </w:t>
      </w:r>
      <w:proofErr w:type="spellStart"/>
      <w:r w:rsidRPr="00752EA1">
        <w:rPr>
          <w:sz w:val="24"/>
          <w:szCs w:val="24"/>
          <w:lang w:val="en-US"/>
        </w:rPr>
        <w:t>Slote</w:t>
      </w:r>
      <w:proofErr w:type="spellEnd"/>
      <w:r w:rsidRPr="00752EA1">
        <w:rPr>
          <w:sz w:val="24"/>
          <w:szCs w:val="24"/>
          <w:lang w:val="en-US"/>
        </w:rPr>
        <w:t xml:space="preserve">, L. (1987). </w:t>
      </w:r>
      <w:proofErr w:type="gramStart"/>
      <w:r w:rsidRPr="00752EA1">
        <w:rPr>
          <w:i/>
          <w:iCs/>
          <w:sz w:val="24"/>
          <w:szCs w:val="24"/>
          <w:lang w:val="en-US"/>
        </w:rPr>
        <w:t>Handbook of occupational safety and health.</w:t>
      </w:r>
      <w:proofErr w:type="gramEnd"/>
      <w:r w:rsidRPr="00752EA1">
        <w:rPr>
          <w:sz w:val="24"/>
          <w:szCs w:val="24"/>
          <w:lang w:val="en-US"/>
        </w:rPr>
        <w:t xml:space="preserve"> </w:t>
      </w:r>
      <w:smartTag w:uri="urn:schemas-microsoft-com:office:smarttags" w:element="place">
        <w:smartTag w:uri="urn:schemas-microsoft-com:office:smarttags" w:element="City">
          <w:r w:rsidRPr="00752EA1">
            <w:rPr>
              <w:sz w:val="24"/>
              <w:szCs w:val="24"/>
              <w:lang w:val="en-US"/>
            </w:rPr>
            <w:t>New York</w:t>
          </w:r>
        </w:smartTag>
        <w:r w:rsidRPr="00752EA1">
          <w:rPr>
            <w:sz w:val="24"/>
            <w:szCs w:val="24"/>
            <w:lang w:val="en-US"/>
          </w:rPr>
          <w:t xml:space="preserve">, </w:t>
        </w:r>
        <w:smartTag w:uri="urn:schemas-microsoft-com:office:smarttags" w:element="State">
          <w:r w:rsidRPr="00752EA1">
            <w:rPr>
              <w:sz w:val="24"/>
              <w:szCs w:val="24"/>
              <w:lang w:val="en-US"/>
            </w:rPr>
            <w:t>NY</w:t>
          </w:r>
        </w:smartTag>
      </w:smartTag>
      <w:r w:rsidRPr="00752EA1">
        <w:rPr>
          <w:sz w:val="24"/>
          <w:szCs w:val="24"/>
          <w:lang w:val="en-US"/>
        </w:rPr>
        <w:t xml:space="preserve">: John Wiley &amp; Sons. </w:t>
      </w:r>
    </w:p>
    <w:p w:rsidR="003B545E" w:rsidRDefault="00E52932">
      <w:bookmarkStart w:id="0" w:name="_GoBack"/>
      <w:bookmarkEnd w:id="0"/>
    </w:p>
    <w:sectPr w:rsidR="003B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497"/>
    <w:multiLevelType w:val="hybridMultilevel"/>
    <w:tmpl w:val="373A0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C7255D"/>
    <w:multiLevelType w:val="hybridMultilevel"/>
    <w:tmpl w:val="E2DCA65C"/>
    <w:lvl w:ilvl="0" w:tplc="2FA42F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FD2537"/>
    <w:multiLevelType w:val="hybridMultilevel"/>
    <w:tmpl w:val="F06C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32"/>
    <w:rsid w:val="00050608"/>
    <w:rsid w:val="001668D8"/>
    <w:rsid w:val="001C3396"/>
    <w:rsid w:val="001F160E"/>
    <w:rsid w:val="00745640"/>
    <w:rsid w:val="008F7FC7"/>
    <w:rsid w:val="00BF0D71"/>
    <w:rsid w:val="00E5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32"/>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32"/>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Company>Microsoft</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2011-07-13T21:31:00Z</dcterms:created>
  <dcterms:modified xsi:type="dcterms:W3CDTF">2011-07-13T21:31:00Z</dcterms:modified>
</cp:coreProperties>
</file>