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C7" w:rsidRPr="0033098B" w:rsidRDefault="000C7EC7" w:rsidP="000C7EC7">
      <w:pPr>
        <w:rPr>
          <w:b/>
          <w:sz w:val="24"/>
          <w:szCs w:val="24"/>
        </w:rPr>
      </w:pPr>
      <w:r w:rsidRPr="0033098B">
        <w:rPr>
          <w:b/>
          <w:sz w:val="24"/>
          <w:szCs w:val="24"/>
        </w:rPr>
        <w:t>EHS 3110</w:t>
      </w:r>
      <w:r w:rsidRPr="0033098B">
        <w:rPr>
          <w:b/>
          <w:sz w:val="24"/>
          <w:szCs w:val="24"/>
        </w:rPr>
        <w:tab/>
      </w:r>
      <w:r>
        <w:rPr>
          <w:b/>
          <w:sz w:val="24"/>
          <w:szCs w:val="24"/>
        </w:rPr>
        <w:t xml:space="preserve">RESOURCE </w:t>
      </w:r>
      <w:r w:rsidRPr="0033098B">
        <w:rPr>
          <w:b/>
          <w:sz w:val="24"/>
          <w:szCs w:val="24"/>
        </w:rPr>
        <w:t>MANAGEMENT AND HEALTH POLICY   (3 CU)</w:t>
      </w:r>
    </w:p>
    <w:p w:rsidR="000C7EC7" w:rsidRPr="0033098B" w:rsidRDefault="000C7EC7" w:rsidP="000C7EC7">
      <w:pPr>
        <w:rPr>
          <w:b/>
          <w:i/>
          <w:sz w:val="24"/>
          <w:szCs w:val="24"/>
        </w:rPr>
      </w:pPr>
    </w:p>
    <w:p w:rsidR="000C7EC7" w:rsidRPr="00773978" w:rsidRDefault="000C7EC7" w:rsidP="000C7EC7">
      <w:pPr>
        <w:rPr>
          <w:sz w:val="24"/>
          <w:szCs w:val="24"/>
        </w:rPr>
      </w:pPr>
      <w:r w:rsidRPr="0033098B">
        <w:rPr>
          <w:b/>
          <w:sz w:val="24"/>
          <w:szCs w:val="24"/>
        </w:rPr>
        <w:t>Course description:</w:t>
      </w:r>
      <w:r w:rsidRPr="0033098B">
        <w:rPr>
          <w:sz w:val="24"/>
          <w:szCs w:val="24"/>
        </w:rPr>
        <w:t xml:space="preserve"> The course describes the basic management principles including planning,</w:t>
      </w:r>
      <w:r w:rsidRPr="00773978">
        <w:rPr>
          <w:sz w:val="24"/>
          <w:szCs w:val="24"/>
        </w:rPr>
        <w:t xml:space="preserve"> functions/roles of the manager, basic principles of human resource management, management of financial and material resources and key health policies. It positions the student better to participate in the management of environmental health programmes in a decentralized system of governance.</w:t>
      </w:r>
    </w:p>
    <w:p w:rsidR="000C7EC7" w:rsidRPr="00773978" w:rsidRDefault="000C7EC7" w:rsidP="000C7EC7">
      <w:pPr>
        <w:rPr>
          <w:b/>
          <w:sz w:val="24"/>
          <w:szCs w:val="24"/>
        </w:rPr>
      </w:pPr>
    </w:p>
    <w:p w:rsidR="000C7EC7" w:rsidRPr="00773978" w:rsidRDefault="000C7EC7" w:rsidP="000C7EC7">
      <w:pPr>
        <w:rPr>
          <w:b/>
          <w:sz w:val="24"/>
          <w:szCs w:val="24"/>
        </w:rPr>
      </w:pPr>
      <w:r w:rsidRPr="00773978">
        <w:rPr>
          <w:b/>
          <w:sz w:val="24"/>
          <w:szCs w:val="24"/>
        </w:rPr>
        <w:t xml:space="preserve">Course Objectives </w:t>
      </w:r>
    </w:p>
    <w:p w:rsidR="000C7EC7" w:rsidRPr="00773978" w:rsidRDefault="000C7EC7" w:rsidP="000C7EC7">
      <w:pPr>
        <w:rPr>
          <w:sz w:val="24"/>
          <w:szCs w:val="24"/>
        </w:rPr>
      </w:pPr>
      <w:r w:rsidRPr="00773978">
        <w:rPr>
          <w:sz w:val="24"/>
          <w:szCs w:val="24"/>
        </w:rPr>
        <w:t>By the end of this course, the student should be able to:</w:t>
      </w:r>
    </w:p>
    <w:p w:rsidR="000C7EC7" w:rsidRPr="00773978" w:rsidRDefault="000C7EC7" w:rsidP="000C7EC7">
      <w:pPr>
        <w:ind w:left="180"/>
        <w:jc w:val="both"/>
        <w:rPr>
          <w:sz w:val="24"/>
          <w:szCs w:val="24"/>
        </w:rPr>
      </w:pPr>
      <w:r w:rsidRPr="00773978">
        <w:rPr>
          <w:sz w:val="24"/>
          <w:szCs w:val="24"/>
        </w:rPr>
        <w:t>i) Explain the steps of a planning process/cycle.</w:t>
      </w:r>
    </w:p>
    <w:p w:rsidR="000C7EC7" w:rsidRPr="00773978" w:rsidRDefault="000C7EC7" w:rsidP="000C7EC7">
      <w:pPr>
        <w:ind w:left="180"/>
        <w:jc w:val="both"/>
        <w:rPr>
          <w:sz w:val="24"/>
          <w:szCs w:val="24"/>
        </w:rPr>
      </w:pPr>
      <w:r w:rsidRPr="00773978">
        <w:rPr>
          <w:sz w:val="24"/>
          <w:szCs w:val="24"/>
        </w:rPr>
        <w:t>ii) Explain the management functions.</w:t>
      </w:r>
    </w:p>
    <w:p w:rsidR="000C7EC7" w:rsidRPr="00773978" w:rsidRDefault="000C7EC7" w:rsidP="000C7EC7">
      <w:pPr>
        <w:ind w:left="180"/>
        <w:rPr>
          <w:sz w:val="24"/>
          <w:szCs w:val="24"/>
        </w:rPr>
      </w:pPr>
      <w:r>
        <w:rPr>
          <w:sz w:val="24"/>
          <w:szCs w:val="24"/>
        </w:rPr>
        <w:t>ii</w:t>
      </w:r>
      <w:r w:rsidRPr="00773978">
        <w:rPr>
          <w:sz w:val="24"/>
          <w:szCs w:val="24"/>
        </w:rPr>
        <w:t>i) Describe good financial management principles in environmental health programmes.</w:t>
      </w:r>
      <w:r w:rsidRPr="00773978">
        <w:rPr>
          <w:b/>
          <w:bCs/>
          <w:sz w:val="24"/>
          <w:szCs w:val="24"/>
        </w:rPr>
        <w:t xml:space="preserve"> </w:t>
      </w:r>
    </w:p>
    <w:p w:rsidR="000C7EC7" w:rsidRPr="00773978" w:rsidRDefault="000C7EC7" w:rsidP="000C7EC7">
      <w:pPr>
        <w:rPr>
          <w:sz w:val="24"/>
          <w:szCs w:val="24"/>
        </w:rPr>
      </w:pPr>
      <w:r w:rsidRPr="00773978">
        <w:rPr>
          <w:sz w:val="24"/>
          <w:szCs w:val="24"/>
        </w:rPr>
        <w:t xml:space="preserve">   </w:t>
      </w:r>
      <w:proofErr w:type="gramStart"/>
      <w:r>
        <w:rPr>
          <w:sz w:val="24"/>
          <w:szCs w:val="24"/>
        </w:rPr>
        <w:t>i</w:t>
      </w:r>
      <w:r w:rsidRPr="00773978">
        <w:rPr>
          <w:sz w:val="24"/>
          <w:szCs w:val="24"/>
        </w:rPr>
        <w:t>v) Explain</w:t>
      </w:r>
      <w:proofErr w:type="gramEnd"/>
      <w:r w:rsidRPr="00773978">
        <w:rPr>
          <w:sz w:val="24"/>
          <w:szCs w:val="24"/>
        </w:rPr>
        <w:t xml:space="preserve"> the relationship of environmental health officer with other professionals.</w:t>
      </w:r>
    </w:p>
    <w:p w:rsidR="000C7EC7" w:rsidRPr="00773978" w:rsidRDefault="000C7EC7" w:rsidP="000C7EC7">
      <w:pPr>
        <w:ind w:left="180"/>
        <w:jc w:val="both"/>
        <w:rPr>
          <w:sz w:val="24"/>
          <w:szCs w:val="24"/>
        </w:rPr>
      </w:pPr>
      <w:r w:rsidRPr="00773978">
        <w:rPr>
          <w:sz w:val="24"/>
          <w:szCs w:val="24"/>
        </w:rPr>
        <w:t>v) Describe functions and tasks involved in Human Resource management.</w:t>
      </w:r>
    </w:p>
    <w:p w:rsidR="000C7EC7" w:rsidRPr="00773978" w:rsidRDefault="000C7EC7" w:rsidP="000C7EC7">
      <w:pPr>
        <w:ind w:left="180"/>
        <w:jc w:val="both"/>
        <w:rPr>
          <w:sz w:val="24"/>
          <w:szCs w:val="24"/>
        </w:rPr>
      </w:pPr>
      <w:r w:rsidRPr="00773978">
        <w:rPr>
          <w:sz w:val="24"/>
          <w:szCs w:val="24"/>
        </w:rPr>
        <w:t xml:space="preserve">vi) Conduct needs assessment and </w:t>
      </w:r>
      <w:proofErr w:type="gramStart"/>
      <w:r w:rsidRPr="00773978">
        <w:rPr>
          <w:sz w:val="24"/>
          <w:szCs w:val="24"/>
        </w:rPr>
        <w:t>prioritize</w:t>
      </w:r>
      <w:proofErr w:type="gramEnd"/>
      <w:r w:rsidRPr="00773978">
        <w:rPr>
          <w:sz w:val="24"/>
          <w:szCs w:val="24"/>
        </w:rPr>
        <w:t xml:space="preserve"> environmental health problems.</w:t>
      </w:r>
    </w:p>
    <w:p w:rsidR="000C7EC7" w:rsidRPr="00773978" w:rsidRDefault="000C7EC7" w:rsidP="000C7EC7">
      <w:pPr>
        <w:tabs>
          <w:tab w:val="left" w:pos="180"/>
        </w:tabs>
        <w:ind w:left="180"/>
        <w:jc w:val="both"/>
        <w:rPr>
          <w:sz w:val="24"/>
          <w:szCs w:val="24"/>
        </w:rPr>
      </w:pPr>
      <w:r w:rsidRPr="00773978">
        <w:rPr>
          <w:sz w:val="24"/>
          <w:szCs w:val="24"/>
        </w:rPr>
        <w:t xml:space="preserve">vii) Explain the importance of key health policies in health promotion. </w:t>
      </w:r>
    </w:p>
    <w:p w:rsidR="000C7EC7" w:rsidRPr="00773978" w:rsidRDefault="000C7EC7" w:rsidP="000C7EC7">
      <w:pPr>
        <w:rPr>
          <w:sz w:val="24"/>
          <w:szCs w:val="24"/>
        </w:rPr>
      </w:pPr>
    </w:p>
    <w:p w:rsidR="000C7EC7" w:rsidRPr="00773978" w:rsidRDefault="000C7EC7" w:rsidP="000C7EC7">
      <w:pPr>
        <w:rPr>
          <w:b/>
          <w:sz w:val="24"/>
          <w:szCs w:val="24"/>
        </w:rPr>
      </w:pPr>
      <w:r w:rsidRPr="00773978">
        <w:rPr>
          <w:b/>
          <w:sz w:val="24"/>
          <w:szCs w:val="24"/>
        </w:rPr>
        <w:t>Detailed Course Outline</w:t>
      </w:r>
    </w:p>
    <w:p w:rsidR="000C7EC7" w:rsidRPr="00773978" w:rsidRDefault="000C7EC7" w:rsidP="000C7EC7">
      <w:pPr>
        <w:numPr>
          <w:ilvl w:val="0"/>
          <w:numId w:val="1"/>
        </w:numPr>
        <w:spacing w:after="200"/>
        <w:rPr>
          <w:sz w:val="24"/>
          <w:szCs w:val="24"/>
        </w:rPr>
      </w:pPr>
      <w:r w:rsidRPr="00773978">
        <w:rPr>
          <w:sz w:val="24"/>
          <w:szCs w:val="24"/>
        </w:rPr>
        <w:t xml:space="preserve">Concepts, definitions, pillars and principles of Primary Health Care. </w:t>
      </w:r>
      <w:r w:rsidRPr="00773978">
        <w:rPr>
          <w:sz w:val="24"/>
          <w:szCs w:val="24"/>
        </w:rPr>
        <w:tab/>
      </w:r>
    </w:p>
    <w:p w:rsidR="000C7EC7" w:rsidRPr="00773978" w:rsidRDefault="000C7EC7" w:rsidP="000C7EC7">
      <w:pPr>
        <w:numPr>
          <w:ilvl w:val="0"/>
          <w:numId w:val="1"/>
        </w:numPr>
        <w:spacing w:after="200"/>
        <w:rPr>
          <w:sz w:val="24"/>
          <w:szCs w:val="24"/>
        </w:rPr>
      </w:pPr>
      <w:r w:rsidRPr="00773978">
        <w:rPr>
          <w:sz w:val="24"/>
          <w:szCs w:val="24"/>
        </w:rPr>
        <w:t>Health related policies (decentralization, SWAP)</w:t>
      </w:r>
      <w:r w:rsidRPr="00773978">
        <w:rPr>
          <w:sz w:val="24"/>
          <w:szCs w:val="24"/>
        </w:rPr>
        <w:tab/>
      </w:r>
      <w:r w:rsidRPr="00773978">
        <w:rPr>
          <w:sz w:val="24"/>
          <w:szCs w:val="24"/>
        </w:rPr>
        <w:tab/>
      </w:r>
      <w:r w:rsidRPr="00773978">
        <w:rPr>
          <w:sz w:val="24"/>
          <w:szCs w:val="24"/>
        </w:rPr>
        <w:tab/>
      </w:r>
      <w:r w:rsidRPr="00773978">
        <w:rPr>
          <w:sz w:val="24"/>
          <w:szCs w:val="24"/>
        </w:rPr>
        <w:tab/>
        <w:t xml:space="preserve"> </w:t>
      </w:r>
    </w:p>
    <w:p w:rsidR="000C7EC7" w:rsidRPr="00773978" w:rsidRDefault="000C7EC7" w:rsidP="000C7EC7">
      <w:pPr>
        <w:numPr>
          <w:ilvl w:val="0"/>
          <w:numId w:val="1"/>
        </w:numPr>
        <w:spacing w:after="200" w:line="276" w:lineRule="auto"/>
        <w:jc w:val="both"/>
        <w:rPr>
          <w:sz w:val="24"/>
          <w:szCs w:val="24"/>
        </w:rPr>
      </w:pPr>
      <w:r w:rsidRPr="00773978">
        <w:rPr>
          <w:sz w:val="24"/>
          <w:szCs w:val="24"/>
        </w:rPr>
        <w:t xml:space="preserve">Management theories and functions. </w:t>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p>
    <w:p w:rsidR="000C7EC7" w:rsidRPr="00773978" w:rsidRDefault="000C7EC7" w:rsidP="000C7EC7">
      <w:pPr>
        <w:numPr>
          <w:ilvl w:val="0"/>
          <w:numId w:val="1"/>
        </w:numPr>
        <w:spacing w:after="200" w:line="276" w:lineRule="auto"/>
        <w:jc w:val="both"/>
        <w:rPr>
          <w:sz w:val="24"/>
          <w:szCs w:val="24"/>
        </w:rPr>
      </w:pPr>
      <w:r w:rsidRPr="00773978">
        <w:rPr>
          <w:sz w:val="24"/>
          <w:szCs w:val="24"/>
        </w:rPr>
        <w:t>Planning:  cycle/process, needs assessment, budgeting</w:t>
      </w:r>
      <w:r w:rsidRPr="00773978">
        <w:rPr>
          <w:sz w:val="24"/>
          <w:szCs w:val="24"/>
        </w:rPr>
        <w:tab/>
      </w:r>
      <w:r w:rsidRPr="00773978">
        <w:rPr>
          <w:sz w:val="24"/>
          <w:szCs w:val="24"/>
        </w:rPr>
        <w:tab/>
      </w:r>
      <w:r w:rsidRPr="00773978">
        <w:rPr>
          <w:sz w:val="24"/>
          <w:szCs w:val="24"/>
        </w:rPr>
        <w:tab/>
      </w:r>
    </w:p>
    <w:p w:rsidR="000C7EC7" w:rsidRPr="00773978" w:rsidRDefault="000C7EC7" w:rsidP="000C7EC7">
      <w:pPr>
        <w:numPr>
          <w:ilvl w:val="0"/>
          <w:numId w:val="1"/>
        </w:numPr>
        <w:spacing w:after="200" w:line="276" w:lineRule="auto"/>
        <w:jc w:val="both"/>
        <w:rPr>
          <w:sz w:val="24"/>
          <w:szCs w:val="24"/>
        </w:rPr>
      </w:pPr>
      <w:r w:rsidRPr="00773978">
        <w:rPr>
          <w:sz w:val="24"/>
          <w:szCs w:val="24"/>
        </w:rPr>
        <w:t>Health information management systems.</w:t>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p>
    <w:p w:rsidR="000C7EC7" w:rsidRPr="00773978" w:rsidRDefault="000C7EC7" w:rsidP="000C7EC7">
      <w:pPr>
        <w:numPr>
          <w:ilvl w:val="0"/>
          <w:numId w:val="1"/>
        </w:numPr>
        <w:spacing w:after="200" w:line="276" w:lineRule="auto"/>
        <w:rPr>
          <w:sz w:val="24"/>
          <w:szCs w:val="24"/>
        </w:rPr>
      </w:pPr>
      <w:r w:rsidRPr="00773978">
        <w:rPr>
          <w:sz w:val="24"/>
          <w:szCs w:val="24"/>
        </w:rPr>
        <w:t xml:space="preserve">Human resource management: concepts, definitions, functions and tasks, staff training. </w:t>
      </w:r>
      <w:proofErr w:type="gramStart"/>
      <w:r w:rsidRPr="00773978">
        <w:rPr>
          <w:sz w:val="24"/>
          <w:szCs w:val="24"/>
        </w:rPr>
        <w:t>obstacles</w:t>
      </w:r>
      <w:proofErr w:type="gramEnd"/>
      <w:r w:rsidRPr="00773978">
        <w:rPr>
          <w:sz w:val="24"/>
          <w:szCs w:val="24"/>
        </w:rPr>
        <w:t xml:space="preserve">, leadership. </w:t>
      </w:r>
      <w:proofErr w:type="gramStart"/>
      <w:r w:rsidRPr="00773978">
        <w:rPr>
          <w:sz w:val="24"/>
          <w:szCs w:val="24"/>
        </w:rPr>
        <w:t>job</w:t>
      </w:r>
      <w:proofErr w:type="gramEnd"/>
      <w:r w:rsidRPr="00773978">
        <w:rPr>
          <w:sz w:val="24"/>
          <w:szCs w:val="24"/>
        </w:rPr>
        <w:t xml:space="preserve"> descriptions, norms and standards, coordination of activities, communication, meetings.</w:t>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p>
    <w:p w:rsidR="000C7EC7" w:rsidRPr="00773978" w:rsidRDefault="000C7EC7" w:rsidP="000C7EC7">
      <w:pPr>
        <w:numPr>
          <w:ilvl w:val="0"/>
          <w:numId w:val="1"/>
        </w:numPr>
        <w:spacing w:after="200" w:line="276" w:lineRule="auto"/>
        <w:jc w:val="both"/>
        <w:rPr>
          <w:sz w:val="24"/>
          <w:szCs w:val="24"/>
        </w:rPr>
      </w:pPr>
      <w:r w:rsidRPr="00773978">
        <w:rPr>
          <w:sz w:val="24"/>
          <w:szCs w:val="24"/>
        </w:rPr>
        <w:t>Introduction to costing and costing techniques</w:t>
      </w:r>
      <w:r w:rsidRPr="00773978">
        <w:rPr>
          <w:sz w:val="24"/>
          <w:szCs w:val="24"/>
        </w:rPr>
        <w:tab/>
      </w:r>
      <w:r w:rsidRPr="00773978">
        <w:rPr>
          <w:sz w:val="24"/>
          <w:szCs w:val="24"/>
        </w:rPr>
        <w:tab/>
      </w:r>
      <w:r w:rsidRPr="00773978">
        <w:rPr>
          <w:sz w:val="24"/>
          <w:szCs w:val="24"/>
        </w:rPr>
        <w:tab/>
      </w:r>
      <w:r w:rsidRPr="00773978">
        <w:rPr>
          <w:sz w:val="24"/>
          <w:szCs w:val="24"/>
        </w:rPr>
        <w:tab/>
      </w:r>
    </w:p>
    <w:p w:rsidR="000C7EC7" w:rsidRPr="00773978" w:rsidRDefault="000C7EC7" w:rsidP="000C7EC7">
      <w:pPr>
        <w:numPr>
          <w:ilvl w:val="0"/>
          <w:numId w:val="1"/>
        </w:numPr>
        <w:spacing w:after="200" w:line="276" w:lineRule="auto"/>
        <w:jc w:val="both"/>
        <w:rPr>
          <w:sz w:val="24"/>
          <w:szCs w:val="24"/>
        </w:rPr>
      </w:pPr>
      <w:r w:rsidRPr="00773978">
        <w:rPr>
          <w:sz w:val="24"/>
          <w:szCs w:val="24"/>
        </w:rPr>
        <w:t>Financial management: principles related to management of an environmental health programme.</w:t>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p>
    <w:p w:rsidR="000C7EC7" w:rsidRPr="00773978" w:rsidRDefault="000C7EC7" w:rsidP="000C7EC7">
      <w:pPr>
        <w:ind w:left="720" w:hanging="720"/>
        <w:rPr>
          <w:b/>
          <w:sz w:val="24"/>
          <w:szCs w:val="24"/>
        </w:rPr>
      </w:pPr>
      <w:r w:rsidRPr="00773978">
        <w:rPr>
          <w:b/>
          <w:sz w:val="24"/>
          <w:szCs w:val="24"/>
        </w:rPr>
        <w:t>Mode of delivery:</w:t>
      </w:r>
      <w:r w:rsidRPr="00773978">
        <w:rPr>
          <w:b/>
          <w:sz w:val="24"/>
          <w:szCs w:val="24"/>
        </w:rPr>
        <w:tab/>
      </w:r>
    </w:p>
    <w:p w:rsidR="000C7EC7" w:rsidRPr="00773978" w:rsidRDefault="000C7EC7" w:rsidP="000C7EC7">
      <w:pPr>
        <w:numPr>
          <w:ilvl w:val="0"/>
          <w:numId w:val="1"/>
        </w:numPr>
        <w:spacing w:after="200"/>
        <w:jc w:val="both"/>
        <w:rPr>
          <w:sz w:val="24"/>
          <w:szCs w:val="24"/>
          <w:lang w:val="en-US"/>
        </w:rPr>
      </w:pPr>
      <w:r w:rsidRPr="00773978">
        <w:rPr>
          <w:sz w:val="24"/>
          <w:szCs w:val="24"/>
          <w:lang w:val="en-US"/>
        </w:rPr>
        <w:t>Lectures, tutorials</w:t>
      </w:r>
    </w:p>
    <w:p w:rsidR="000C7EC7" w:rsidRPr="00773978" w:rsidRDefault="000C7EC7" w:rsidP="000C7EC7">
      <w:pPr>
        <w:ind w:right="672"/>
        <w:jc w:val="both"/>
        <w:rPr>
          <w:sz w:val="24"/>
          <w:szCs w:val="24"/>
        </w:rPr>
      </w:pPr>
      <w:r w:rsidRPr="00773978">
        <w:rPr>
          <w:b/>
          <w:sz w:val="24"/>
          <w:szCs w:val="24"/>
        </w:rPr>
        <w:t>Mode of Assessment</w:t>
      </w:r>
    </w:p>
    <w:p w:rsidR="000C7EC7" w:rsidRPr="00773978" w:rsidRDefault="000C7EC7" w:rsidP="000C7EC7">
      <w:pPr>
        <w:ind w:right="672"/>
        <w:jc w:val="both"/>
        <w:rPr>
          <w:sz w:val="24"/>
          <w:szCs w:val="24"/>
        </w:rPr>
      </w:pPr>
      <w:r w:rsidRPr="00773978">
        <w:rPr>
          <w:sz w:val="24"/>
          <w:szCs w:val="24"/>
        </w:rPr>
        <w:t xml:space="preserve">- Continuous assessment </w:t>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r w:rsidRPr="00773978">
        <w:rPr>
          <w:sz w:val="24"/>
          <w:szCs w:val="24"/>
        </w:rPr>
        <w:tab/>
      </w:r>
      <w:r w:rsidRPr="00773978">
        <w:rPr>
          <w:b/>
          <w:sz w:val="24"/>
          <w:szCs w:val="24"/>
        </w:rPr>
        <w:t>(40%)</w:t>
      </w:r>
      <w:r w:rsidRPr="00773978">
        <w:rPr>
          <w:sz w:val="24"/>
          <w:szCs w:val="24"/>
        </w:rPr>
        <w:t>.</w:t>
      </w:r>
    </w:p>
    <w:p w:rsidR="000C7EC7" w:rsidRPr="00773978" w:rsidRDefault="000C7EC7" w:rsidP="000C7EC7">
      <w:pPr>
        <w:ind w:right="672"/>
        <w:jc w:val="both"/>
        <w:rPr>
          <w:sz w:val="24"/>
          <w:szCs w:val="24"/>
        </w:rPr>
      </w:pPr>
      <w:r w:rsidRPr="00773978">
        <w:rPr>
          <w:sz w:val="24"/>
          <w:szCs w:val="24"/>
        </w:rPr>
        <w:t>- End of semester exam: MCQ’s, short answer and long assay questions</w:t>
      </w:r>
      <w:r w:rsidRPr="00773978">
        <w:rPr>
          <w:sz w:val="24"/>
          <w:szCs w:val="24"/>
        </w:rPr>
        <w:tab/>
      </w:r>
      <w:r w:rsidRPr="00773978">
        <w:rPr>
          <w:sz w:val="24"/>
          <w:szCs w:val="24"/>
        </w:rPr>
        <w:tab/>
      </w:r>
      <w:r w:rsidRPr="00773978">
        <w:rPr>
          <w:b/>
          <w:sz w:val="24"/>
          <w:szCs w:val="24"/>
        </w:rPr>
        <w:t>(60%).</w:t>
      </w:r>
    </w:p>
    <w:p w:rsidR="000C7EC7" w:rsidRPr="00773978" w:rsidRDefault="000C7EC7" w:rsidP="000C7EC7">
      <w:pPr>
        <w:rPr>
          <w:b/>
          <w:bCs/>
          <w:sz w:val="24"/>
          <w:szCs w:val="24"/>
        </w:rPr>
      </w:pPr>
    </w:p>
    <w:p w:rsidR="000C7EC7" w:rsidRPr="00773978" w:rsidRDefault="000C7EC7" w:rsidP="000C7EC7">
      <w:pPr>
        <w:rPr>
          <w:b/>
          <w:bCs/>
          <w:sz w:val="24"/>
          <w:szCs w:val="24"/>
          <w:lang w:val="en-US"/>
        </w:rPr>
      </w:pPr>
      <w:r w:rsidRPr="00773978">
        <w:rPr>
          <w:b/>
          <w:bCs/>
          <w:sz w:val="24"/>
          <w:szCs w:val="24"/>
          <w:lang w:val="en-US"/>
        </w:rPr>
        <w:t xml:space="preserve">Suggested </w:t>
      </w:r>
      <w:smartTag w:uri="urn:schemas-microsoft-com:office:smarttags" w:element="place">
        <w:smartTag w:uri="urn:schemas-microsoft-com:office:smarttags" w:element="City">
          <w:r w:rsidRPr="00773978">
            <w:rPr>
              <w:b/>
              <w:bCs/>
              <w:sz w:val="24"/>
              <w:szCs w:val="24"/>
              <w:lang w:val="en-US"/>
            </w:rPr>
            <w:t>Reading</w:t>
          </w:r>
        </w:smartTag>
      </w:smartTag>
      <w:r w:rsidRPr="00773978">
        <w:rPr>
          <w:b/>
          <w:bCs/>
          <w:sz w:val="24"/>
          <w:szCs w:val="24"/>
          <w:lang w:val="en-US"/>
        </w:rPr>
        <w:t xml:space="preserve"> List</w:t>
      </w:r>
    </w:p>
    <w:p w:rsidR="000C7EC7" w:rsidRPr="00773978" w:rsidRDefault="000C7EC7" w:rsidP="000C7EC7">
      <w:pPr>
        <w:rPr>
          <w:bCs/>
          <w:sz w:val="24"/>
          <w:szCs w:val="24"/>
          <w:lang w:val="en-US"/>
        </w:rPr>
      </w:pPr>
      <w:r w:rsidRPr="00773978">
        <w:rPr>
          <w:sz w:val="24"/>
          <w:szCs w:val="24"/>
        </w:rPr>
        <w:t xml:space="preserve">1. Lecture </w:t>
      </w:r>
      <w:proofErr w:type="spellStart"/>
      <w:r w:rsidRPr="00773978">
        <w:rPr>
          <w:sz w:val="24"/>
          <w:szCs w:val="24"/>
        </w:rPr>
        <w:t>handouts</w:t>
      </w:r>
      <w:proofErr w:type="spellEnd"/>
      <w:r w:rsidRPr="00773978">
        <w:rPr>
          <w:sz w:val="24"/>
          <w:szCs w:val="24"/>
        </w:rPr>
        <w:t xml:space="preserve"> and additional materials on reserve at the MUSPH Resource Centre.</w:t>
      </w:r>
    </w:p>
    <w:p w:rsidR="000C7EC7" w:rsidRPr="00773978" w:rsidRDefault="000C7EC7" w:rsidP="000C7EC7">
      <w:pPr>
        <w:rPr>
          <w:sz w:val="24"/>
          <w:szCs w:val="24"/>
        </w:rPr>
      </w:pPr>
      <w:r w:rsidRPr="00773978">
        <w:rPr>
          <w:sz w:val="24"/>
          <w:szCs w:val="24"/>
        </w:rPr>
        <w:lastRenderedPageBreak/>
        <w:t xml:space="preserve">2. </w:t>
      </w:r>
      <w:proofErr w:type="spellStart"/>
      <w:r w:rsidRPr="00773978">
        <w:rPr>
          <w:sz w:val="24"/>
          <w:szCs w:val="24"/>
        </w:rPr>
        <w:t>Boerma</w:t>
      </w:r>
      <w:proofErr w:type="spellEnd"/>
      <w:r w:rsidRPr="00773978">
        <w:rPr>
          <w:sz w:val="24"/>
          <w:szCs w:val="24"/>
        </w:rPr>
        <w:t xml:space="preserve">, T. (1991) Health Information for Primary Health Care. </w:t>
      </w:r>
    </w:p>
    <w:p w:rsidR="000C7EC7" w:rsidRPr="00773978" w:rsidRDefault="000C7EC7" w:rsidP="000C7EC7">
      <w:pPr>
        <w:rPr>
          <w:sz w:val="24"/>
          <w:szCs w:val="24"/>
        </w:rPr>
      </w:pPr>
      <w:r w:rsidRPr="00773978">
        <w:rPr>
          <w:sz w:val="24"/>
          <w:szCs w:val="24"/>
        </w:rPr>
        <w:t xml:space="preserve">3. </w:t>
      </w:r>
      <w:proofErr w:type="spellStart"/>
      <w:r w:rsidRPr="00773978">
        <w:rPr>
          <w:sz w:val="24"/>
          <w:szCs w:val="24"/>
        </w:rPr>
        <w:t>Schluter</w:t>
      </w:r>
      <w:proofErr w:type="spellEnd"/>
      <w:r w:rsidRPr="00773978">
        <w:rPr>
          <w:sz w:val="24"/>
          <w:szCs w:val="24"/>
        </w:rPr>
        <w:t xml:space="preserve">, P. et al. (1992) Health Project Management Guide. </w:t>
      </w:r>
    </w:p>
    <w:p w:rsidR="000C7EC7" w:rsidRPr="00773978" w:rsidRDefault="000C7EC7" w:rsidP="000C7EC7">
      <w:pPr>
        <w:rPr>
          <w:sz w:val="24"/>
          <w:szCs w:val="24"/>
        </w:rPr>
      </w:pPr>
      <w:r w:rsidRPr="00773978">
        <w:rPr>
          <w:sz w:val="24"/>
          <w:szCs w:val="24"/>
        </w:rPr>
        <w:t xml:space="preserve">4. </w:t>
      </w:r>
      <w:proofErr w:type="spellStart"/>
      <w:r w:rsidRPr="00773978">
        <w:rPr>
          <w:sz w:val="24"/>
          <w:szCs w:val="24"/>
        </w:rPr>
        <w:t>Kanani</w:t>
      </w:r>
      <w:proofErr w:type="spellEnd"/>
      <w:r w:rsidRPr="00773978">
        <w:rPr>
          <w:sz w:val="24"/>
          <w:szCs w:val="24"/>
        </w:rPr>
        <w:t xml:space="preserve">, S. </w:t>
      </w:r>
      <w:proofErr w:type="gramStart"/>
      <w:r w:rsidRPr="00773978">
        <w:rPr>
          <w:sz w:val="24"/>
          <w:szCs w:val="24"/>
        </w:rPr>
        <w:t>et</w:t>
      </w:r>
      <w:proofErr w:type="gramEnd"/>
      <w:r w:rsidRPr="00773978">
        <w:rPr>
          <w:sz w:val="24"/>
          <w:szCs w:val="24"/>
        </w:rPr>
        <w:t>. (1984) Health Service Management</w:t>
      </w:r>
    </w:p>
    <w:p w:rsidR="003B545E" w:rsidRDefault="000C7EC7">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C7"/>
    <w:rsid w:val="00050608"/>
    <w:rsid w:val="000C7EC7"/>
    <w:rsid w:val="001668D8"/>
    <w:rsid w:val="001C3396"/>
    <w:rsid w:val="001F160E"/>
    <w:rsid w:val="00745640"/>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C7"/>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C7"/>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Company>Microsoft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2011-07-13T21:34:00Z</dcterms:created>
  <dcterms:modified xsi:type="dcterms:W3CDTF">2011-07-13T21:34:00Z</dcterms:modified>
</cp:coreProperties>
</file>