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62" w:rsidRPr="008A0576" w:rsidRDefault="00AC7762" w:rsidP="00AC7762">
      <w:pPr>
        <w:pStyle w:val="BodyText2"/>
        <w:spacing w:line="240" w:lineRule="auto"/>
        <w:rPr>
          <w:b/>
        </w:rPr>
      </w:pPr>
      <w:r>
        <w:rPr>
          <w:b/>
        </w:rPr>
        <w:t xml:space="preserve">FOM 2211 </w:t>
      </w:r>
      <w:r w:rsidRPr="008A0576">
        <w:rPr>
          <w:b/>
        </w:rPr>
        <w:t>PRINCIPLES OF MICROBIOLOGY AND PATHOLOGY</w:t>
      </w:r>
      <w:r w:rsidRPr="008A0576">
        <w:rPr>
          <w:b/>
        </w:rPr>
        <w:tab/>
      </w:r>
      <w:r w:rsidRPr="008A0576">
        <w:rPr>
          <w:b/>
        </w:rPr>
        <w:tab/>
      </w:r>
    </w:p>
    <w:p w:rsidR="00AC7762" w:rsidRPr="00307CEA" w:rsidRDefault="00AC7762" w:rsidP="00AC7762">
      <w:pPr>
        <w:pStyle w:val="BodyText2"/>
        <w:spacing w:line="240" w:lineRule="auto"/>
        <w:rPr>
          <w:b/>
          <w:u w:val="single"/>
        </w:rPr>
      </w:pPr>
      <w:r w:rsidRPr="00307CEA">
        <w:rPr>
          <w:b/>
          <w:u w:val="single"/>
        </w:rPr>
        <w:t>Course description</w:t>
      </w:r>
    </w:p>
    <w:p w:rsidR="00AC7762" w:rsidRPr="00AA15BB" w:rsidRDefault="00AC7762" w:rsidP="00AC7762">
      <w:pPr>
        <w:pStyle w:val="BodyText2"/>
        <w:spacing w:line="240" w:lineRule="auto"/>
      </w:pPr>
      <w:r w:rsidRPr="00AA15BB">
        <w:t xml:space="preserve">This course introduces candidates to the principles of Microbiology and pathology. </w:t>
      </w:r>
      <w:r>
        <w:t xml:space="preserve">It also introduces students to immunological processes. </w:t>
      </w:r>
      <w:r w:rsidRPr="00AA15BB">
        <w:t xml:space="preserve">The course involves lectures, tutorials and </w:t>
      </w:r>
      <w:proofErr w:type="spellStart"/>
      <w:r w:rsidRPr="00AA15BB">
        <w:t>practical</w:t>
      </w:r>
      <w:r>
        <w:t>s</w:t>
      </w:r>
      <w:proofErr w:type="spellEnd"/>
      <w:r w:rsidRPr="00AA15BB">
        <w:t>.</w:t>
      </w:r>
    </w:p>
    <w:p w:rsidR="00AC7762" w:rsidRPr="00307CEA" w:rsidRDefault="00AC7762" w:rsidP="00AC7762">
      <w:pPr>
        <w:pStyle w:val="BodyText2"/>
        <w:spacing w:line="240" w:lineRule="auto"/>
        <w:rPr>
          <w:b/>
          <w:u w:val="single"/>
        </w:rPr>
      </w:pPr>
      <w:r w:rsidRPr="00307CEA">
        <w:rPr>
          <w:b/>
          <w:u w:val="single"/>
        </w:rPr>
        <w:t>Course Objectives</w:t>
      </w:r>
    </w:p>
    <w:p w:rsidR="00AC7762" w:rsidRPr="00AA15BB" w:rsidRDefault="00AC7762" w:rsidP="00AC7762">
      <w:pPr>
        <w:pStyle w:val="BodyText2"/>
        <w:spacing w:line="240" w:lineRule="auto"/>
      </w:pPr>
      <w:r w:rsidRPr="00AA15BB">
        <w:t xml:space="preserve">At the end of the course, students should be able to: </w:t>
      </w:r>
    </w:p>
    <w:p w:rsidR="00AC7762" w:rsidRPr="000762D5" w:rsidRDefault="00AC7762" w:rsidP="00AC7762">
      <w:pPr>
        <w:pStyle w:val="BodyText2"/>
        <w:tabs>
          <w:tab w:val="num" w:pos="720"/>
        </w:tabs>
        <w:suppressAutoHyphens w:val="0"/>
        <w:spacing w:after="0" w:line="240" w:lineRule="auto"/>
        <w:ind w:left="720" w:hanging="360"/>
        <w:jc w:val="both"/>
      </w:pPr>
      <w:r>
        <w:t>E</w:t>
      </w:r>
      <w:r w:rsidRPr="000762D5">
        <w:t>xplain the basic concepts and principles of laboratory medicine and laboratory management</w:t>
      </w:r>
    </w:p>
    <w:p w:rsidR="00AC7762" w:rsidRPr="000762D5" w:rsidRDefault="00AC7762" w:rsidP="00AC7762">
      <w:pPr>
        <w:pStyle w:val="BodyText2"/>
        <w:tabs>
          <w:tab w:val="num" w:pos="720"/>
        </w:tabs>
        <w:suppressAutoHyphens w:val="0"/>
        <w:spacing w:after="0" w:line="240" w:lineRule="auto"/>
        <w:ind w:left="720" w:hanging="360"/>
        <w:jc w:val="both"/>
      </w:pPr>
      <w:r>
        <w:t>E</w:t>
      </w:r>
      <w:r w:rsidRPr="000762D5">
        <w:t xml:space="preserve">xplain </w:t>
      </w:r>
      <w:r>
        <w:t>important pathological processes</w:t>
      </w:r>
    </w:p>
    <w:p w:rsidR="00AC7762" w:rsidRDefault="00AC7762" w:rsidP="00AC7762">
      <w:pPr>
        <w:pStyle w:val="BodyText2"/>
        <w:tabs>
          <w:tab w:val="num" w:pos="720"/>
        </w:tabs>
        <w:suppressAutoHyphens w:val="0"/>
        <w:spacing w:after="0" w:line="240" w:lineRule="auto"/>
        <w:ind w:left="720" w:hanging="360"/>
        <w:jc w:val="both"/>
      </w:pPr>
      <w:r>
        <w:t>E</w:t>
      </w:r>
      <w:r w:rsidRPr="000762D5">
        <w:t xml:space="preserve">xplain the principles of </w:t>
      </w:r>
      <w:r>
        <w:t>body response to infections and infestation</w:t>
      </w:r>
    </w:p>
    <w:p w:rsidR="00AC7762" w:rsidRPr="000762D5" w:rsidRDefault="00AC7762" w:rsidP="00AC7762">
      <w:pPr>
        <w:pStyle w:val="BodyText2"/>
        <w:tabs>
          <w:tab w:val="num" w:pos="720"/>
        </w:tabs>
        <w:suppressAutoHyphens w:val="0"/>
        <w:spacing w:after="0" w:line="240" w:lineRule="auto"/>
        <w:ind w:left="720" w:hanging="360"/>
        <w:jc w:val="both"/>
      </w:pPr>
      <w:r>
        <w:t>D</w:t>
      </w:r>
      <w:r w:rsidRPr="000762D5">
        <w:t xml:space="preserve">escribe the taxonomy and characteristics of bacteria </w:t>
      </w:r>
    </w:p>
    <w:p w:rsidR="00AC7762" w:rsidRPr="000762D5" w:rsidRDefault="00AC7762" w:rsidP="00AC7762">
      <w:pPr>
        <w:pStyle w:val="BodyText2"/>
        <w:tabs>
          <w:tab w:val="num" w:pos="720"/>
        </w:tabs>
        <w:suppressAutoHyphens w:val="0"/>
        <w:spacing w:after="0" w:line="240" w:lineRule="auto"/>
        <w:ind w:left="720" w:hanging="360"/>
        <w:jc w:val="both"/>
      </w:pPr>
      <w:r w:rsidRPr="000762D5">
        <w:t>Describe the principles of disinfections and sterilization</w:t>
      </w:r>
    </w:p>
    <w:p w:rsidR="00AC7762" w:rsidRPr="00307CEA" w:rsidRDefault="00AC7762" w:rsidP="00AC7762">
      <w:pPr>
        <w:pStyle w:val="BodyText2"/>
        <w:spacing w:line="240" w:lineRule="auto"/>
        <w:ind w:left="360"/>
        <w:rPr>
          <w:b/>
        </w:rPr>
      </w:pPr>
    </w:p>
    <w:p w:rsidR="00AC7762" w:rsidRPr="00307CEA" w:rsidRDefault="00AC7762" w:rsidP="00AC7762">
      <w:pPr>
        <w:pStyle w:val="BodyText2"/>
        <w:spacing w:line="240" w:lineRule="auto"/>
        <w:rPr>
          <w:b/>
          <w:u w:val="single"/>
        </w:rPr>
      </w:pPr>
      <w:r w:rsidRPr="00307CEA">
        <w:rPr>
          <w:b/>
          <w:u w:val="single"/>
        </w:rPr>
        <w:t>Course outline:</w:t>
      </w:r>
    </w:p>
    <w:p w:rsidR="00AC7762" w:rsidRPr="000762D5" w:rsidRDefault="00AC7762" w:rsidP="00AC7762">
      <w:pPr>
        <w:pStyle w:val="BodyText2"/>
        <w:numPr>
          <w:ilvl w:val="0"/>
          <w:numId w:val="2"/>
        </w:numPr>
        <w:suppressAutoHyphens w:val="0"/>
        <w:spacing w:after="0" w:line="240" w:lineRule="auto"/>
        <w:jc w:val="both"/>
      </w:pPr>
      <w:r w:rsidRPr="000762D5">
        <w:t xml:space="preserve">Laboratory Medicine: Principles and concepts of laboratory medicine in: clinical chemistry, toxicology; immunology; haematology; microbiology; parasitology; organization of laboratory services in a hospital. The concepts of life and death International code of </w:t>
      </w:r>
      <w:proofErr w:type="spellStart"/>
      <w:r w:rsidRPr="000762D5">
        <w:t>notifiable</w:t>
      </w:r>
      <w:proofErr w:type="spellEnd"/>
      <w:r w:rsidRPr="000762D5">
        <w:t xml:space="preserve"> diseases</w:t>
      </w:r>
    </w:p>
    <w:p w:rsidR="00AC7762" w:rsidRPr="000762D5" w:rsidRDefault="00AC7762" w:rsidP="00AC7762">
      <w:pPr>
        <w:pStyle w:val="BodyText2"/>
        <w:numPr>
          <w:ilvl w:val="0"/>
          <w:numId w:val="2"/>
        </w:numPr>
        <w:suppressAutoHyphens w:val="0"/>
        <w:spacing w:after="0" w:line="240" w:lineRule="auto"/>
        <w:jc w:val="both"/>
      </w:pPr>
      <w:r w:rsidRPr="000762D5">
        <w:t>Inflammation: Healing and repair, Anti-inflammatory agents</w:t>
      </w:r>
    </w:p>
    <w:p w:rsidR="00AC7762" w:rsidRPr="000762D5" w:rsidRDefault="00AC7762" w:rsidP="00AC7762">
      <w:pPr>
        <w:pStyle w:val="BodyText2"/>
        <w:numPr>
          <w:ilvl w:val="0"/>
          <w:numId w:val="2"/>
        </w:numPr>
        <w:suppressAutoHyphens w:val="0"/>
        <w:spacing w:after="0" w:line="240" w:lineRule="auto"/>
        <w:jc w:val="both"/>
      </w:pPr>
      <w:r w:rsidRPr="000762D5">
        <w:t>Common infectious and communicable diseases: Pathology, epidemiology; control and prevention; effect on nutritional status; nosocomial infections: chemotherapeutic agents</w:t>
      </w:r>
    </w:p>
    <w:p w:rsidR="00AC7762" w:rsidRPr="000762D5" w:rsidRDefault="00AC7762" w:rsidP="00AC7762">
      <w:pPr>
        <w:pStyle w:val="BodyText2"/>
        <w:numPr>
          <w:ilvl w:val="0"/>
          <w:numId w:val="2"/>
        </w:numPr>
        <w:suppressAutoHyphens w:val="0"/>
        <w:spacing w:after="0" w:line="240" w:lineRule="auto"/>
        <w:jc w:val="both"/>
      </w:pPr>
      <w:r w:rsidRPr="000762D5">
        <w:t>Abnormal and Accumulations and Pigmentation: Amyloidosis, melanin and uric acid deposition; calcification, hyalinization, jaundice</w:t>
      </w:r>
    </w:p>
    <w:p w:rsidR="00AC7762" w:rsidRPr="000762D5" w:rsidRDefault="00AC7762" w:rsidP="00AC7762">
      <w:pPr>
        <w:pStyle w:val="BodyText2"/>
        <w:numPr>
          <w:ilvl w:val="0"/>
          <w:numId w:val="2"/>
        </w:numPr>
        <w:suppressAutoHyphens w:val="0"/>
        <w:spacing w:after="0" w:line="240" w:lineRule="auto"/>
        <w:jc w:val="both"/>
      </w:pPr>
      <w:r w:rsidRPr="000762D5">
        <w:t xml:space="preserve">Immune Mediated Disorders: </w:t>
      </w:r>
      <w:proofErr w:type="spellStart"/>
      <w:r w:rsidRPr="000762D5">
        <w:t>Classfication</w:t>
      </w:r>
      <w:proofErr w:type="spellEnd"/>
      <w:r w:rsidRPr="000762D5">
        <w:t xml:space="preserve"> and immunological features of: allergic and </w:t>
      </w:r>
      <w:proofErr w:type="spellStart"/>
      <w:r w:rsidRPr="000762D5">
        <w:t>hypersentivity</w:t>
      </w:r>
      <w:proofErr w:type="spellEnd"/>
      <w:r w:rsidRPr="000762D5">
        <w:t xml:space="preserve"> reactions, autoimmune diseases; immunodeficiency disorders. Graft rejection mechanisms in clinical transplantation</w:t>
      </w:r>
    </w:p>
    <w:p w:rsidR="00AC7762" w:rsidRPr="000762D5" w:rsidRDefault="00AC7762" w:rsidP="00AC7762">
      <w:pPr>
        <w:pStyle w:val="BodyText2"/>
        <w:numPr>
          <w:ilvl w:val="0"/>
          <w:numId w:val="2"/>
        </w:numPr>
        <w:suppressAutoHyphens w:val="0"/>
        <w:spacing w:after="0" w:line="240" w:lineRule="auto"/>
        <w:jc w:val="both"/>
      </w:pPr>
      <w:r w:rsidRPr="000762D5">
        <w:t>Alteration in Growth Control: responses of cells to toxic and radiation injuries. Alterations in growth control. Neoplasms. Anti-neoplastic agents</w:t>
      </w:r>
    </w:p>
    <w:p w:rsidR="00AC7762" w:rsidRPr="000762D5" w:rsidRDefault="00AC7762" w:rsidP="00AC7762">
      <w:pPr>
        <w:pStyle w:val="BodyText2"/>
        <w:numPr>
          <w:ilvl w:val="0"/>
          <w:numId w:val="2"/>
        </w:numPr>
        <w:suppressAutoHyphens w:val="0"/>
        <w:spacing w:after="0" w:line="240" w:lineRule="auto"/>
        <w:jc w:val="both"/>
      </w:pPr>
      <w:r w:rsidRPr="000762D5">
        <w:t xml:space="preserve">Genetic Disorders: Metabolic, psychiatric and blood disorders of genetic origin. Chromosomal abnormalities. Genetic causes of wastages and </w:t>
      </w:r>
      <w:proofErr w:type="spellStart"/>
      <w:r w:rsidRPr="000762D5">
        <w:t>neotal</w:t>
      </w:r>
      <w:proofErr w:type="spellEnd"/>
      <w:r w:rsidRPr="000762D5">
        <w:t xml:space="preserve"> mortality. Ethical issues in genetic </w:t>
      </w:r>
      <w:proofErr w:type="spellStart"/>
      <w:r w:rsidRPr="000762D5">
        <w:t>counseling</w:t>
      </w:r>
      <w:proofErr w:type="spellEnd"/>
      <w:r w:rsidRPr="000762D5">
        <w:t xml:space="preserve">. </w:t>
      </w:r>
      <w:proofErr w:type="spellStart"/>
      <w:r w:rsidRPr="000762D5">
        <w:t>Genetherapy</w:t>
      </w:r>
      <w:proofErr w:type="spellEnd"/>
      <w:r w:rsidRPr="000762D5">
        <w:t xml:space="preserve">. </w:t>
      </w:r>
      <w:proofErr w:type="spellStart"/>
      <w:r w:rsidRPr="000762D5">
        <w:t>Epidemiologyt</w:t>
      </w:r>
      <w:proofErr w:type="spellEnd"/>
      <w:r w:rsidRPr="000762D5">
        <w:t xml:space="preserve"> of genetic disorders</w:t>
      </w:r>
    </w:p>
    <w:p w:rsidR="00AC7762" w:rsidRPr="000762D5" w:rsidRDefault="00AC7762" w:rsidP="00AC7762">
      <w:pPr>
        <w:pStyle w:val="BodyText2"/>
        <w:numPr>
          <w:ilvl w:val="0"/>
          <w:numId w:val="1"/>
        </w:numPr>
        <w:suppressAutoHyphens w:val="0"/>
        <w:spacing w:after="0" w:line="240" w:lineRule="auto"/>
        <w:jc w:val="both"/>
      </w:pPr>
      <w:r w:rsidRPr="000762D5">
        <w:t xml:space="preserve">Investigative Procedures: </w:t>
      </w:r>
      <w:proofErr w:type="spellStart"/>
      <w:r w:rsidRPr="000762D5">
        <w:t>Histopathological</w:t>
      </w:r>
      <w:proofErr w:type="spellEnd"/>
      <w:r w:rsidRPr="000762D5">
        <w:t>, haematological, Microbiological, biochemical, Immunological, forensic procedures and imaging techniques. Autopsy pathology</w:t>
      </w:r>
    </w:p>
    <w:p w:rsidR="00AC7762" w:rsidRPr="000762D5" w:rsidRDefault="00AC7762" w:rsidP="00AC7762">
      <w:pPr>
        <w:tabs>
          <w:tab w:val="num" w:pos="720"/>
          <w:tab w:val="num" w:pos="1800"/>
        </w:tabs>
        <w:suppressAutoHyphens w:val="0"/>
        <w:ind w:left="720" w:hanging="360"/>
        <w:jc w:val="both"/>
      </w:pPr>
      <w:r w:rsidRPr="000762D5">
        <w:t>Principles of Microbiology: Parasitology, virology, bacteriology and mycology, principles of diagnosis, (Infection control, sterilization, disinfection) use of anti-microbial agents, resistance, synergism and sensitivity tests, personal hygiene practices and handling of equipment, cross infection control</w:t>
      </w:r>
    </w:p>
    <w:p w:rsidR="00AC7762" w:rsidRPr="000762D5" w:rsidRDefault="00AC7762" w:rsidP="00AC7762">
      <w:pPr>
        <w:tabs>
          <w:tab w:val="num" w:pos="720"/>
          <w:tab w:val="num" w:pos="1800"/>
        </w:tabs>
        <w:suppressAutoHyphens w:val="0"/>
        <w:ind w:left="720" w:hanging="360"/>
        <w:jc w:val="both"/>
      </w:pPr>
      <w:r w:rsidRPr="000762D5">
        <w:t xml:space="preserve">Immunology: antibody dependent and independent effectors mechanisms, Immune evasion mechanisms and vaccines, </w:t>
      </w:r>
      <w:proofErr w:type="spellStart"/>
      <w:r w:rsidRPr="000762D5">
        <w:t>immuno</w:t>
      </w:r>
      <w:proofErr w:type="spellEnd"/>
      <w:r w:rsidRPr="000762D5">
        <w:t>-diagnostic tests</w:t>
      </w:r>
    </w:p>
    <w:p w:rsidR="00AC7762" w:rsidRDefault="00AC7762" w:rsidP="00AC7762">
      <w:pPr>
        <w:pStyle w:val="BodyText2"/>
        <w:spacing w:line="240" w:lineRule="auto"/>
        <w:rPr>
          <w:u w:val="single"/>
        </w:rPr>
      </w:pPr>
    </w:p>
    <w:p w:rsidR="00AC7762" w:rsidRPr="000762D5" w:rsidRDefault="00AC7762" w:rsidP="00AC7762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AC7762" w:rsidRPr="000762D5" w:rsidRDefault="00AC7762" w:rsidP="00AC7762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</w:rPr>
        <w:lastRenderedPageBreak/>
        <w:t>5weeks, 75 CH</w:t>
      </w:r>
    </w:p>
    <w:p w:rsidR="00AC7762" w:rsidRPr="001B3268" w:rsidRDefault="00AC7762" w:rsidP="00AC7762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AC7762" w:rsidRPr="001B3268" w:rsidRDefault="00AC7762" w:rsidP="00AC7762">
      <w:pPr>
        <w:jc w:val="both"/>
      </w:pPr>
      <w:r w:rsidRPr="001B3268">
        <w:t>Progressive assessment 40%</w:t>
      </w:r>
    </w:p>
    <w:p w:rsidR="00AC7762" w:rsidRPr="001B3268" w:rsidRDefault="00AC7762" w:rsidP="00AC7762">
      <w:pPr>
        <w:jc w:val="both"/>
      </w:pPr>
      <w:r w:rsidRPr="001B3268">
        <w:t xml:space="preserve">Written summative examination </w:t>
      </w:r>
      <w:r>
        <w:t>6</w:t>
      </w:r>
      <w:r w:rsidRPr="001B3268">
        <w:t>0%</w:t>
      </w:r>
    </w:p>
    <w:p w:rsidR="00AC7762" w:rsidRPr="001B3268" w:rsidRDefault="00AC7762" w:rsidP="00AC7762">
      <w:pPr>
        <w:jc w:val="both"/>
        <w:rPr>
          <w:b/>
          <w:u w:val="single"/>
        </w:rPr>
      </w:pPr>
      <w:r w:rsidRPr="001B3268">
        <w:rPr>
          <w:b/>
          <w:u w:val="single"/>
        </w:rPr>
        <w:t>Course coordinator</w:t>
      </w:r>
    </w:p>
    <w:p w:rsidR="00AC7762" w:rsidRPr="001B3268" w:rsidRDefault="00AC7762" w:rsidP="00AC7762">
      <w:pPr>
        <w:jc w:val="both"/>
      </w:pPr>
      <w:proofErr w:type="spellStart"/>
      <w:proofErr w:type="gramStart"/>
      <w:r w:rsidRPr="001B3268">
        <w:rPr>
          <w:bCs/>
        </w:rPr>
        <w:t>Dr.</w:t>
      </w:r>
      <w:proofErr w:type="spellEnd"/>
      <w:r w:rsidRPr="001B3268">
        <w:rPr>
          <w:bCs/>
        </w:rPr>
        <w:t xml:space="preserve"> </w:t>
      </w:r>
      <w:proofErr w:type="spellStart"/>
      <w:r>
        <w:rPr>
          <w:bCs/>
        </w:rPr>
        <w:t>Sylivester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Onzivua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MBChB</w:t>
      </w:r>
      <w:proofErr w:type="spellEnd"/>
      <w:r>
        <w:rPr>
          <w:bCs/>
        </w:rPr>
        <w:t xml:space="preserve"> MMED.</w:t>
      </w:r>
      <w:proofErr w:type="gramEnd"/>
      <w:r w:rsidRPr="001B3268">
        <w:rPr>
          <w:bCs/>
        </w:rPr>
        <w:t xml:space="preserve"> (MUK) </w:t>
      </w:r>
    </w:p>
    <w:p w:rsidR="00AC7762" w:rsidRPr="00937F1E" w:rsidRDefault="00AC7762" w:rsidP="00AC7762">
      <w:pPr>
        <w:pStyle w:val="BodyText2"/>
        <w:spacing w:line="240" w:lineRule="auto"/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937F1E">
            <w:rPr>
              <w:b/>
              <w:u w:val="single"/>
            </w:rPr>
            <w:t>Reading</w:t>
          </w:r>
        </w:smartTag>
      </w:smartTag>
      <w:r w:rsidRPr="00937F1E">
        <w:rPr>
          <w:b/>
          <w:u w:val="single"/>
        </w:rPr>
        <w:t xml:space="preserve"> materials </w:t>
      </w:r>
    </w:p>
    <w:p w:rsidR="00AC7762" w:rsidRPr="00937F1E" w:rsidRDefault="00AC7762" w:rsidP="00AC7762">
      <w:pPr>
        <w:pStyle w:val="BodyText2"/>
        <w:spacing w:line="240" w:lineRule="auto"/>
      </w:pPr>
      <w:r w:rsidRPr="00937F1E">
        <w:t xml:space="preserve">1. </w:t>
      </w:r>
      <w:hyperlink r:id="rId6" w:history="1">
        <w:r w:rsidRPr="00937F1E">
          <w:rPr>
            <w:rStyle w:val="Hyperlink"/>
            <w:rFonts w:eastAsia="StarSymbol"/>
          </w:rPr>
          <w:t xml:space="preserve">Review of medical microbiology Ernest and Edward A. </w:t>
        </w:r>
        <w:proofErr w:type="spellStart"/>
        <w:r w:rsidRPr="00937F1E">
          <w:rPr>
            <w:rStyle w:val="Hyperlink"/>
            <w:rFonts w:eastAsia="StarSymbol"/>
          </w:rPr>
          <w:t>Adelberg</w:t>
        </w:r>
      </w:hyperlink>
      <w:hyperlink r:id="rId7" w:history="1">
        <w:r w:rsidRPr="00937F1E">
          <w:rPr>
            <w:rStyle w:val="Hyperlink"/>
            <w:rFonts w:eastAsia="StarSymbol"/>
          </w:rPr>
          <w:t>Altos</w:t>
        </w:r>
        <w:proofErr w:type="spellEnd"/>
        <w:r w:rsidRPr="00937F1E">
          <w:rPr>
            <w:rStyle w:val="Hyperlink"/>
            <w:rFonts w:eastAsia="StarSymbol"/>
          </w:rPr>
          <w:t xml:space="preserve"> , Calif. : Lange Medical Publications</w:t>
        </w:r>
      </w:hyperlink>
    </w:p>
    <w:p w:rsidR="00AC7762" w:rsidRPr="00937F1E" w:rsidRDefault="00AC7762" w:rsidP="00AC7762">
      <w:pPr>
        <w:pStyle w:val="BodyText2"/>
        <w:spacing w:line="240" w:lineRule="auto"/>
      </w:pPr>
      <w:r w:rsidRPr="00937F1E">
        <w:t xml:space="preserve">2. </w:t>
      </w:r>
      <w:hyperlink r:id="rId8" w:history="1">
        <w:r w:rsidRPr="00937F1E">
          <w:rPr>
            <w:rStyle w:val="Hyperlink"/>
            <w:rFonts w:eastAsia="StarSymbol"/>
          </w:rPr>
          <w:t xml:space="preserve">Basic and clinical </w:t>
        </w:r>
        <w:r w:rsidRPr="00937F1E">
          <w:rPr>
            <w:rStyle w:val="highlight0"/>
          </w:rPr>
          <w:t>immunology</w:t>
        </w:r>
        <w:r w:rsidRPr="00937F1E">
          <w:rPr>
            <w:rStyle w:val="Hyperlink"/>
            <w:rFonts w:eastAsia="StarSymbol"/>
          </w:rPr>
          <w:t xml:space="preserve"> /</w:t>
        </w:r>
      </w:hyperlink>
      <w:hyperlink r:id="rId9" w:history="1">
        <w:r w:rsidRPr="00937F1E">
          <w:rPr>
            <w:rStyle w:val="Hyperlink"/>
            <w:rFonts w:eastAsia="StarSymbol"/>
          </w:rPr>
          <w:t>New York : Churchill Livingstone, c1997.</w:t>
        </w:r>
      </w:hyperlink>
    </w:p>
    <w:p w:rsidR="00AC7762" w:rsidRPr="00937F1E" w:rsidRDefault="00AC7762" w:rsidP="00AC7762">
      <w:pPr>
        <w:pStyle w:val="BodyText2"/>
        <w:spacing w:line="240" w:lineRule="auto"/>
      </w:pPr>
      <w:r w:rsidRPr="00937F1E">
        <w:t xml:space="preserve">3. </w:t>
      </w:r>
      <w:hyperlink r:id="rId10" w:history="1">
        <w:r w:rsidRPr="00937F1E">
          <w:rPr>
            <w:rStyle w:val="Hyperlink"/>
            <w:rFonts w:eastAsia="StarSymbol"/>
          </w:rPr>
          <w:t xml:space="preserve">Medical </w:t>
        </w:r>
        <w:r w:rsidRPr="00937F1E">
          <w:rPr>
            <w:rStyle w:val="highlight1"/>
          </w:rPr>
          <w:t>microbiology</w:t>
        </w:r>
        <w:r w:rsidRPr="00937F1E">
          <w:rPr>
            <w:rStyle w:val="Hyperlink"/>
            <w:rFonts w:eastAsia="StarSymbol"/>
          </w:rPr>
          <w:t xml:space="preserve"> &amp; immunology : examination &amp; board review/</w:t>
        </w:r>
      </w:hyperlink>
      <w:hyperlink r:id="rId11" w:history="1">
        <w:r w:rsidRPr="00937F1E">
          <w:rPr>
            <w:rStyle w:val="Hyperlink"/>
            <w:rFonts w:eastAsia="StarSymbol"/>
          </w:rPr>
          <w:t>New York : Lange Medical Books , c2002</w:t>
        </w:r>
      </w:hyperlink>
    </w:p>
    <w:p w:rsidR="003B545E" w:rsidRDefault="00AC7762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212"/>
    <w:multiLevelType w:val="hybridMultilevel"/>
    <w:tmpl w:val="E33AC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94D9B"/>
    <w:multiLevelType w:val="hybridMultilevel"/>
    <w:tmpl w:val="DD98B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62"/>
    <w:rsid w:val="00050608"/>
    <w:rsid w:val="001668D8"/>
    <w:rsid w:val="001C3396"/>
    <w:rsid w:val="001F160E"/>
    <w:rsid w:val="00745640"/>
    <w:rsid w:val="008F7FC7"/>
    <w:rsid w:val="00AC7762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77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77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AC7762"/>
    <w:rPr>
      <w:color w:val="0000FF"/>
      <w:u w:val="single"/>
    </w:rPr>
  </w:style>
  <w:style w:type="character" w:customStyle="1" w:styleId="highlight0">
    <w:name w:val="highlight0"/>
    <w:basedOn w:val="DefaultParagraphFont"/>
    <w:rsid w:val="00AC7762"/>
  </w:style>
  <w:style w:type="character" w:customStyle="1" w:styleId="highlight1">
    <w:name w:val="highlight1"/>
    <w:basedOn w:val="DefaultParagraphFont"/>
    <w:rsid w:val="00AC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77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77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AC7762"/>
    <w:rPr>
      <w:color w:val="0000FF"/>
      <w:u w:val="single"/>
    </w:rPr>
  </w:style>
  <w:style w:type="character" w:customStyle="1" w:styleId="highlight0">
    <w:name w:val="highlight0"/>
    <w:basedOn w:val="DefaultParagraphFont"/>
    <w:rsid w:val="00AC7762"/>
  </w:style>
  <w:style w:type="character" w:customStyle="1" w:styleId="highlight1">
    <w:name w:val="highlight1"/>
    <w:basedOn w:val="DefaultParagraphFont"/>
    <w:rsid w:val="00AC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Basic%20and%20clinical%20immunology%20%2f&amp;pos=1&amp;prevpos=1&amp;beginsrch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2009&amp;u1=2009&amp;t1=Altos%20,%20Calif.%20%3a%20Lange%20Medical%20Publications&amp;pos=1&amp;prevpos=1&amp;beginsrc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4&amp;u1=4&amp;t1=Review%20of%20medical%20microbiology%20Ernest%20and%20Edward%20A.%20Adelberg&amp;pos=1&amp;prevpos=1&amp;beginsrch=1" TargetMode="External"/><Relationship Id="rId11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2009&amp;u1=2009&amp;t1=New%20York%20%3a%20Lange%20Medical%20Books%20,%20c2002.&amp;pos=1&amp;prevpos=1&amp;beginsrch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4&amp;u1=4&amp;t1=Medical%20microbiology%20%26%20immunology%20%3a%20examination%20%26%20board%20review%2f&amp;pos=1&amp;prevpos=1&amp;beginsrc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New%20York%20%3a%20Churchill%20Livingstone,%20c1997.&amp;pos=1&amp;prevpos=1&amp;begins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2011-07-13T21:51:00Z</dcterms:created>
  <dcterms:modified xsi:type="dcterms:W3CDTF">2011-07-13T21:51:00Z</dcterms:modified>
</cp:coreProperties>
</file>