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2D" w:rsidRPr="002F7269" w:rsidRDefault="000E6E2D" w:rsidP="000E6E2D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  <w:u w:val="single"/>
        </w:rPr>
        <w:t>FST 3104</w:t>
      </w:r>
      <w:r w:rsidRPr="002F7269">
        <w:rPr>
          <w:rFonts w:ascii="Arial Narrow" w:hAnsi="Arial Narrow"/>
          <w:b/>
          <w:i/>
          <w:color w:val="000000"/>
          <w:sz w:val="22"/>
          <w:szCs w:val="22"/>
          <w:u w:val="single"/>
        </w:rPr>
        <w:tab/>
        <w:t>FOOD QUALITY ASSURANCE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0E6E2D" w:rsidRPr="002F7269" w:rsidRDefault="000E6E2D" w:rsidP="000E6E2D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INSTRUCTORS</w:t>
      </w:r>
    </w:p>
    <w:p w:rsidR="000E6E2D" w:rsidRPr="002F7269" w:rsidRDefault="000E6E2D" w:rsidP="000E6E2D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E67F0">
        <w:rPr>
          <w:rFonts w:ascii="Arial Narrow" w:hAnsi="Arial Narrow"/>
          <w:i/>
          <w:iCs/>
          <w:color w:val="000000"/>
          <w:sz w:val="22"/>
          <w:szCs w:val="22"/>
        </w:rPr>
        <w:t>Dr. Y B Byaruhanga</w:t>
      </w:r>
      <w:r w:rsidRPr="002E67F0">
        <w:rPr>
          <w:rFonts w:ascii="Arial Narrow" w:hAnsi="Arial Narrow"/>
          <w:i/>
          <w:iCs/>
          <w:color w:val="000000"/>
          <w:sz w:val="22"/>
          <w:szCs w:val="22"/>
        </w:rPr>
        <w:tab/>
        <w:t xml:space="preserve">[BSc. 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Food Sc &amp; Tech; M.S. Food Sc.; PhD. Food Sc.]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0E6E2D" w:rsidRPr="002F7269" w:rsidRDefault="000E6E2D" w:rsidP="000E6E2D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TYPE: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Core course for Year 3 BSc. Food Science &amp; Technology 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0E6E2D" w:rsidRPr="002F7269" w:rsidRDefault="000E6E2D" w:rsidP="000E6E2D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STRUCTURE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credits (CU):</w:t>
      </w:r>
      <w:r w:rsidRPr="002F7269">
        <w:rPr>
          <w:rFonts w:ascii="Arial Narrow" w:hAnsi="Arial Narrow"/>
          <w:b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>3 CU i.e. 3 contact hours per week per semester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duration:</w:t>
      </w: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15 weeks (45 h) – 30 lecture hours; 30 practical hours 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0E6E2D" w:rsidRPr="002F7269" w:rsidRDefault="000E6E2D" w:rsidP="000E6E2D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DESCRIPTION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 xml:space="preserve">Concept of quality in the food industry; Quality assurance; Quality control; Quality characteristics of food; Quality changes in food affecting quality; specifications &amp; quality defects; quality management concepts &amp; systems; quality costs and statistical quality control; Food legislation, quality benchmarking; interactions of man, materials and systems in quality assurance. 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</w:p>
    <w:p w:rsidR="000E6E2D" w:rsidRPr="002F7269" w:rsidRDefault="000E6E2D" w:rsidP="000E6E2D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OBJECTIVES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General objective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This course is aimed at equipping students with competences and skills in food quality management 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Specific objectives</w:t>
      </w:r>
    </w:p>
    <w:p w:rsidR="000E6E2D" w:rsidRPr="002F7269" w:rsidRDefault="000E6E2D" w:rsidP="000E6E2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Arial Narrow" w:hAnsi="Arial Narrow"/>
          <w:b w:val="0"/>
          <w:bCs w:val="0"/>
          <w:sz w:val="22"/>
          <w:szCs w:val="22"/>
        </w:rPr>
      </w:pPr>
      <w:r w:rsidRPr="002F7269">
        <w:rPr>
          <w:rStyle w:val="Strong"/>
          <w:rFonts w:ascii="Arial Narrow" w:hAnsi="Arial Narrow"/>
          <w:b w:val="0"/>
          <w:bCs w:val="0"/>
          <w:sz w:val="22"/>
          <w:szCs w:val="22"/>
        </w:rPr>
        <w:t>Introduce students to general concepts and principles in quality assurance</w:t>
      </w:r>
    </w:p>
    <w:p w:rsidR="000E6E2D" w:rsidRPr="002F7269" w:rsidRDefault="000E6E2D" w:rsidP="000E6E2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2F7269">
        <w:rPr>
          <w:rStyle w:val="Strong"/>
          <w:rFonts w:ascii="Arial Narrow" w:hAnsi="Arial Narrow"/>
          <w:b w:val="0"/>
          <w:bCs w:val="0"/>
          <w:sz w:val="22"/>
          <w:szCs w:val="22"/>
        </w:rPr>
        <w:t xml:space="preserve">Equip students with competences and skills in 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application of the principles of food science and quality management in ensuring food quality and safety </w:t>
      </w:r>
    </w:p>
    <w:p w:rsidR="000E6E2D" w:rsidRPr="002F7269" w:rsidRDefault="000E6E2D" w:rsidP="000E6E2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0E6E2D" w:rsidRPr="002F7269" w:rsidRDefault="000E6E2D" w:rsidP="000E6E2D">
      <w:pPr>
        <w:jc w:val="both"/>
        <w:rPr>
          <w:rFonts w:ascii="Arial Narrow" w:hAnsi="Arial Narrow"/>
          <w:i/>
          <w:sz w:val="22"/>
          <w:szCs w:val="22"/>
        </w:rPr>
      </w:pPr>
    </w:p>
    <w:p w:rsidR="000E6E2D" w:rsidRPr="002F7269" w:rsidRDefault="000E6E2D" w:rsidP="000E6E2D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RECOMMENEDED REFERENCES</w:t>
      </w:r>
    </w:p>
    <w:p w:rsidR="000E6E2D" w:rsidRPr="002F7269" w:rsidRDefault="000E6E2D" w:rsidP="000E6E2D">
      <w:pPr>
        <w:numPr>
          <w:ilvl w:val="0"/>
          <w:numId w:val="4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Quality assurance in tropical fruit processing, Askar A and Treptow H, 1993; Springer-Verlag</w:t>
      </w:r>
    </w:p>
    <w:p w:rsidR="000E6E2D" w:rsidRPr="002F7269" w:rsidRDefault="000E6E2D" w:rsidP="000E6E2D">
      <w:pPr>
        <w:numPr>
          <w:ilvl w:val="0"/>
          <w:numId w:val="4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Food chemistry 4</w:t>
      </w:r>
      <w:r w:rsidRPr="002F7269">
        <w:rPr>
          <w:rFonts w:ascii="Arial Narrow" w:hAnsi="Arial Narrow"/>
          <w:i/>
          <w:sz w:val="22"/>
          <w:szCs w:val="22"/>
          <w:vertAlign w:val="superscript"/>
        </w:rPr>
        <w:t>th</w:t>
      </w:r>
      <w:r w:rsidRPr="002F7269">
        <w:rPr>
          <w:rFonts w:ascii="Arial Narrow" w:hAnsi="Arial Narrow"/>
          <w:i/>
          <w:sz w:val="22"/>
          <w:szCs w:val="22"/>
        </w:rPr>
        <w:t xml:space="preserve"> Ed. Owen Fennema</w:t>
      </w:r>
    </w:p>
    <w:p w:rsidR="000E6E2D" w:rsidRPr="002F7269" w:rsidRDefault="000E6E2D" w:rsidP="000E6E2D">
      <w:pPr>
        <w:numPr>
          <w:ilvl w:val="0"/>
          <w:numId w:val="4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Food Science Norman Porter</w:t>
      </w:r>
    </w:p>
    <w:p w:rsidR="000E6E2D" w:rsidRPr="002F7269" w:rsidRDefault="000E6E2D" w:rsidP="000E6E2D">
      <w:pPr>
        <w:numPr>
          <w:ilvl w:val="0"/>
          <w:numId w:val="4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Guidelines for drinking water quality 2</w:t>
      </w:r>
      <w:r w:rsidRPr="002F7269">
        <w:rPr>
          <w:rFonts w:ascii="Arial Narrow" w:hAnsi="Arial Narrow"/>
          <w:i/>
          <w:sz w:val="22"/>
          <w:szCs w:val="22"/>
          <w:vertAlign w:val="superscript"/>
        </w:rPr>
        <w:t>nd</w:t>
      </w:r>
      <w:r w:rsidRPr="002F7269">
        <w:rPr>
          <w:rFonts w:ascii="Arial Narrow" w:hAnsi="Arial Narrow"/>
          <w:i/>
          <w:sz w:val="22"/>
          <w:szCs w:val="22"/>
        </w:rPr>
        <w:t xml:space="preserve"> Ed., Vol. 1 Recommendations, 1993; WHO</w:t>
      </w:r>
    </w:p>
    <w:p w:rsidR="000E6E2D" w:rsidRPr="002F7269" w:rsidRDefault="000E6E2D" w:rsidP="000E6E2D">
      <w:pPr>
        <w:numPr>
          <w:ilvl w:val="0"/>
          <w:numId w:val="4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Quality control and Industrial statistics 5</w:t>
      </w:r>
      <w:r w:rsidRPr="002F7269">
        <w:rPr>
          <w:rFonts w:ascii="Arial Narrow" w:hAnsi="Arial Narrow"/>
          <w:i/>
          <w:sz w:val="22"/>
          <w:szCs w:val="22"/>
          <w:vertAlign w:val="superscript"/>
        </w:rPr>
        <w:t>th</w:t>
      </w:r>
      <w:r w:rsidRPr="002F7269">
        <w:rPr>
          <w:rFonts w:ascii="Arial Narrow" w:hAnsi="Arial Narrow"/>
          <w:i/>
          <w:sz w:val="22"/>
          <w:szCs w:val="22"/>
        </w:rPr>
        <w:t xml:space="preserve"> Ed. Duncan AJ, 1986; IRWIN</w:t>
      </w:r>
    </w:p>
    <w:p w:rsidR="000E6E2D" w:rsidRPr="002F7269" w:rsidRDefault="000E6E2D" w:rsidP="000E6E2D">
      <w:pPr>
        <w:numPr>
          <w:ilvl w:val="0"/>
          <w:numId w:val="4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Statistical quality control for the food industry, 2</w:t>
      </w:r>
      <w:r w:rsidRPr="002F7269">
        <w:rPr>
          <w:rFonts w:ascii="Arial Narrow" w:hAnsi="Arial Narrow"/>
          <w:i/>
          <w:sz w:val="22"/>
          <w:szCs w:val="22"/>
          <w:vertAlign w:val="superscript"/>
        </w:rPr>
        <w:t>nd</w:t>
      </w:r>
      <w:r w:rsidRPr="002F7269">
        <w:rPr>
          <w:rFonts w:ascii="Arial Narrow" w:hAnsi="Arial Narrow"/>
          <w:i/>
          <w:sz w:val="22"/>
          <w:szCs w:val="22"/>
        </w:rPr>
        <w:t xml:space="preserve"> Ed., Hubbard MR 1996; </w:t>
      </w:r>
      <w:smartTag w:uri="urn:schemas-microsoft-com:office:smarttags" w:element="place">
        <w:r w:rsidRPr="002F7269">
          <w:rPr>
            <w:rFonts w:ascii="Arial Narrow" w:hAnsi="Arial Narrow"/>
            <w:i/>
            <w:sz w:val="22"/>
            <w:szCs w:val="22"/>
          </w:rPr>
          <w:t>Aspen</w:t>
        </w:r>
      </w:smartTag>
      <w:r w:rsidRPr="002F7269">
        <w:rPr>
          <w:rFonts w:ascii="Arial Narrow" w:hAnsi="Arial Narrow"/>
          <w:i/>
          <w:sz w:val="22"/>
          <w:szCs w:val="22"/>
        </w:rPr>
        <w:t xml:space="preserve"> Publishers</w:t>
      </w:r>
    </w:p>
    <w:p w:rsidR="000E6E2D" w:rsidRPr="002F7269" w:rsidRDefault="000E6E2D" w:rsidP="000E6E2D">
      <w:pPr>
        <w:numPr>
          <w:ilvl w:val="0"/>
          <w:numId w:val="4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 xml:space="preserve">Quality attributes and their measurement in meat, poultry and fish products-Advances in meat research series Vol. 9. Pearson AM and Dutson TR eds., 1999; </w:t>
      </w:r>
      <w:smartTag w:uri="urn:schemas-microsoft-com:office:smarttags" w:element="place">
        <w:r w:rsidRPr="002F7269">
          <w:rPr>
            <w:rFonts w:ascii="Arial Narrow" w:hAnsi="Arial Narrow"/>
            <w:i/>
            <w:sz w:val="22"/>
            <w:szCs w:val="22"/>
          </w:rPr>
          <w:t>Aspen</w:t>
        </w:r>
      </w:smartTag>
      <w:r w:rsidRPr="002F7269">
        <w:rPr>
          <w:rFonts w:ascii="Arial Narrow" w:hAnsi="Arial Narrow"/>
          <w:i/>
          <w:sz w:val="22"/>
          <w:szCs w:val="22"/>
        </w:rPr>
        <w:t xml:space="preserve"> Publishers</w:t>
      </w:r>
    </w:p>
    <w:p w:rsidR="000E6E2D" w:rsidRPr="002F7269" w:rsidRDefault="000E6E2D" w:rsidP="000E6E2D">
      <w:pPr>
        <w:numPr>
          <w:ilvl w:val="0"/>
          <w:numId w:val="4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HACCP: A practical approach; Mortimore S and Wallace C, 1994; Chapman &amp; Hall.</w:t>
      </w:r>
    </w:p>
    <w:p w:rsidR="000E6E2D" w:rsidRPr="002F7269" w:rsidRDefault="000E6E2D" w:rsidP="000E6E2D">
      <w:pPr>
        <w:numPr>
          <w:ilvl w:val="0"/>
          <w:numId w:val="4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HACCP: A Practical guide; Technical manual No. 38. HACCP Working Party. Leaper S, ed. 1992.Campden &amp; Chorleywood Food Research Association.</w:t>
      </w:r>
    </w:p>
    <w:p w:rsidR="000E6E2D" w:rsidRPr="002F7269" w:rsidRDefault="000E6E2D" w:rsidP="000E6E2D">
      <w:pPr>
        <w:numPr>
          <w:ilvl w:val="0"/>
          <w:numId w:val="4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 xml:space="preserve">Selected articles from the Journal of Food Science &amp; Food Control, </w:t>
      </w:r>
    </w:p>
    <w:p w:rsidR="000E6E2D" w:rsidRPr="002F7269" w:rsidRDefault="000E6E2D" w:rsidP="000E6E2D">
      <w:pPr>
        <w:rPr>
          <w:rFonts w:ascii="Arial Narrow" w:hAnsi="Arial Narrow"/>
          <w:i/>
          <w:sz w:val="22"/>
          <w:szCs w:val="22"/>
        </w:rPr>
      </w:pPr>
    </w:p>
    <w:p w:rsidR="000E6E2D" w:rsidRPr="002F7269" w:rsidRDefault="000E6E2D" w:rsidP="000E6E2D">
      <w:pPr>
        <w:rPr>
          <w:rFonts w:ascii="Arial Narrow" w:hAnsi="Arial Narrow"/>
          <w:i/>
          <w:sz w:val="22"/>
          <w:szCs w:val="22"/>
        </w:rPr>
      </w:pPr>
    </w:p>
    <w:p w:rsidR="000E6E2D" w:rsidRPr="002F7269" w:rsidRDefault="000E6E2D" w:rsidP="000E6E2D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CONTENT, METHODS OF INSTRUCTION, TOOLS AND EQUIPMENT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80"/>
        <w:gridCol w:w="2610"/>
        <w:gridCol w:w="2502"/>
      </w:tblGrid>
      <w:tr w:rsidR="000E6E2D" w:rsidRPr="002F7269" w:rsidTr="000E60C3">
        <w:tc>
          <w:tcPr>
            <w:tcW w:w="1728" w:type="dxa"/>
          </w:tcPr>
          <w:p w:rsidR="000E6E2D" w:rsidRPr="002F7269" w:rsidRDefault="000E6E2D" w:rsidP="000E60C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sz w:val="22"/>
                <w:szCs w:val="22"/>
              </w:rPr>
              <w:t>TOPIC</w:t>
            </w:r>
          </w:p>
        </w:tc>
        <w:tc>
          <w:tcPr>
            <w:tcW w:w="2880" w:type="dxa"/>
          </w:tcPr>
          <w:p w:rsidR="000E6E2D" w:rsidRPr="002F7269" w:rsidRDefault="000E6E2D" w:rsidP="000E60C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sz w:val="22"/>
                <w:szCs w:val="22"/>
              </w:rPr>
              <w:t>CONTENT</w:t>
            </w:r>
          </w:p>
        </w:tc>
        <w:tc>
          <w:tcPr>
            <w:tcW w:w="2610" w:type="dxa"/>
          </w:tcPr>
          <w:p w:rsidR="000E6E2D" w:rsidRPr="002F7269" w:rsidRDefault="000E6E2D" w:rsidP="000E60C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sz w:val="22"/>
                <w:szCs w:val="22"/>
              </w:rPr>
              <w:t>METHOD OF INSTRUCTION/ Time allocation</w:t>
            </w:r>
          </w:p>
        </w:tc>
        <w:tc>
          <w:tcPr>
            <w:tcW w:w="2502" w:type="dxa"/>
          </w:tcPr>
          <w:p w:rsidR="000E6E2D" w:rsidRPr="002F7269" w:rsidRDefault="000E6E2D" w:rsidP="000E60C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sz w:val="22"/>
                <w:szCs w:val="22"/>
              </w:rPr>
              <w:t>TOOLS/ Equipment needed</w:t>
            </w:r>
          </w:p>
        </w:tc>
      </w:tr>
      <w:tr w:rsidR="000E6E2D" w:rsidRPr="002F7269" w:rsidTr="000E60C3">
        <w:tc>
          <w:tcPr>
            <w:tcW w:w="1728" w:type="dxa"/>
            <w:vMerge w:val="restart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Introduction</w:t>
            </w:r>
          </w:p>
        </w:tc>
        <w:tc>
          <w:tcPr>
            <w:tcW w:w="288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-Concept of quality in the food industry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-Quality assurance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-Quality control</w:t>
            </w:r>
          </w:p>
        </w:tc>
        <w:tc>
          <w:tcPr>
            <w:tcW w:w="261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-Interactive lectures  coupled with homework and assignments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2 hr)</w:t>
            </w:r>
          </w:p>
        </w:tc>
        <w:tc>
          <w:tcPr>
            <w:tcW w:w="2502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-LCD projector/White boards/flip charts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0E6E2D" w:rsidRPr="002F7269" w:rsidTr="000E60C3">
        <w:tc>
          <w:tcPr>
            <w:tcW w:w="1728" w:type="dxa"/>
            <w:vMerge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-Quality characteristics of food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-Quality changes in food after harvest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-Demonstration of different quality characteristics of food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-Demonstration of quality changes after harvest</w:t>
            </w:r>
          </w:p>
        </w:tc>
        <w:tc>
          <w:tcPr>
            <w:tcW w:w="261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 coupled with homework and assignments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2 hr)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-Practical (3 hrs)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-Practical (3 hrs)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502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Various processed and unprocessed food samples,  Plant and animal food samples at different maturity stages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food quality assurance lab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Chemical reagents</w:t>
            </w:r>
          </w:p>
        </w:tc>
      </w:tr>
      <w:tr w:rsidR="000E6E2D" w:rsidRPr="002F7269" w:rsidTr="000E60C3">
        <w:tc>
          <w:tcPr>
            <w:tcW w:w="9720" w:type="dxa"/>
            <w:gridSpan w:val="4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Quiz </w:t>
            </w:r>
          </w:p>
        </w:tc>
      </w:tr>
      <w:tr w:rsidR="000E6E2D" w:rsidRPr="002F7269" w:rsidTr="000E60C3">
        <w:tc>
          <w:tcPr>
            <w:tcW w:w="1728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Specifications &amp; quality defects in food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-Specifications in QA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-Defects on foods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-Sources of defects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-Prevention and control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-Demonstration and preparing of  specifications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-Identification of quality defects in food products</w:t>
            </w:r>
          </w:p>
        </w:tc>
        <w:tc>
          <w:tcPr>
            <w:tcW w:w="261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 coupled with case studies and assignments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4 hr)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-Practical case study (3 hrs)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-Practical (3 hrs)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502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Case study materials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Various processed and unprocessed food samples, 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food quality assurance lab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pilot plant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Chemical reagents</w:t>
            </w:r>
          </w:p>
        </w:tc>
      </w:tr>
      <w:tr w:rsidR="000E6E2D" w:rsidRPr="002F7269" w:rsidTr="000E60C3">
        <w:tc>
          <w:tcPr>
            <w:tcW w:w="9720" w:type="dxa"/>
            <w:gridSpan w:val="4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Mid semester test</w:t>
            </w:r>
          </w:p>
        </w:tc>
      </w:tr>
      <w:tr w:rsidR="000E6E2D" w:rsidRPr="002F7269" w:rsidTr="000E60C3">
        <w:tc>
          <w:tcPr>
            <w:tcW w:w="1728" w:type="dxa"/>
            <w:vMerge w:val="restart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Quality Management systems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-GMP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-HACCP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Application of GMP and HACCP principles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1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 coupled with case studies and assignments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4 hr)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-Pilot plant Practical (3 hrs)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502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Selected food raw materials, 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food quality assurance lab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pilot plant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Chemical reagents</w:t>
            </w:r>
          </w:p>
        </w:tc>
      </w:tr>
      <w:tr w:rsidR="000E6E2D" w:rsidRPr="002F7269" w:rsidTr="000E60C3">
        <w:tc>
          <w:tcPr>
            <w:tcW w:w="1728" w:type="dxa"/>
            <w:vMerge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-TQC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-TQM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-ISO9000 systems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Industrial application of quality management systems</w:t>
            </w:r>
          </w:p>
        </w:tc>
        <w:tc>
          <w:tcPr>
            <w:tcW w:w="261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 coupled with case studies and assignments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2 hr)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Industrial field trip (3 hrs) (to be assessed by attendance) </w:t>
            </w:r>
          </w:p>
        </w:tc>
        <w:tc>
          <w:tcPr>
            <w:tcW w:w="2502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50 sitter bus</w:t>
            </w:r>
          </w:p>
        </w:tc>
      </w:tr>
      <w:tr w:rsidR="000E6E2D" w:rsidRPr="002F7269" w:rsidTr="000E60C3">
        <w:tc>
          <w:tcPr>
            <w:tcW w:w="9720" w:type="dxa"/>
            <w:gridSpan w:val="4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Quiz </w:t>
            </w:r>
          </w:p>
        </w:tc>
      </w:tr>
      <w:tr w:rsidR="000E6E2D" w:rsidRPr="002F7269" w:rsidTr="000E60C3">
        <w:tc>
          <w:tcPr>
            <w:tcW w:w="1728" w:type="dxa"/>
            <w:vMerge w:val="restart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Quality costs and statistics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-Statistical Quality control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Variability in quality &amp; its management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Pareto principle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Control charts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Ishikawa models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Flow charts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Industrial application of statistical quality control</w:t>
            </w:r>
          </w:p>
        </w:tc>
        <w:tc>
          <w:tcPr>
            <w:tcW w:w="261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-Interactive lectures  coupled with case studies and assignments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4 hr)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Practical Case study (3 hrs)</w:t>
            </w:r>
          </w:p>
        </w:tc>
        <w:tc>
          <w:tcPr>
            <w:tcW w:w="2502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-LCD projector/White boards/flip charts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Case study material</w:t>
            </w:r>
          </w:p>
        </w:tc>
      </w:tr>
      <w:tr w:rsidR="000E6E2D" w:rsidRPr="002F7269" w:rsidTr="000E60C3">
        <w:tc>
          <w:tcPr>
            <w:tcW w:w="1728" w:type="dxa"/>
            <w:vMerge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-Quality costs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-Elements of quality costs &amp; their management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Identifications of quality costs</w:t>
            </w:r>
          </w:p>
        </w:tc>
        <w:tc>
          <w:tcPr>
            <w:tcW w:w="261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 coupled with case studies and assignments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4 hr)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Pilot plant Practical (3 hrs)</w:t>
            </w:r>
          </w:p>
        </w:tc>
        <w:tc>
          <w:tcPr>
            <w:tcW w:w="2502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Selected food raw materials, 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food quality assurance lab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pilot plant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Chemical reagents</w:t>
            </w:r>
          </w:p>
        </w:tc>
      </w:tr>
      <w:tr w:rsidR="000E6E2D" w:rsidRPr="002F7269" w:rsidTr="000E60C3">
        <w:tc>
          <w:tcPr>
            <w:tcW w:w="1728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Food legislation</w:t>
            </w:r>
          </w:p>
        </w:tc>
        <w:tc>
          <w:tcPr>
            <w:tcW w:w="288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-National laws, regulations &amp; standards  governing the food industry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-National &amp; regional standards  governing the food industry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Review of some national &amp; regional laws regulations and standards governing food industry  </w:t>
            </w:r>
          </w:p>
        </w:tc>
        <w:tc>
          <w:tcPr>
            <w:tcW w:w="261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 coupled with case studies and assignments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4 hr)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Practical Case study (3 hrs)</w:t>
            </w:r>
          </w:p>
        </w:tc>
        <w:tc>
          <w:tcPr>
            <w:tcW w:w="2502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Sample laws regulations and standards</w:t>
            </w:r>
          </w:p>
        </w:tc>
      </w:tr>
      <w:tr w:rsidR="000E6E2D" w:rsidRPr="002F7269" w:rsidTr="000E60C3">
        <w:tc>
          <w:tcPr>
            <w:tcW w:w="9720" w:type="dxa"/>
            <w:gridSpan w:val="4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Quiz </w:t>
            </w:r>
          </w:p>
        </w:tc>
      </w:tr>
      <w:tr w:rsidR="000E6E2D" w:rsidRPr="002F7269" w:rsidTr="000E60C3">
        <w:tc>
          <w:tcPr>
            <w:tcW w:w="1728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Benchmarking</w:t>
            </w:r>
          </w:p>
        </w:tc>
        <w:tc>
          <w:tcPr>
            <w:tcW w:w="288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-Process &amp; product benchmarking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-Competitive &amp; collaborative benchmarking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Product &amp;/or process benchmarking</w:t>
            </w:r>
          </w:p>
        </w:tc>
        <w:tc>
          <w:tcPr>
            <w:tcW w:w="261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 coupled with case studies and assignments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2 hr)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Pilot plant practical (3 hrs)</w:t>
            </w:r>
          </w:p>
        </w:tc>
        <w:tc>
          <w:tcPr>
            <w:tcW w:w="2502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Two incubatee products or processes, 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food quality assurance lab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pilot plant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Chemical reagents</w:t>
            </w:r>
          </w:p>
        </w:tc>
      </w:tr>
      <w:tr w:rsidR="000E6E2D" w:rsidRPr="002F7269" w:rsidTr="000E60C3">
        <w:tc>
          <w:tcPr>
            <w:tcW w:w="1728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Interaction of man and materials</w:t>
            </w:r>
          </w:p>
        </w:tc>
        <w:tc>
          <w:tcPr>
            <w:tcW w:w="288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-Nature of interaction between man, equipment and materials &amp; its influence on quality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-Operating systems and/or procedures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-Standard operating procedures (SOPs)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Application SOPs</w:t>
            </w:r>
          </w:p>
        </w:tc>
        <w:tc>
          <w:tcPr>
            <w:tcW w:w="2610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 coupled with case studies and assignments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4 hr)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Pilot plant practical (3 hrs)</w:t>
            </w:r>
          </w:p>
        </w:tc>
        <w:tc>
          <w:tcPr>
            <w:tcW w:w="2502" w:type="dxa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food quality assurance lab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pilot plant</w:t>
            </w:r>
          </w:p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Chemical reagents</w:t>
            </w:r>
          </w:p>
        </w:tc>
      </w:tr>
      <w:tr w:rsidR="000E6E2D" w:rsidRPr="002F7269" w:rsidTr="000E60C3">
        <w:tc>
          <w:tcPr>
            <w:tcW w:w="9720" w:type="dxa"/>
            <w:gridSpan w:val="4"/>
          </w:tcPr>
          <w:p w:rsidR="000E6E2D" w:rsidRPr="002F7269" w:rsidRDefault="000E6E2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Final exam</w:t>
            </w:r>
          </w:p>
        </w:tc>
      </w:tr>
    </w:tbl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0E6E2D" w:rsidRPr="002F7269" w:rsidRDefault="000E6E2D" w:rsidP="000E6E2D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lastRenderedPageBreak/>
        <w:t>SUMMARY OF T IME (as contact hours) NEEDED</w:t>
      </w:r>
    </w:p>
    <w:p w:rsidR="000E6E2D" w:rsidRPr="002F7269" w:rsidRDefault="000E6E2D" w:rsidP="000E6E2D">
      <w:pPr>
        <w:numPr>
          <w:ilvl w:val="0"/>
          <w:numId w:val="1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Lecture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30 hr</w:t>
      </w:r>
    </w:p>
    <w:p w:rsidR="000E6E2D" w:rsidRPr="002F7269" w:rsidRDefault="000E6E2D" w:rsidP="000E6E2D">
      <w:pPr>
        <w:numPr>
          <w:ilvl w:val="0"/>
          <w:numId w:val="1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Practicals 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30 hr</w:t>
      </w: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0E6E2D" w:rsidRPr="002F7269" w:rsidRDefault="000E6E2D" w:rsidP="000E6E2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0E6E2D" w:rsidRPr="002F7269" w:rsidRDefault="000E6E2D" w:rsidP="000E6E2D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OVERALL COURSE EVALUATION</w:t>
      </w:r>
    </w:p>
    <w:p w:rsidR="000E6E2D" w:rsidRPr="002F7269" w:rsidRDefault="000E6E2D" w:rsidP="000E6E2D">
      <w:pPr>
        <w:numPr>
          <w:ilvl w:val="1"/>
          <w:numId w:val="3"/>
        </w:numPr>
        <w:tabs>
          <w:tab w:val="left" w:pos="432"/>
          <w:tab w:val="num" w:pos="1080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Assignments (at least three assignments)</w:t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  <w:t>10%</w:t>
      </w:r>
    </w:p>
    <w:p w:rsidR="000E6E2D" w:rsidRPr="002F7269" w:rsidRDefault="000E6E2D" w:rsidP="000E6E2D">
      <w:pPr>
        <w:numPr>
          <w:ilvl w:val="1"/>
          <w:numId w:val="3"/>
        </w:numPr>
        <w:tabs>
          <w:tab w:val="left" w:pos="432"/>
          <w:tab w:val="num" w:pos="1080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Practicals, &amp; class attendance</w:t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10%</w:t>
      </w:r>
    </w:p>
    <w:p w:rsidR="000E6E2D" w:rsidRPr="002F7269" w:rsidRDefault="000E6E2D" w:rsidP="000E6E2D">
      <w:pPr>
        <w:numPr>
          <w:ilvl w:val="1"/>
          <w:numId w:val="3"/>
        </w:numPr>
        <w:tabs>
          <w:tab w:val="left" w:pos="432"/>
          <w:tab w:val="num" w:pos="1080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Field trips &amp; case studies</w:t>
      </w:r>
      <w:r w:rsidRPr="002F7269">
        <w:rPr>
          <w:rFonts w:ascii="Arial Narrow" w:hAnsi="Arial Narrow"/>
          <w:i/>
          <w:sz w:val="22"/>
          <w:szCs w:val="22"/>
        </w:rPr>
        <w:tab/>
        <w:t>(one trip, three case studies)</w:t>
      </w:r>
      <w:r w:rsidRPr="002F7269">
        <w:rPr>
          <w:rFonts w:ascii="Arial Narrow" w:hAnsi="Arial Narrow"/>
          <w:i/>
          <w:sz w:val="22"/>
          <w:szCs w:val="22"/>
        </w:rPr>
        <w:tab/>
        <w:t>10%</w:t>
      </w:r>
    </w:p>
    <w:p w:rsidR="000E6E2D" w:rsidRPr="002F7269" w:rsidRDefault="000E6E2D" w:rsidP="000E6E2D">
      <w:pPr>
        <w:numPr>
          <w:ilvl w:val="1"/>
          <w:numId w:val="3"/>
        </w:numPr>
        <w:tabs>
          <w:tab w:val="left" w:pos="432"/>
          <w:tab w:val="num" w:pos="1080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Quizzes (at least three quizzes)</w:t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  <w:t>10%</w:t>
      </w:r>
    </w:p>
    <w:p w:rsidR="000E6E2D" w:rsidRPr="002F7269" w:rsidRDefault="000E6E2D" w:rsidP="000E6E2D">
      <w:pPr>
        <w:numPr>
          <w:ilvl w:val="1"/>
          <w:numId w:val="3"/>
        </w:numPr>
        <w:tabs>
          <w:tab w:val="left" w:pos="432"/>
          <w:tab w:val="num" w:pos="1080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Mid semester Course tests (one course test)</w:t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10%</w:t>
      </w:r>
    </w:p>
    <w:p w:rsidR="000E6E2D" w:rsidRPr="002F7269" w:rsidRDefault="000E6E2D" w:rsidP="000E6E2D">
      <w:pPr>
        <w:numPr>
          <w:ilvl w:val="1"/>
          <w:numId w:val="3"/>
        </w:numPr>
        <w:tabs>
          <w:tab w:val="left" w:pos="432"/>
          <w:tab w:val="num" w:pos="1080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Final exam</w:t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  <w:t>50%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187A"/>
    <w:multiLevelType w:val="hybridMultilevel"/>
    <w:tmpl w:val="736C8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34978"/>
    <w:multiLevelType w:val="hybridMultilevel"/>
    <w:tmpl w:val="7B56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B7C1B"/>
    <w:multiLevelType w:val="hybridMultilevel"/>
    <w:tmpl w:val="DAB25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1777A"/>
    <w:multiLevelType w:val="hybridMultilevel"/>
    <w:tmpl w:val="CD22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2D"/>
    <w:rsid w:val="00050608"/>
    <w:rsid w:val="000B0F2C"/>
    <w:rsid w:val="000E6E2D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6E2D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qFormat/>
    <w:rsid w:val="000E6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6E2D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qFormat/>
    <w:rsid w:val="000E6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5502</Characters>
  <Application>Microsoft Office Word</Application>
  <DocSecurity>0</DocSecurity>
  <Lines>45</Lines>
  <Paragraphs>12</Paragraphs>
  <ScaleCrop>false</ScaleCrop>
  <Company>Microsoft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2011-07-23T12:21:00Z</dcterms:created>
  <dcterms:modified xsi:type="dcterms:W3CDTF">2011-07-23T12:21:00Z</dcterms:modified>
</cp:coreProperties>
</file>