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66" w:rsidRPr="002F7269" w:rsidRDefault="00C97666" w:rsidP="00C97666">
      <w:pPr>
        <w:numPr>
          <w:ilvl w:val="0"/>
          <w:numId w:val="7"/>
        </w:numPr>
        <w:spacing w:after="200" w:line="276" w:lineRule="auto"/>
        <w:rPr>
          <w:rFonts w:ascii="Arial Narrow" w:hAnsi="Arial Narrow"/>
          <w:b/>
          <w:sz w:val="22"/>
          <w:szCs w:val="22"/>
          <w:u w:val="single"/>
        </w:rPr>
      </w:pPr>
      <w:r w:rsidRPr="002F7269">
        <w:rPr>
          <w:rFonts w:ascii="Arial Narrow" w:hAnsi="Arial Narrow"/>
          <w:b/>
          <w:bCs/>
          <w:sz w:val="22"/>
          <w:szCs w:val="22"/>
          <w:u w:val="single"/>
        </w:rPr>
        <w:t>FST 3205 FOOD PRODUCT DEVELOPMENT</w:t>
      </w:r>
    </w:p>
    <w:p w:rsidR="00C97666" w:rsidRPr="002F7269" w:rsidRDefault="00C97666" w:rsidP="00C97666">
      <w:pPr>
        <w:numPr>
          <w:ilvl w:val="0"/>
          <w:numId w:val="7"/>
        </w:numPr>
        <w:spacing w:after="200" w:line="276" w:lineRule="auto"/>
        <w:rPr>
          <w:rFonts w:ascii="Arial Narrow" w:hAnsi="Arial Narrow"/>
          <w:bCs/>
          <w:sz w:val="22"/>
          <w:szCs w:val="22"/>
        </w:rPr>
      </w:pPr>
      <w:r w:rsidRPr="002F7269">
        <w:rPr>
          <w:rFonts w:ascii="Arial Narrow" w:hAnsi="Arial Narrow"/>
          <w:b/>
          <w:bCs/>
          <w:sz w:val="22"/>
          <w:szCs w:val="22"/>
        </w:rPr>
        <w:t>COURSE INSTRUCTOR:</w:t>
      </w:r>
      <w:r w:rsidRPr="002F7269">
        <w:rPr>
          <w:rFonts w:ascii="Arial Narrow" w:hAnsi="Arial Narrow"/>
          <w:b/>
          <w:bCs/>
          <w:sz w:val="22"/>
          <w:szCs w:val="22"/>
        </w:rPr>
        <w:tab/>
      </w:r>
      <w:r w:rsidRPr="002F7269">
        <w:rPr>
          <w:rFonts w:ascii="Arial Narrow" w:hAnsi="Arial Narrow"/>
          <w:bCs/>
          <w:sz w:val="22"/>
          <w:szCs w:val="22"/>
        </w:rPr>
        <w:t>Gaston A. Tumuhimbise (BSc. Food Science and Technology, MSc Food production Manaement, PhD Candidate)</w:t>
      </w:r>
    </w:p>
    <w:p w:rsidR="00C97666" w:rsidRPr="002F7269" w:rsidRDefault="00C97666" w:rsidP="00C97666">
      <w:pPr>
        <w:numPr>
          <w:ilvl w:val="0"/>
          <w:numId w:val="7"/>
        </w:numPr>
        <w:spacing w:after="200" w:line="276" w:lineRule="auto"/>
        <w:rPr>
          <w:rFonts w:ascii="Arial Narrow" w:hAnsi="Arial Narrow"/>
          <w:b/>
          <w:bCs/>
          <w:sz w:val="22"/>
          <w:szCs w:val="22"/>
        </w:rPr>
      </w:pPr>
      <w:r w:rsidRPr="002F7269">
        <w:rPr>
          <w:rFonts w:ascii="Arial Narrow" w:hAnsi="Arial Narrow"/>
          <w:b/>
          <w:bCs/>
          <w:sz w:val="22"/>
          <w:szCs w:val="22"/>
        </w:rPr>
        <w:t>COURSE TYPE:</w:t>
      </w:r>
      <w:r w:rsidRPr="002F7269">
        <w:rPr>
          <w:rFonts w:ascii="Arial Narrow" w:hAnsi="Arial Narrow"/>
          <w:b/>
          <w:bCs/>
          <w:sz w:val="22"/>
          <w:szCs w:val="22"/>
        </w:rPr>
        <w:tab/>
      </w:r>
      <w:r w:rsidRPr="002F7269">
        <w:rPr>
          <w:rFonts w:ascii="Arial Narrow" w:hAnsi="Arial Narrow"/>
          <w:b/>
          <w:bCs/>
          <w:sz w:val="22"/>
          <w:szCs w:val="22"/>
        </w:rPr>
        <w:tab/>
      </w:r>
      <w:r w:rsidRPr="002F7269">
        <w:rPr>
          <w:rFonts w:ascii="Arial Narrow" w:hAnsi="Arial Narrow"/>
          <w:b/>
          <w:bCs/>
          <w:sz w:val="22"/>
          <w:szCs w:val="22"/>
        </w:rPr>
        <w:tab/>
      </w:r>
    </w:p>
    <w:p w:rsidR="00C97666" w:rsidRPr="002F7269" w:rsidRDefault="00C97666" w:rsidP="00C97666">
      <w:pPr>
        <w:rPr>
          <w:rFonts w:ascii="Arial Narrow" w:hAnsi="Arial Narrow"/>
          <w:b/>
          <w:bCs/>
          <w:sz w:val="22"/>
          <w:szCs w:val="22"/>
        </w:rPr>
      </w:pPr>
      <w:r w:rsidRPr="002F7269">
        <w:rPr>
          <w:rFonts w:ascii="Arial Narrow" w:hAnsi="Arial Narrow"/>
          <w:b/>
          <w:bCs/>
          <w:sz w:val="22"/>
          <w:szCs w:val="22"/>
        </w:rPr>
        <w:t>Core (BFST 111)</w:t>
      </w:r>
    </w:p>
    <w:p w:rsidR="00C97666" w:rsidRPr="002F7269" w:rsidRDefault="00C97666" w:rsidP="00C97666">
      <w:pPr>
        <w:numPr>
          <w:ilvl w:val="0"/>
          <w:numId w:val="7"/>
        </w:numPr>
        <w:spacing w:after="200" w:line="276" w:lineRule="auto"/>
        <w:rPr>
          <w:rFonts w:ascii="Arial Narrow" w:hAnsi="Arial Narrow"/>
          <w:b/>
          <w:bCs/>
          <w:sz w:val="22"/>
          <w:szCs w:val="22"/>
        </w:rPr>
      </w:pPr>
      <w:r w:rsidRPr="002F7269">
        <w:rPr>
          <w:rFonts w:ascii="Arial Narrow" w:hAnsi="Arial Narrow"/>
          <w:b/>
          <w:bCs/>
          <w:sz w:val="22"/>
          <w:szCs w:val="22"/>
        </w:rPr>
        <w:t>COURSE STRUCTURE:</w:t>
      </w:r>
      <w:r w:rsidRPr="002F7269">
        <w:rPr>
          <w:rFonts w:ascii="Arial Narrow" w:hAnsi="Arial Narrow"/>
          <w:b/>
          <w:bCs/>
          <w:sz w:val="22"/>
          <w:szCs w:val="22"/>
        </w:rPr>
        <w:tab/>
      </w:r>
      <w:r w:rsidRPr="002F7269">
        <w:rPr>
          <w:rFonts w:ascii="Arial Narrow" w:hAnsi="Arial Narrow"/>
          <w:b/>
          <w:bCs/>
          <w:sz w:val="22"/>
          <w:szCs w:val="22"/>
        </w:rPr>
        <w:tab/>
      </w:r>
      <w:r w:rsidRPr="002F7269">
        <w:rPr>
          <w:rFonts w:ascii="Arial Narrow" w:hAnsi="Arial Narrow"/>
          <w:b/>
          <w:bCs/>
          <w:sz w:val="22"/>
          <w:szCs w:val="22"/>
        </w:rPr>
        <w:tab/>
      </w:r>
    </w:p>
    <w:p w:rsidR="00C97666" w:rsidRPr="002F7269" w:rsidRDefault="00C97666" w:rsidP="00C97666">
      <w:pPr>
        <w:rPr>
          <w:rFonts w:ascii="Arial Narrow" w:hAnsi="Arial Narrow"/>
          <w:color w:val="000000"/>
          <w:sz w:val="22"/>
          <w:szCs w:val="22"/>
        </w:rPr>
      </w:pPr>
      <w:r w:rsidRPr="002F7269">
        <w:rPr>
          <w:rFonts w:ascii="Arial Narrow" w:hAnsi="Arial Narrow"/>
          <w:color w:val="000000"/>
          <w:sz w:val="22"/>
          <w:szCs w:val="22"/>
        </w:rPr>
        <w:t xml:space="preserve">Course is 3 credit units (3 CU): 2 lecture hours and 2 practical hours per week for 15 study weeks; [i.e. 30 lecture hours &amp; 30 practical hours, equivalent to 45 contact hours].  </w:t>
      </w:r>
    </w:p>
    <w:p w:rsidR="00C97666" w:rsidRPr="002F7269" w:rsidRDefault="00C97666" w:rsidP="00C97666">
      <w:pPr>
        <w:numPr>
          <w:ilvl w:val="0"/>
          <w:numId w:val="7"/>
        </w:numPr>
        <w:spacing w:after="200" w:line="276" w:lineRule="auto"/>
        <w:rPr>
          <w:rFonts w:ascii="Arial Narrow" w:hAnsi="Arial Narrow"/>
          <w:b/>
          <w:bCs/>
          <w:sz w:val="22"/>
          <w:szCs w:val="22"/>
        </w:rPr>
      </w:pPr>
      <w:r w:rsidRPr="002F7269">
        <w:rPr>
          <w:rFonts w:ascii="Arial Narrow" w:hAnsi="Arial Narrow"/>
          <w:b/>
          <w:bCs/>
          <w:sz w:val="22"/>
          <w:szCs w:val="22"/>
        </w:rPr>
        <w:t>COURSE DESCRIPTION</w:t>
      </w:r>
    </w:p>
    <w:p w:rsidR="00C97666" w:rsidRDefault="00C97666" w:rsidP="00C97666">
      <w:pPr>
        <w:jc w:val="both"/>
        <w:rPr>
          <w:rFonts w:ascii="Arial Narrow" w:hAnsi="Arial Narrow"/>
          <w:bCs/>
          <w:color w:val="000000"/>
          <w:sz w:val="22"/>
          <w:szCs w:val="22"/>
        </w:rPr>
      </w:pPr>
      <w:proofErr w:type="gramStart"/>
      <w:r w:rsidRPr="002F7269">
        <w:rPr>
          <w:rFonts w:ascii="Arial Narrow" w:hAnsi="Arial Narrow"/>
          <w:bCs/>
          <w:color w:val="000000"/>
          <w:sz w:val="22"/>
          <w:szCs w:val="22"/>
        </w:rPr>
        <w:t>The concepts of a food ‘product’, ‘new product’, product innovation, product development and product life cycles.</w:t>
      </w:r>
      <w:proofErr w:type="gramEnd"/>
      <w:r w:rsidRPr="002F7269">
        <w:rPr>
          <w:rFonts w:ascii="Arial Narrow" w:hAnsi="Arial Narrow"/>
          <w:bCs/>
          <w:color w:val="000000"/>
          <w:sz w:val="22"/>
          <w:szCs w:val="22"/>
        </w:rPr>
        <w:t xml:space="preserve">  </w:t>
      </w:r>
      <w:proofErr w:type="gramStart"/>
      <w:r w:rsidRPr="002F7269">
        <w:rPr>
          <w:rFonts w:ascii="Arial Narrow" w:hAnsi="Arial Narrow"/>
          <w:bCs/>
          <w:color w:val="000000"/>
          <w:sz w:val="22"/>
          <w:szCs w:val="22"/>
        </w:rPr>
        <w:t>Approaches to new food product development.</w:t>
      </w:r>
      <w:proofErr w:type="gramEnd"/>
      <w:r w:rsidRPr="002F7269">
        <w:rPr>
          <w:rFonts w:ascii="Arial Narrow" w:hAnsi="Arial Narrow"/>
          <w:bCs/>
          <w:color w:val="000000"/>
          <w:sz w:val="22"/>
          <w:szCs w:val="22"/>
        </w:rPr>
        <w:t xml:space="preserve"> </w:t>
      </w:r>
      <w:proofErr w:type="gramStart"/>
      <w:r w:rsidRPr="002F7269">
        <w:rPr>
          <w:rFonts w:ascii="Arial Narrow" w:hAnsi="Arial Narrow"/>
          <w:bCs/>
          <w:color w:val="000000"/>
          <w:sz w:val="22"/>
          <w:szCs w:val="22"/>
        </w:rPr>
        <w:t>Technologies in product formulation.</w:t>
      </w:r>
      <w:proofErr w:type="gramEnd"/>
      <w:r w:rsidRPr="002F7269">
        <w:rPr>
          <w:rFonts w:ascii="Arial Narrow" w:hAnsi="Arial Narrow"/>
          <w:bCs/>
          <w:color w:val="000000"/>
          <w:sz w:val="22"/>
          <w:szCs w:val="22"/>
        </w:rPr>
        <w:t xml:space="preserve">  </w:t>
      </w:r>
      <w:proofErr w:type="gramStart"/>
      <w:r w:rsidRPr="002F7269">
        <w:rPr>
          <w:rFonts w:ascii="Arial Narrow" w:hAnsi="Arial Narrow"/>
          <w:bCs/>
          <w:color w:val="000000"/>
          <w:sz w:val="22"/>
          <w:szCs w:val="22"/>
        </w:rPr>
        <w:t>Quality function deployment during product development.</w:t>
      </w:r>
      <w:proofErr w:type="gramEnd"/>
      <w:r w:rsidRPr="002F7269">
        <w:rPr>
          <w:rFonts w:ascii="Arial Narrow" w:hAnsi="Arial Narrow"/>
          <w:bCs/>
          <w:color w:val="000000"/>
          <w:sz w:val="22"/>
          <w:szCs w:val="22"/>
        </w:rPr>
        <w:t xml:space="preserve">  </w:t>
      </w:r>
      <w:proofErr w:type="gramStart"/>
      <w:r w:rsidRPr="002F7269">
        <w:rPr>
          <w:rFonts w:ascii="Arial Narrow" w:hAnsi="Arial Narrow"/>
          <w:bCs/>
          <w:color w:val="000000"/>
          <w:sz w:val="22"/>
          <w:szCs w:val="22"/>
        </w:rPr>
        <w:t>The role of research and development in product development.</w:t>
      </w:r>
      <w:proofErr w:type="gramEnd"/>
    </w:p>
    <w:p w:rsidR="00C97666" w:rsidRDefault="00C97666" w:rsidP="00C97666">
      <w:pPr>
        <w:jc w:val="both"/>
        <w:rPr>
          <w:rFonts w:ascii="Arial Narrow" w:hAnsi="Arial Narrow"/>
          <w:bCs/>
          <w:color w:val="000000"/>
          <w:sz w:val="22"/>
          <w:szCs w:val="22"/>
        </w:rPr>
      </w:pPr>
    </w:p>
    <w:p w:rsidR="00C97666" w:rsidRPr="002F7269" w:rsidRDefault="00C97666" w:rsidP="00C97666">
      <w:pPr>
        <w:jc w:val="both"/>
        <w:rPr>
          <w:rFonts w:ascii="Arial Narrow" w:hAnsi="Arial Narrow"/>
          <w:bCs/>
          <w:color w:val="000000"/>
          <w:sz w:val="22"/>
          <w:szCs w:val="22"/>
        </w:rPr>
      </w:pPr>
    </w:p>
    <w:p w:rsidR="00C97666" w:rsidRPr="002F7269" w:rsidRDefault="00C97666" w:rsidP="00C97666">
      <w:pPr>
        <w:numPr>
          <w:ilvl w:val="0"/>
          <w:numId w:val="7"/>
        </w:numPr>
        <w:spacing w:after="200" w:line="276" w:lineRule="auto"/>
        <w:rPr>
          <w:rFonts w:ascii="Arial Narrow" w:hAnsi="Arial Narrow"/>
          <w:b/>
          <w:bCs/>
          <w:color w:val="000000"/>
          <w:sz w:val="22"/>
          <w:szCs w:val="22"/>
        </w:rPr>
      </w:pPr>
      <w:r w:rsidRPr="002F7269">
        <w:rPr>
          <w:rFonts w:ascii="Arial Narrow" w:hAnsi="Arial Narrow"/>
          <w:b/>
          <w:bCs/>
          <w:color w:val="000000"/>
          <w:sz w:val="22"/>
          <w:szCs w:val="22"/>
        </w:rPr>
        <w:t>COURSE OBJECTIVES</w:t>
      </w:r>
    </w:p>
    <w:p w:rsidR="00C97666" w:rsidRPr="002F7269" w:rsidRDefault="00C97666" w:rsidP="00C97666">
      <w:pPr>
        <w:jc w:val="both"/>
        <w:rPr>
          <w:rFonts w:ascii="Arial Narrow" w:hAnsi="Arial Narrow"/>
          <w:b/>
          <w:bCs/>
          <w:color w:val="000000"/>
          <w:sz w:val="22"/>
          <w:szCs w:val="22"/>
        </w:rPr>
      </w:pPr>
      <w:r w:rsidRPr="002F7269">
        <w:rPr>
          <w:rFonts w:ascii="Arial Narrow" w:hAnsi="Arial Narrow"/>
          <w:b/>
          <w:bCs/>
          <w:color w:val="000000"/>
          <w:sz w:val="22"/>
          <w:szCs w:val="22"/>
        </w:rPr>
        <w:t>General objective</w:t>
      </w:r>
    </w:p>
    <w:p w:rsidR="00C97666" w:rsidRPr="002F7269" w:rsidRDefault="00C97666" w:rsidP="00C97666">
      <w:pPr>
        <w:jc w:val="both"/>
        <w:rPr>
          <w:rFonts w:ascii="Arial Narrow" w:hAnsi="Arial Narrow"/>
          <w:bCs/>
          <w:color w:val="000000"/>
          <w:sz w:val="22"/>
          <w:szCs w:val="22"/>
        </w:rPr>
      </w:pPr>
      <w:r w:rsidRPr="002F7269">
        <w:rPr>
          <w:rFonts w:ascii="Arial Narrow" w:hAnsi="Arial Narrow"/>
          <w:bCs/>
          <w:color w:val="000000"/>
          <w:sz w:val="22"/>
          <w:szCs w:val="22"/>
        </w:rPr>
        <w:t>The commercial end result of food science is the delivery of acceptable foods to consumers. This course is designed to immerse students in the product development process using the product development team approach that is prevalent in the food industry</w:t>
      </w:r>
    </w:p>
    <w:p w:rsidR="00C97666" w:rsidRPr="002F7269" w:rsidRDefault="00C97666" w:rsidP="00C97666">
      <w:pPr>
        <w:jc w:val="both"/>
        <w:rPr>
          <w:rFonts w:ascii="Arial Narrow" w:hAnsi="Arial Narrow"/>
          <w:b/>
          <w:bCs/>
          <w:color w:val="000000"/>
          <w:sz w:val="22"/>
          <w:szCs w:val="22"/>
        </w:rPr>
      </w:pPr>
      <w:r w:rsidRPr="002F7269">
        <w:rPr>
          <w:rFonts w:ascii="Arial Narrow" w:hAnsi="Arial Narrow"/>
          <w:b/>
          <w:bCs/>
          <w:color w:val="000000"/>
          <w:sz w:val="22"/>
          <w:szCs w:val="22"/>
        </w:rPr>
        <w:t>Specific objectives</w:t>
      </w:r>
    </w:p>
    <w:p w:rsidR="00C97666" w:rsidRPr="002F7269" w:rsidRDefault="00C97666" w:rsidP="00C97666">
      <w:pPr>
        <w:pStyle w:val="ListParagraph"/>
        <w:numPr>
          <w:ilvl w:val="0"/>
          <w:numId w:val="5"/>
        </w:numPr>
        <w:jc w:val="both"/>
        <w:rPr>
          <w:rFonts w:ascii="Arial Narrow" w:hAnsi="Arial Narrow"/>
        </w:rPr>
      </w:pPr>
      <w:r w:rsidRPr="002F7269">
        <w:rPr>
          <w:rFonts w:ascii="Arial Narrow" w:hAnsi="Arial Narrow"/>
          <w:color w:val="000000"/>
        </w:rPr>
        <w:t>To equip students with knowledge on how to identify</w:t>
      </w:r>
      <w:r w:rsidRPr="002F7269">
        <w:rPr>
          <w:rFonts w:ascii="Arial Narrow" w:hAnsi="Arial Narrow"/>
        </w:rPr>
        <w:t xml:space="preserve"> the processes and stages required to bring a new food product from conception to commercialization. </w:t>
      </w:r>
    </w:p>
    <w:p w:rsidR="00C97666" w:rsidRPr="002F7269" w:rsidRDefault="00C97666" w:rsidP="00C97666">
      <w:pPr>
        <w:pStyle w:val="ListParagraph"/>
        <w:numPr>
          <w:ilvl w:val="0"/>
          <w:numId w:val="5"/>
        </w:numPr>
        <w:jc w:val="both"/>
        <w:rPr>
          <w:rFonts w:ascii="Arial Narrow" w:hAnsi="Arial Narrow"/>
        </w:rPr>
      </w:pPr>
      <w:r w:rsidRPr="002F7269">
        <w:rPr>
          <w:rFonts w:ascii="Arial Narrow" w:hAnsi="Arial Narrow"/>
        </w:rPr>
        <w:t xml:space="preserve">To equip students with the knowledge on the technical and scientific data that must be available before a product can be manufactured.   </w:t>
      </w:r>
    </w:p>
    <w:p w:rsidR="00C97666" w:rsidRPr="002F7269" w:rsidRDefault="00C97666" w:rsidP="00C97666">
      <w:pPr>
        <w:pStyle w:val="ListParagraph"/>
        <w:numPr>
          <w:ilvl w:val="0"/>
          <w:numId w:val="5"/>
        </w:numPr>
        <w:spacing w:after="0" w:line="240" w:lineRule="auto"/>
        <w:jc w:val="both"/>
        <w:rPr>
          <w:rFonts w:ascii="Arial Narrow" w:hAnsi="Arial Narrow"/>
        </w:rPr>
      </w:pPr>
      <w:r w:rsidRPr="002F7269">
        <w:rPr>
          <w:rFonts w:ascii="Arial Narrow" w:hAnsi="Arial Narrow"/>
          <w:color w:val="000000"/>
        </w:rPr>
        <w:t>To equip students with the practical skills of producing</w:t>
      </w:r>
      <w:r w:rsidRPr="002F7269">
        <w:rPr>
          <w:rFonts w:ascii="Arial Narrow" w:hAnsi="Arial Narrow"/>
        </w:rPr>
        <w:t xml:space="preserve"> in the laboratory a prototype of a new product that has a high probability that it could be produced commercially</w:t>
      </w:r>
    </w:p>
    <w:p w:rsidR="00C97666" w:rsidRPr="002F7269" w:rsidRDefault="00C97666" w:rsidP="00C97666">
      <w:pPr>
        <w:rPr>
          <w:rFonts w:ascii="Arial Narrow" w:hAnsi="Arial Narrow"/>
          <w:b/>
          <w:bCs/>
          <w:color w:val="000000"/>
          <w:sz w:val="22"/>
          <w:szCs w:val="22"/>
        </w:rPr>
      </w:pPr>
    </w:p>
    <w:p w:rsidR="00C97666" w:rsidRPr="002F7269" w:rsidRDefault="00C97666" w:rsidP="00C97666">
      <w:pPr>
        <w:numPr>
          <w:ilvl w:val="0"/>
          <w:numId w:val="7"/>
        </w:numPr>
        <w:spacing w:after="200" w:line="276" w:lineRule="auto"/>
        <w:rPr>
          <w:rFonts w:ascii="Arial Narrow" w:hAnsi="Arial Narrow"/>
          <w:b/>
          <w:bCs/>
          <w:color w:val="000000"/>
          <w:sz w:val="22"/>
          <w:szCs w:val="22"/>
        </w:rPr>
      </w:pPr>
      <w:r w:rsidRPr="002F7269">
        <w:rPr>
          <w:rFonts w:ascii="Arial Narrow" w:hAnsi="Arial Narrow"/>
          <w:b/>
          <w:bCs/>
          <w:color w:val="000000"/>
          <w:sz w:val="22"/>
          <w:szCs w:val="22"/>
        </w:rPr>
        <w:t xml:space="preserve">3. RECOMMENDED </w:t>
      </w:r>
      <w:smartTag w:uri="urn:schemas-microsoft-com:office:smarttags" w:element="place">
        <w:smartTag w:uri="urn:schemas-microsoft-com:office:smarttags" w:element="City">
          <w:r w:rsidRPr="002F7269">
            <w:rPr>
              <w:rFonts w:ascii="Arial Narrow" w:hAnsi="Arial Narrow"/>
              <w:b/>
              <w:bCs/>
              <w:color w:val="000000"/>
              <w:sz w:val="22"/>
              <w:szCs w:val="22"/>
            </w:rPr>
            <w:t>READING</w:t>
          </w:r>
        </w:smartTag>
      </w:smartTag>
      <w:r w:rsidRPr="002F7269">
        <w:rPr>
          <w:rFonts w:ascii="Arial Narrow" w:hAnsi="Arial Narrow"/>
          <w:b/>
          <w:bCs/>
          <w:color w:val="000000"/>
          <w:sz w:val="22"/>
          <w:szCs w:val="22"/>
        </w:rPr>
        <w:t xml:space="preserve"> LIST</w:t>
      </w:r>
      <w:r w:rsidRPr="002F7269">
        <w:rPr>
          <w:rFonts w:ascii="Arial Narrow" w:hAnsi="Arial Narrow"/>
          <w:b/>
          <w:bCs/>
          <w:color w:val="000000"/>
          <w:sz w:val="22"/>
          <w:szCs w:val="22"/>
        </w:rPr>
        <w:tab/>
      </w:r>
      <w:r w:rsidRPr="002F7269">
        <w:rPr>
          <w:rFonts w:ascii="Arial Narrow" w:hAnsi="Arial Narrow"/>
          <w:b/>
          <w:bCs/>
          <w:color w:val="000000"/>
          <w:sz w:val="22"/>
          <w:szCs w:val="22"/>
        </w:rPr>
        <w:tab/>
      </w:r>
      <w:r w:rsidRPr="002F7269">
        <w:rPr>
          <w:rFonts w:ascii="Arial Narrow" w:hAnsi="Arial Narrow"/>
          <w:b/>
          <w:bCs/>
          <w:color w:val="000000"/>
          <w:sz w:val="22"/>
          <w:szCs w:val="22"/>
        </w:rPr>
        <w:tab/>
      </w:r>
      <w:r w:rsidRPr="002F7269">
        <w:rPr>
          <w:rFonts w:ascii="Arial Narrow" w:hAnsi="Arial Narrow"/>
          <w:b/>
          <w:bCs/>
          <w:color w:val="000000"/>
          <w:sz w:val="22"/>
          <w:szCs w:val="22"/>
        </w:rPr>
        <w:tab/>
      </w:r>
      <w:r w:rsidRPr="002F7269">
        <w:rPr>
          <w:rFonts w:ascii="Arial Narrow" w:hAnsi="Arial Narrow"/>
          <w:b/>
          <w:bCs/>
          <w:color w:val="000000"/>
          <w:sz w:val="22"/>
          <w:szCs w:val="22"/>
        </w:rPr>
        <w:tab/>
      </w:r>
    </w:p>
    <w:p w:rsidR="00C97666" w:rsidRPr="002F7269" w:rsidRDefault="00C97666" w:rsidP="00C97666">
      <w:pPr>
        <w:pStyle w:val="ListParagraph"/>
        <w:numPr>
          <w:ilvl w:val="0"/>
          <w:numId w:val="4"/>
        </w:numPr>
        <w:spacing w:after="0" w:line="240" w:lineRule="auto"/>
        <w:rPr>
          <w:rFonts w:ascii="Arial Narrow" w:hAnsi="Arial Narrow"/>
        </w:rPr>
      </w:pPr>
      <w:r w:rsidRPr="002F7269">
        <w:rPr>
          <w:rFonts w:ascii="Arial Narrow" w:hAnsi="Arial Narrow"/>
        </w:rPr>
        <w:fldChar w:fldCharType="begin"/>
      </w:r>
      <w:r w:rsidRPr="002F7269">
        <w:rPr>
          <w:rFonts w:ascii="Arial Narrow" w:hAnsi="Arial Narrow"/>
        </w:rPr>
        <w:instrText xml:space="preserve"> ADDIN EN.REFLIST </w:instrText>
      </w:r>
      <w:r w:rsidRPr="002F7269">
        <w:rPr>
          <w:rFonts w:ascii="Arial Narrow" w:hAnsi="Arial Narrow"/>
        </w:rPr>
        <w:fldChar w:fldCharType="separate"/>
      </w:r>
      <w:r w:rsidRPr="002F7269">
        <w:rPr>
          <w:rFonts w:ascii="Arial Narrow" w:hAnsi="Arial Narrow"/>
        </w:rPr>
        <w:t xml:space="preserve">Fuller, G. W. (2005). </w:t>
      </w:r>
      <w:r w:rsidRPr="002F7269">
        <w:rPr>
          <w:rFonts w:ascii="Arial Narrow" w:hAnsi="Arial Narrow"/>
          <w:i/>
        </w:rPr>
        <w:t xml:space="preserve">New food product development: from concept to market place </w:t>
      </w:r>
      <w:r w:rsidRPr="002F7269">
        <w:rPr>
          <w:rFonts w:ascii="Arial Narrow" w:hAnsi="Arial Narrow"/>
        </w:rPr>
        <w:t xml:space="preserve">(2nd Edition </w:t>
      </w:r>
      <w:proofErr w:type="gramStart"/>
      <w:r w:rsidRPr="002F7269">
        <w:rPr>
          <w:rFonts w:ascii="Arial Narrow" w:hAnsi="Arial Narrow"/>
        </w:rPr>
        <w:t>ed</w:t>
      </w:r>
      <w:proofErr w:type="gramEnd"/>
      <w:r w:rsidRPr="002F7269">
        <w:rPr>
          <w:rFonts w:ascii="Arial Narrow" w:hAnsi="Arial Narrow"/>
        </w:rPr>
        <w:t>.). Florida: CRC Press LLC.</w:t>
      </w:r>
    </w:p>
    <w:p w:rsidR="00C97666" w:rsidRPr="002F7269" w:rsidRDefault="00C97666" w:rsidP="00C97666">
      <w:pPr>
        <w:pStyle w:val="ListParagraph"/>
        <w:numPr>
          <w:ilvl w:val="0"/>
          <w:numId w:val="4"/>
        </w:numPr>
        <w:spacing w:after="0" w:line="240" w:lineRule="auto"/>
        <w:rPr>
          <w:rFonts w:ascii="Arial Narrow" w:hAnsi="Arial Narrow"/>
        </w:rPr>
      </w:pPr>
      <w:r w:rsidRPr="002F7269">
        <w:rPr>
          <w:rFonts w:ascii="Arial Narrow" w:hAnsi="Arial Narrow"/>
        </w:rPr>
        <w:t xml:space="preserve">Kotler, P. (1988). </w:t>
      </w:r>
      <w:r w:rsidRPr="002F7269">
        <w:rPr>
          <w:rFonts w:ascii="Arial Narrow" w:hAnsi="Arial Narrow"/>
          <w:i/>
        </w:rPr>
        <w:t>Marketing management: Analysis, planning and control</w:t>
      </w:r>
      <w:r w:rsidRPr="002F7269">
        <w:rPr>
          <w:rFonts w:ascii="Arial Narrow" w:hAnsi="Arial Narrow"/>
        </w:rPr>
        <w:t xml:space="preserve"> (6th edition </w:t>
      </w:r>
      <w:proofErr w:type="gramStart"/>
      <w:r w:rsidRPr="002F7269">
        <w:rPr>
          <w:rFonts w:ascii="Arial Narrow" w:hAnsi="Arial Narrow"/>
        </w:rPr>
        <w:t>ed</w:t>
      </w:r>
      <w:proofErr w:type="gramEnd"/>
      <w:r w:rsidRPr="002F7269">
        <w:rPr>
          <w:rFonts w:ascii="Arial Narrow" w:hAnsi="Arial Narrow"/>
        </w:rPr>
        <w:t>.). Englewood Cliffs-New Jersey: Prentice Hall.</w:t>
      </w:r>
    </w:p>
    <w:p w:rsidR="00C97666" w:rsidRPr="002F7269" w:rsidRDefault="00C97666" w:rsidP="00C97666">
      <w:pPr>
        <w:pStyle w:val="ListParagraph"/>
        <w:numPr>
          <w:ilvl w:val="0"/>
          <w:numId w:val="4"/>
        </w:numPr>
        <w:spacing w:after="0" w:line="240" w:lineRule="auto"/>
        <w:rPr>
          <w:rFonts w:ascii="Arial Narrow" w:hAnsi="Arial Narrow"/>
        </w:rPr>
      </w:pPr>
      <w:r w:rsidRPr="002F7269">
        <w:rPr>
          <w:rFonts w:ascii="Arial Narrow" w:hAnsi="Arial Narrow"/>
        </w:rPr>
        <w:t xml:space="preserve">Meyer, R. (1984). Eleven stages of successful new product development.  </w:t>
      </w:r>
      <w:r w:rsidRPr="002F7269">
        <w:rPr>
          <w:rFonts w:ascii="Arial Narrow" w:hAnsi="Arial Narrow"/>
          <w:i/>
        </w:rPr>
        <w:t>Food Technology, 9</w:t>
      </w:r>
      <w:r w:rsidRPr="002F7269">
        <w:rPr>
          <w:rFonts w:ascii="Arial Narrow" w:hAnsi="Arial Narrow"/>
        </w:rPr>
        <w:t>(2), 71-78.</w:t>
      </w:r>
    </w:p>
    <w:p w:rsidR="00C97666" w:rsidRPr="002F7269" w:rsidRDefault="00C97666" w:rsidP="00C97666">
      <w:pPr>
        <w:pStyle w:val="ListParagraph"/>
        <w:numPr>
          <w:ilvl w:val="0"/>
          <w:numId w:val="4"/>
        </w:numPr>
        <w:spacing w:after="0" w:line="240" w:lineRule="auto"/>
        <w:rPr>
          <w:rFonts w:ascii="Arial Narrow" w:hAnsi="Arial Narrow"/>
        </w:rPr>
      </w:pPr>
      <w:r w:rsidRPr="002F7269">
        <w:rPr>
          <w:rFonts w:ascii="Arial Narrow" w:hAnsi="Arial Narrow"/>
          <w:lang w:val="it-IT"/>
        </w:rPr>
        <w:t xml:space="preserve">Moskowitz, H. R., Porreta, S., &amp; Silcher, M. (2005). </w:t>
      </w:r>
      <w:r w:rsidRPr="002F7269">
        <w:rPr>
          <w:rFonts w:ascii="Arial Narrow" w:hAnsi="Arial Narrow"/>
          <w:i/>
        </w:rPr>
        <w:t>Concept research in food product and development</w:t>
      </w:r>
      <w:r w:rsidRPr="002F7269">
        <w:rPr>
          <w:rFonts w:ascii="Arial Narrow" w:hAnsi="Arial Narrow"/>
        </w:rPr>
        <w:t>. Ames-Iowa: Blackwell Publishing.</w:t>
      </w:r>
    </w:p>
    <w:p w:rsidR="00C97666" w:rsidRPr="002F7269" w:rsidRDefault="00C97666" w:rsidP="00C97666">
      <w:pPr>
        <w:pStyle w:val="ListParagraph"/>
        <w:numPr>
          <w:ilvl w:val="0"/>
          <w:numId w:val="4"/>
        </w:numPr>
        <w:spacing w:after="0" w:line="240" w:lineRule="auto"/>
        <w:rPr>
          <w:rFonts w:ascii="Arial Narrow" w:hAnsi="Arial Narrow"/>
        </w:rPr>
      </w:pPr>
      <w:r w:rsidRPr="002F7269">
        <w:rPr>
          <w:rFonts w:ascii="Arial Narrow" w:hAnsi="Arial Narrow"/>
        </w:rPr>
        <w:t xml:space="preserve">Resurrecion, V. A. (1998). </w:t>
      </w:r>
      <w:r w:rsidRPr="002F7269">
        <w:rPr>
          <w:rFonts w:ascii="Arial Narrow" w:hAnsi="Arial Narrow"/>
          <w:i/>
        </w:rPr>
        <w:t xml:space="preserve">Consumer sensory testing for product development </w:t>
      </w:r>
      <w:r w:rsidRPr="002F7269">
        <w:rPr>
          <w:rFonts w:ascii="Arial Narrow" w:hAnsi="Arial Narrow"/>
        </w:rPr>
        <w:t xml:space="preserve">(2nd Edition </w:t>
      </w:r>
      <w:proofErr w:type="gramStart"/>
      <w:r w:rsidRPr="002F7269">
        <w:rPr>
          <w:rFonts w:ascii="Arial Narrow" w:hAnsi="Arial Narrow"/>
        </w:rPr>
        <w:t>ed</w:t>
      </w:r>
      <w:proofErr w:type="gramEnd"/>
      <w:r w:rsidRPr="002F7269">
        <w:rPr>
          <w:rFonts w:ascii="Arial Narrow" w:hAnsi="Arial Narrow"/>
        </w:rPr>
        <w:t>.). Michigan: Willey-Blackwell.</w:t>
      </w:r>
    </w:p>
    <w:p w:rsidR="00C97666" w:rsidRPr="002F7269" w:rsidRDefault="00C97666" w:rsidP="00C97666">
      <w:pPr>
        <w:ind w:left="720" w:hanging="720"/>
        <w:rPr>
          <w:rFonts w:ascii="Arial Narrow" w:hAnsi="Arial Narrow"/>
          <w:sz w:val="22"/>
          <w:szCs w:val="22"/>
        </w:rPr>
      </w:pPr>
    </w:p>
    <w:p w:rsidR="00C97666" w:rsidRPr="002F7269" w:rsidRDefault="00C97666" w:rsidP="00C97666">
      <w:pPr>
        <w:numPr>
          <w:ilvl w:val="0"/>
          <w:numId w:val="7"/>
        </w:numPr>
        <w:spacing w:after="200" w:line="276" w:lineRule="auto"/>
        <w:rPr>
          <w:rFonts w:ascii="Arial Narrow" w:hAnsi="Arial Narrow"/>
          <w:color w:val="000000"/>
          <w:sz w:val="22"/>
          <w:szCs w:val="22"/>
        </w:rPr>
      </w:pPr>
      <w:r w:rsidRPr="002F7269">
        <w:rPr>
          <w:rFonts w:ascii="Arial Narrow" w:hAnsi="Arial Narrow"/>
          <w:sz w:val="22"/>
          <w:szCs w:val="22"/>
        </w:rPr>
        <w:fldChar w:fldCharType="end"/>
      </w:r>
      <w:r w:rsidRPr="002F7269">
        <w:rPr>
          <w:rFonts w:ascii="Arial Narrow" w:hAnsi="Arial Narrow"/>
          <w:b/>
          <w:bCs/>
          <w:color w:val="000000"/>
          <w:sz w:val="22"/>
          <w:szCs w:val="22"/>
        </w:rPr>
        <w:t>4. COURSE CONTENT, METHODS OF INSTRUCTION, TOOLS AND EQUIPMENT REQUIRED</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140"/>
        <w:gridCol w:w="1620"/>
        <w:gridCol w:w="1620"/>
      </w:tblGrid>
      <w:tr w:rsidR="00C97666" w:rsidRPr="002F7269" w:rsidTr="000E60C3">
        <w:trPr>
          <w:trHeight w:val="908"/>
        </w:trPr>
        <w:tc>
          <w:tcPr>
            <w:tcW w:w="2160" w:type="dxa"/>
          </w:tcPr>
          <w:p w:rsidR="00C97666" w:rsidRPr="002F7269" w:rsidRDefault="00C97666" w:rsidP="000E60C3">
            <w:pPr>
              <w:rPr>
                <w:rFonts w:ascii="Arial Narrow" w:hAnsi="Arial Narrow"/>
                <w:b/>
                <w:color w:val="000000"/>
                <w:sz w:val="22"/>
                <w:szCs w:val="22"/>
              </w:rPr>
            </w:pPr>
            <w:r w:rsidRPr="002F7269">
              <w:rPr>
                <w:rFonts w:ascii="Arial Narrow" w:hAnsi="Arial Narrow"/>
                <w:b/>
                <w:color w:val="000000"/>
                <w:sz w:val="22"/>
                <w:szCs w:val="22"/>
              </w:rPr>
              <w:t>TOPIC</w:t>
            </w:r>
          </w:p>
        </w:tc>
        <w:tc>
          <w:tcPr>
            <w:tcW w:w="4140" w:type="dxa"/>
          </w:tcPr>
          <w:p w:rsidR="00C97666" w:rsidRPr="002F7269" w:rsidRDefault="00C97666" w:rsidP="000E60C3">
            <w:pPr>
              <w:rPr>
                <w:rFonts w:ascii="Arial Narrow" w:hAnsi="Arial Narrow"/>
                <w:b/>
                <w:color w:val="000000"/>
                <w:sz w:val="22"/>
                <w:szCs w:val="22"/>
              </w:rPr>
            </w:pPr>
            <w:r w:rsidRPr="002F7269">
              <w:rPr>
                <w:rFonts w:ascii="Arial Narrow" w:hAnsi="Arial Narrow"/>
                <w:b/>
                <w:color w:val="000000"/>
                <w:sz w:val="22"/>
                <w:szCs w:val="22"/>
              </w:rPr>
              <w:t>CONTENT</w:t>
            </w:r>
          </w:p>
        </w:tc>
        <w:tc>
          <w:tcPr>
            <w:tcW w:w="1620" w:type="dxa"/>
          </w:tcPr>
          <w:p w:rsidR="00C97666" w:rsidRPr="002F7269" w:rsidRDefault="00C97666" w:rsidP="000E60C3">
            <w:pPr>
              <w:ind w:right="-108"/>
              <w:rPr>
                <w:rFonts w:ascii="Arial Narrow" w:hAnsi="Arial Narrow"/>
                <w:b/>
                <w:color w:val="000000"/>
                <w:sz w:val="22"/>
                <w:szCs w:val="22"/>
              </w:rPr>
            </w:pPr>
            <w:r w:rsidRPr="002F7269">
              <w:rPr>
                <w:rFonts w:ascii="Arial Narrow" w:hAnsi="Arial Narrow"/>
                <w:b/>
                <w:color w:val="000000"/>
                <w:sz w:val="22"/>
                <w:szCs w:val="22"/>
              </w:rPr>
              <w:t>METHOD OF INSTRUCTION / Time allocated</w:t>
            </w:r>
          </w:p>
        </w:tc>
        <w:tc>
          <w:tcPr>
            <w:tcW w:w="1620" w:type="dxa"/>
          </w:tcPr>
          <w:p w:rsidR="00C97666" w:rsidRPr="002F7269" w:rsidRDefault="00C97666" w:rsidP="000E60C3">
            <w:pPr>
              <w:rPr>
                <w:rFonts w:ascii="Arial Narrow" w:hAnsi="Arial Narrow"/>
                <w:b/>
                <w:color w:val="000000"/>
                <w:sz w:val="22"/>
                <w:szCs w:val="22"/>
              </w:rPr>
            </w:pPr>
            <w:r w:rsidRPr="002F7269">
              <w:rPr>
                <w:rFonts w:ascii="Arial Narrow" w:hAnsi="Arial Narrow"/>
                <w:b/>
                <w:color w:val="000000"/>
                <w:sz w:val="22"/>
                <w:szCs w:val="22"/>
              </w:rPr>
              <w:t>TOOLS / EQUIPMENT NEEDED</w:t>
            </w:r>
          </w:p>
        </w:tc>
      </w:tr>
      <w:tr w:rsidR="00C97666" w:rsidRPr="002F7269" w:rsidTr="000E60C3">
        <w:tc>
          <w:tcPr>
            <w:tcW w:w="2160" w:type="dxa"/>
          </w:tcPr>
          <w:p w:rsidR="00C97666" w:rsidRPr="002F7269" w:rsidRDefault="00C97666" w:rsidP="000E60C3">
            <w:pPr>
              <w:outlineLvl w:val="0"/>
              <w:rPr>
                <w:rFonts w:ascii="Arial Narrow" w:hAnsi="Arial Narrow"/>
                <w:b/>
                <w:sz w:val="22"/>
                <w:szCs w:val="22"/>
              </w:rPr>
            </w:pPr>
            <w:r w:rsidRPr="002F7269">
              <w:rPr>
                <w:rFonts w:ascii="Arial Narrow" w:hAnsi="Arial Narrow"/>
                <w:color w:val="000000"/>
                <w:sz w:val="22"/>
                <w:szCs w:val="22"/>
              </w:rPr>
              <w:lastRenderedPageBreak/>
              <w:t>1.</w:t>
            </w:r>
            <w:r w:rsidRPr="002F7269">
              <w:rPr>
                <w:rFonts w:ascii="Arial Narrow" w:hAnsi="Arial Narrow"/>
                <w:b/>
                <w:sz w:val="22"/>
                <w:szCs w:val="22"/>
              </w:rPr>
              <w:t xml:space="preserve"> </w:t>
            </w:r>
            <w:r w:rsidRPr="002F7269">
              <w:rPr>
                <w:rFonts w:ascii="Arial Narrow" w:hAnsi="Arial Narrow"/>
                <w:sz w:val="22"/>
                <w:szCs w:val="22"/>
              </w:rPr>
              <w:t>Introduction to product development as a concept</w:t>
            </w:r>
          </w:p>
          <w:p w:rsidR="00C97666" w:rsidRPr="002F7269" w:rsidRDefault="00C97666" w:rsidP="000E60C3">
            <w:pPr>
              <w:rPr>
                <w:rFonts w:ascii="Arial Narrow" w:hAnsi="Arial Narrow"/>
                <w:color w:val="000000"/>
                <w:sz w:val="22"/>
                <w:szCs w:val="22"/>
              </w:rPr>
            </w:pPr>
          </w:p>
        </w:tc>
        <w:tc>
          <w:tcPr>
            <w:tcW w:w="4140" w:type="dxa"/>
          </w:tcPr>
          <w:p w:rsidR="00C97666" w:rsidRPr="002F7269" w:rsidRDefault="00C97666" w:rsidP="00C97666">
            <w:pPr>
              <w:numPr>
                <w:ilvl w:val="0"/>
                <w:numId w:val="1"/>
              </w:numPr>
              <w:tabs>
                <w:tab w:val="clear" w:pos="720"/>
                <w:tab w:val="num" w:pos="252"/>
              </w:tabs>
              <w:ind w:left="252" w:hanging="180"/>
              <w:rPr>
                <w:rFonts w:ascii="Arial Narrow" w:hAnsi="Arial Narrow"/>
                <w:color w:val="000000"/>
                <w:sz w:val="22"/>
                <w:szCs w:val="22"/>
              </w:rPr>
            </w:pPr>
            <w:r w:rsidRPr="002F7269">
              <w:rPr>
                <w:rFonts w:ascii="Arial Narrow" w:hAnsi="Arial Narrow"/>
                <w:spacing w:val="-3"/>
                <w:sz w:val="22"/>
                <w:szCs w:val="22"/>
                <w:lang w:val="en-GB"/>
              </w:rPr>
              <w:t>Definition of terms</w:t>
            </w:r>
          </w:p>
          <w:p w:rsidR="00C97666" w:rsidRPr="002F7269" w:rsidRDefault="00C97666" w:rsidP="00C97666">
            <w:pPr>
              <w:numPr>
                <w:ilvl w:val="0"/>
                <w:numId w:val="1"/>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History of food product development</w:t>
            </w:r>
          </w:p>
          <w:p w:rsidR="00C97666" w:rsidRPr="002F7269" w:rsidRDefault="00C97666" w:rsidP="00C97666">
            <w:pPr>
              <w:numPr>
                <w:ilvl w:val="0"/>
                <w:numId w:val="1"/>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Market growth opportunities</w:t>
            </w:r>
          </w:p>
          <w:p w:rsidR="00C97666" w:rsidRPr="002F7269" w:rsidRDefault="00C97666" w:rsidP="00C97666">
            <w:pPr>
              <w:numPr>
                <w:ilvl w:val="0"/>
                <w:numId w:val="1"/>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Integrative vs Intensive market growth opportunities</w:t>
            </w: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(3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w:t>
            </w:r>
          </w:p>
        </w:tc>
      </w:tr>
      <w:tr w:rsidR="00C97666" w:rsidRPr="002F7269" w:rsidTr="000E60C3">
        <w:tc>
          <w:tcPr>
            <w:tcW w:w="2160" w:type="dxa"/>
          </w:tcPr>
          <w:p w:rsidR="00C97666" w:rsidRPr="002F7269" w:rsidRDefault="00C97666" w:rsidP="000E60C3">
            <w:pPr>
              <w:outlineLvl w:val="0"/>
              <w:rPr>
                <w:rFonts w:ascii="Arial Narrow" w:hAnsi="Arial Narrow"/>
                <w:sz w:val="22"/>
                <w:szCs w:val="22"/>
              </w:rPr>
            </w:pPr>
            <w:r w:rsidRPr="002F7269">
              <w:rPr>
                <w:rFonts w:ascii="Arial Narrow" w:hAnsi="Arial Narrow"/>
                <w:color w:val="000000"/>
                <w:sz w:val="22"/>
                <w:szCs w:val="22"/>
              </w:rPr>
              <w:t>2. The marketing mix</w:t>
            </w:r>
          </w:p>
          <w:p w:rsidR="00C97666" w:rsidRPr="002F7269" w:rsidRDefault="00C97666" w:rsidP="000E60C3">
            <w:pPr>
              <w:rPr>
                <w:rFonts w:ascii="Arial Narrow" w:hAnsi="Arial Narrow"/>
                <w:color w:val="000000"/>
                <w:sz w:val="22"/>
                <w:szCs w:val="22"/>
              </w:rPr>
            </w:pPr>
          </w:p>
        </w:tc>
        <w:tc>
          <w:tcPr>
            <w:tcW w:w="4140" w:type="dxa"/>
          </w:tcPr>
          <w:p w:rsidR="00C97666" w:rsidRPr="002F7269" w:rsidRDefault="00C97666" w:rsidP="00C97666">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 xml:space="preserve"> Definition of terms</w:t>
            </w:r>
          </w:p>
          <w:p w:rsidR="00C97666" w:rsidRPr="002F7269" w:rsidRDefault="00C97666" w:rsidP="00C97666">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Price decisions</w:t>
            </w:r>
          </w:p>
          <w:p w:rsidR="00C97666" w:rsidRPr="002F7269" w:rsidRDefault="00C97666" w:rsidP="00C97666">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Promotional tools</w:t>
            </w:r>
          </w:p>
          <w:p w:rsidR="00C97666" w:rsidRPr="002F7269" w:rsidRDefault="00C97666" w:rsidP="000E60C3">
            <w:pPr>
              <w:ind w:left="252"/>
              <w:rPr>
                <w:rFonts w:ascii="Arial Narrow" w:hAnsi="Arial Narrow"/>
                <w:color w:val="000000"/>
                <w:sz w:val="22"/>
                <w:szCs w:val="22"/>
              </w:rPr>
            </w:pP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(3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w:t>
            </w:r>
          </w:p>
        </w:tc>
      </w:tr>
      <w:tr w:rsidR="00C97666" w:rsidRPr="002F7269" w:rsidTr="000E60C3">
        <w:trPr>
          <w:trHeight w:val="1403"/>
        </w:trPr>
        <w:tc>
          <w:tcPr>
            <w:tcW w:w="216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3. Developing , Testing and Launching new products</w:t>
            </w:r>
          </w:p>
        </w:tc>
        <w:tc>
          <w:tcPr>
            <w:tcW w:w="4140" w:type="dxa"/>
          </w:tcPr>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Definitions</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Types of new products</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Product formulation and specification</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Stages in new product development</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Consumer adoption of new food products</w:t>
            </w:r>
          </w:p>
          <w:p w:rsidR="00C97666" w:rsidRPr="002F7269" w:rsidRDefault="00C97666" w:rsidP="000E60C3">
            <w:pPr>
              <w:ind w:left="72"/>
              <w:rPr>
                <w:rFonts w:ascii="Arial Narrow" w:hAnsi="Arial Narrow"/>
                <w:color w:val="000000"/>
                <w:sz w:val="22"/>
                <w:szCs w:val="22"/>
              </w:rPr>
            </w:pPr>
            <w:r w:rsidRPr="002F7269">
              <w:rPr>
                <w:rFonts w:ascii="Arial Narrow" w:hAnsi="Arial Narrow"/>
                <w:color w:val="000000"/>
                <w:sz w:val="22"/>
                <w:szCs w:val="22"/>
              </w:rPr>
              <w:t xml:space="preserve"> </w:t>
            </w: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(4 hrs)</w:t>
            </w:r>
          </w:p>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Practicals (22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w:t>
            </w:r>
          </w:p>
        </w:tc>
      </w:tr>
      <w:tr w:rsidR="00C97666" w:rsidRPr="002F7269" w:rsidTr="000E60C3">
        <w:tc>
          <w:tcPr>
            <w:tcW w:w="216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 xml:space="preserve">4. Product life cycle </w:t>
            </w:r>
          </w:p>
        </w:tc>
        <w:tc>
          <w:tcPr>
            <w:tcW w:w="4140" w:type="dxa"/>
          </w:tcPr>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Definitions</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Importance of product life cycle</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Stages in product life cycle</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Management of products through the life cycle</w:t>
            </w: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(5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w:t>
            </w:r>
          </w:p>
        </w:tc>
      </w:tr>
      <w:tr w:rsidR="00C97666" w:rsidRPr="002F7269" w:rsidTr="000E60C3">
        <w:tc>
          <w:tcPr>
            <w:tcW w:w="2160" w:type="dxa"/>
          </w:tcPr>
          <w:p w:rsidR="00C97666" w:rsidRPr="002F7269" w:rsidRDefault="00C97666" w:rsidP="000E60C3">
            <w:pPr>
              <w:pStyle w:val="Heading6"/>
              <w:jc w:val="left"/>
              <w:rPr>
                <w:rFonts w:ascii="Arial Narrow" w:hAnsi="Arial Narrow"/>
                <w:b w:val="0"/>
                <w:color w:val="000000"/>
                <w:sz w:val="22"/>
                <w:szCs w:val="22"/>
              </w:rPr>
            </w:pPr>
            <w:r w:rsidRPr="002F7269">
              <w:rPr>
                <w:rFonts w:ascii="Arial Narrow" w:hAnsi="Arial Narrow"/>
                <w:b w:val="0"/>
                <w:color w:val="000000"/>
                <w:sz w:val="22"/>
                <w:szCs w:val="22"/>
              </w:rPr>
              <w:t>Marketing research and information systems</w:t>
            </w:r>
          </w:p>
        </w:tc>
        <w:tc>
          <w:tcPr>
            <w:tcW w:w="4140" w:type="dxa"/>
          </w:tcPr>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spacing w:val="-3"/>
                <w:sz w:val="22"/>
                <w:szCs w:val="22"/>
                <w:lang w:val="en-GB"/>
              </w:rPr>
              <w:t>Definitions</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Definition of research problem</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Data collection instruments</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Research approaches and sampling procedures</w:t>
            </w:r>
          </w:p>
        </w:tc>
        <w:tc>
          <w:tcPr>
            <w:tcW w:w="1620" w:type="dxa"/>
          </w:tcPr>
          <w:p w:rsidR="00C97666" w:rsidRPr="002F7269" w:rsidRDefault="00C97666"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(3 hrs)</w:t>
            </w:r>
          </w:p>
          <w:p w:rsidR="00C97666" w:rsidRPr="002F7269" w:rsidRDefault="00C97666"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Exercise (4hrs)</w:t>
            </w:r>
          </w:p>
          <w:p w:rsidR="00C97666" w:rsidRPr="002F7269" w:rsidRDefault="00C97666" w:rsidP="000E60C3">
            <w:pPr>
              <w:ind w:right="-108"/>
              <w:rPr>
                <w:rFonts w:ascii="Arial Narrow" w:hAnsi="Arial Narrow"/>
                <w:color w:val="000000"/>
                <w:sz w:val="22"/>
                <w:szCs w:val="22"/>
                <w:lang w:val="fr-FR"/>
              </w:rPr>
            </w:pP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 Flip charts</w:t>
            </w:r>
          </w:p>
        </w:tc>
      </w:tr>
      <w:tr w:rsidR="00C97666" w:rsidRPr="002F7269" w:rsidTr="000E60C3">
        <w:tc>
          <w:tcPr>
            <w:tcW w:w="216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Product quality</w:t>
            </w:r>
          </w:p>
        </w:tc>
        <w:tc>
          <w:tcPr>
            <w:tcW w:w="4140" w:type="dxa"/>
          </w:tcPr>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What does quality mean?</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Communication of product quality</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Management of quality through time</w:t>
            </w:r>
          </w:p>
          <w:p w:rsidR="00C97666" w:rsidRPr="002F7269" w:rsidRDefault="00C97666" w:rsidP="00C97666">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Packaging and labeling</w:t>
            </w: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(4 hrs)</w:t>
            </w:r>
          </w:p>
          <w:p w:rsidR="00C97666" w:rsidRPr="002F7269" w:rsidRDefault="00C97666" w:rsidP="000E60C3">
            <w:pPr>
              <w:ind w:left="8" w:right="-108"/>
              <w:rPr>
                <w:rFonts w:ascii="Arial Narrow" w:hAnsi="Arial Narrow"/>
                <w:color w:val="000000"/>
                <w:sz w:val="22"/>
                <w:szCs w:val="22"/>
              </w:rPr>
            </w:pPr>
            <w:r w:rsidRPr="002F7269">
              <w:rPr>
                <w:rFonts w:ascii="Arial Narrow" w:hAnsi="Arial Narrow"/>
                <w:color w:val="000000"/>
                <w:sz w:val="22"/>
                <w:szCs w:val="22"/>
              </w:rPr>
              <w:t>Practical (3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 Flip charts</w:t>
            </w:r>
          </w:p>
        </w:tc>
      </w:tr>
      <w:tr w:rsidR="00C97666" w:rsidRPr="002F7269" w:rsidTr="000E60C3">
        <w:tc>
          <w:tcPr>
            <w:tcW w:w="216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 xml:space="preserve">7. </w:t>
            </w:r>
            <w:r w:rsidRPr="002F7269">
              <w:rPr>
                <w:rFonts w:ascii="Arial Narrow" w:hAnsi="Arial Narrow"/>
                <w:sz w:val="22"/>
                <w:szCs w:val="22"/>
              </w:rPr>
              <w:t xml:space="preserve">Product assessment </w:t>
            </w:r>
          </w:p>
        </w:tc>
        <w:tc>
          <w:tcPr>
            <w:tcW w:w="4140" w:type="dxa"/>
          </w:tcPr>
          <w:p w:rsidR="00C97666" w:rsidRPr="002F7269" w:rsidRDefault="00C97666" w:rsidP="00C97666">
            <w:pPr>
              <w:pStyle w:val="ListParagraph"/>
              <w:numPr>
                <w:ilvl w:val="0"/>
                <w:numId w:val="6"/>
              </w:numPr>
              <w:spacing w:after="0" w:line="240" w:lineRule="auto"/>
              <w:rPr>
                <w:rFonts w:ascii="Arial Narrow" w:hAnsi="Arial Narrow"/>
                <w:color w:val="000000"/>
              </w:rPr>
            </w:pPr>
            <w:r w:rsidRPr="002F7269">
              <w:rPr>
                <w:rFonts w:ascii="Arial Narrow" w:hAnsi="Arial Narrow"/>
                <w:color w:val="000000"/>
              </w:rPr>
              <w:t>Evaluation of quality attributes</w:t>
            </w:r>
          </w:p>
          <w:p w:rsidR="00C97666" w:rsidRPr="002F7269" w:rsidRDefault="00C97666" w:rsidP="00C97666">
            <w:pPr>
              <w:pStyle w:val="ListParagraph"/>
              <w:numPr>
                <w:ilvl w:val="0"/>
                <w:numId w:val="6"/>
              </w:numPr>
              <w:spacing w:after="0" w:line="240" w:lineRule="auto"/>
              <w:rPr>
                <w:rFonts w:ascii="Arial Narrow" w:hAnsi="Arial Narrow"/>
                <w:color w:val="000000"/>
              </w:rPr>
            </w:pPr>
            <w:r w:rsidRPr="002F7269">
              <w:rPr>
                <w:rFonts w:ascii="Arial Narrow" w:hAnsi="Arial Narrow"/>
                <w:color w:val="000000"/>
              </w:rPr>
              <w:t>Safety assessment</w:t>
            </w:r>
          </w:p>
          <w:p w:rsidR="00C97666" w:rsidRPr="002F7269" w:rsidRDefault="00C97666" w:rsidP="00C97666">
            <w:pPr>
              <w:pStyle w:val="ListParagraph"/>
              <w:numPr>
                <w:ilvl w:val="0"/>
                <w:numId w:val="6"/>
              </w:numPr>
              <w:spacing w:after="0" w:line="240" w:lineRule="auto"/>
              <w:rPr>
                <w:rFonts w:ascii="Arial Narrow" w:hAnsi="Arial Narrow"/>
                <w:color w:val="000000"/>
              </w:rPr>
            </w:pPr>
            <w:r w:rsidRPr="002F7269">
              <w:rPr>
                <w:rFonts w:ascii="Arial Narrow" w:hAnsi="Arial Narrow"/>
                <w:color w:val="000000"/>
              </w:rPr>
              <w:t>Shelf-life assessment</w:t>
            </w:r>
          </w:p>
          <w:p w:rsidR="00C97666" w:rsidRPr="002F7269" w:rsidRDefault="00C97666" w:rsidP="00C97666">
            <w:pPr>
              <w:pStyle w:val="ListParagraph"/>
              <w:numPr>
                <w:ilvl w:val="0"/>
                <w:numId w:val="6"/>
              </w:numPr>
              <w:spacing w:after="0" w:line="240" w:lineRule="auto"/>
              <w:rPr>
                <w:rFonts w:ascii="Arial Narrow" w:hAnsi="Arial Narrow"/>
                <w:color w:val="000000"/>
              </w:rPr>
            </w:pPr>
            <w:r w:rsidRPr="002F7269">
              <w:rPr>
                <w:rFonts w:ascii="Arial Narrow" w:hAnsi="Arial Narrow"/>
                <w:color w:val="000000"/>
              </w:rPr>
              <w:t>Regulation compliance</w:t>
            </w:r>
          </w:p>
          <w:p w:rsidR="00C97666" w:rsidRPr="002F7269" w:rsidRDefault="00C97666" w:rsidP="00C97666">
            <w:pPr>
              <w:pStyle w:val="ListParagraph"/>
              <w:numPr>
                <w:ilvl w:val="0"/>
                <w:numId w:val="6"/>
              </w:numPr>
              <w:spacing w:after="0" w:line="240" w:lineRule="auto"/>
              <w:rPr>
                <w:rFonts w:ascii="Arial Narrow" w:hAnsi="Arial Narrow"/>
                <w:color w:val="000000"/>
              </w:rPr>
            </w:pPr>
            <w:r w:rsidRPr="002F7269">
              <w:rPr>
                <w:rFonts w:ascii="Arial Narrow" w:hAnsi="Arial Narrow"/>
                <w:color w:val="000000"/>
              </w:rPr>
              <w:t>Determination of acceptable variance-control limits</w:t>
            </w:r>
          </w:p>
          <w:p w:rsidR="00C97666" w:rsidRPr="002F7269" w:rsidRDefault="00C97666" w:rsidP="000E60C3">
            <w:pPr>
              <w:rPr>
                <w:rFonts w:ascii="Arial Narrow" w:hAnsi="Arial Narrow"/>
                <w:color w:val="000000"/>
                <w:sz w:val="22"/>
                <w:szCs w:val="22"/>
              </w:rPr>
            </w:pPr>
          </w:p>
        </w:tc>
        <w:tc>
          <w:tcPr>
            <w:tcW w:w="1620" w:type="dxa"/>
          </w:tcPr>
          <w:p w:rsidR="00C97666" w:rsidRPr="002F7269" w:rsidRDefault="00C97666" w:rsidP="000E60C3">
            <w:pPr>
              <w:ind w:right="-108"/>
              <w:rPr>
                <w:rFonts w:ascii="Arial Narrow" w:hAnsi="Arial Narrow"/>
                <w:color w:val="000000"/>
                <w:sz w:val="22"/>
                <w:szCs w:val="22"/>
              </w:rPr>
            </w:pPr>
            <w:r w:rsidRPr="002F7269">
              <w:rPr>
                <w:rFonts w:ascii="Arial Narrow" w:hAnsi="Arial Narrow"/>
                <w:color w:val="000000"/>
                <w:sz w:val="22"/>
                <w:szCs w:val="22"/>
              </w:rPr>
              <w:t>Interactive lecture (4 hrs)</w:t>
            </w:r>
          </w:p>
          <w:p w:rsidR="00C97666" w:rsidRPr="002F7269" w:rsidRDefault="00C97666" w:rsidP="000E60C3">
            <w:pPr>
              <w:tabs>
                <w:tab w:val="left" w:pos="1512"/>
              </w:tabs>
              <w:ind w:left="8" w:right="-108"/>
              <w:rPr>
                <w:rFonts w:ascii="Arial Narrow" w:hAnsi="Arial Narrow"/>
                <w:color w:val="000000"/>
                <w:sz w:val="22"/>
                <w:szCs w:val="22"/>
              </w:rPr>
            </w:pPr>
            <w:r w:rsidRPr="002F7269">
              <w:rPr>
                <w:rFonts w:ascii="Arial Narrow" w:hAnsi="Arial Narrow"/>
                <w:color w:val="000000"/>
                <w:sz w:val="22"/>
                <w:szCs w:val="22"/>
              </w:rPr>
              <w:t>Practical (5 hrs)</w:t>
            </w:r>
          </w:p>
        </w:tc>
        <w:tc>
          <w:tcPr>
            <w:tcW w:w="1620" w:type="dxa"/>
          </w:tcPr>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Chalk /Markers Blackboard/White board</w:t>
            </w:r>
          </w:p>
          <w:p w:rsidR="00C97666" w:rsidRPr="002F7269" w:rsidRDefault="00C97666" w:rsidP="000E60C3">
            <w:pPr>
              <w:rPr>
                <w:rFonts w:ascii="Arial Narrow" w:hAnsi="Arial Narrow"/>
                <w:color w:val="000000"/>
                <w:sz w:val="22"/>
                <w:szCs w:val="22"/>
              </w:rPr>
            </w:pPr>
            <w:r w:rsidRPr="002F7269">
              <w:rPr>
                <w:rFonts w:ascii="Arial Narrow" w:hAnsi="Arial Narrow"/>
                <w:color w:val="000000"/>
                <w:sz w:val="22"/>
                <w:szCs w:val="22"/>
              </w:rPr>
              <w:t>LCD projector, Computer, Flip charts</w:t>
            </w:r>
          </w:p>
        </w:tc>
      </w:tr>
    </w:tbl>
    <w:p w:rsidR="00C97666" w:rsidRPr="002F7269" w:rsidRDefault="00C97666" w:rsidP="00C97666">
      <w:pPr>
        <w:jc w:val="both"/>
        <w:rPr>
          <w:rFonts w:ascii="Arial Narrow" w:hAnsi="Arial Narrow"/>
          <w:color w:val="000000"/>
          <w:sz w:val="22"/>
          <w:szCs w:val="22"/>
        </w:rPr>
      </w:pPr>
    </w:p>
    <w:p w:rsidR="00C97666" w:rsidRPr="002F7269" w:rsidRDefault="00C97666" w:rsidP="00C97666">
      <w:pPr>
        <w:numPr>
          <w:ilvl w:val="0"/>
          <w:numId w:val="7"/>
        </w:numPr>
        <w:spacing w:after="200" w:line="276" w:lineRule="auto"/>
        <w:rPr>
          <w:rFonts w:ascii="Arial Narrow" w:hAnsi="Arial Narrow"/>
          <w:b/>
          <w:bCs/>
          <w:color w:val="000000"/>
          <w:sz w:val="22"/>
          <w:szCs w:val="22"/>
        </w:rPr>
      </w:pPr>
      <w:r w:rsidRPr="002F7269">
        <w:rPr>
          <w:rFonts w:ascii="Arial Narrow" w:hAnsi="Arial Narrow"/>
          <w:b/>
          <w:bCs/>
          <w:color w:val="000000"/>
          <w:sz w:val="22"/>
          <w:szCs w:val="22"/>
        </w:rPr>
        <w:t>SUMMARY OF TIME NEEDED</w:t>
      </w:r>
    </w:p>
    <w:p w:rsidR="00C97666" w:rsidRPr="002F7269" w:rsidRDefault="00C97666" w:rsidP="00C97666">
      <w:pPr>
        <w:jc w:val="both"/>
        <w:rPr>
          <w:rFonts w:ascii="Arial Narrow" w:hAnsi="Arial Narrow"/>
          <w:color w:val="000000"/>
          <w:sz w:val="22"/>
          <w:szCs w:val="22"/>
        </w:rPr>
      </w:pPr>
      <w:r w:rsidRPr="002F7269">
        <w:rPr>
          <w:rFonts w:ascii="Arial Narrow" w:hAnsi="Arial Narrow"/>
          <w:color w:val="000000"/>
          <w:sz w:val="22"/>
          <w:szCs w:val="22"/>
        </w:rPr>
        <w:t xml:space="preserve">Interactive lectures covering theory </w:t>
      </w:r>
      <w:r w:rsidRPr="002F7269">
        <w:rPr>
          <w:rFonts w:ascii="Arial Narrow" w:hAnsi="Arial Narrow"/>
          <w:color w:val="000000"/>
          <w:sz w:val="22"/>
          <w:szCs w:val="22"/>
        </w:rPr>
        <w:tab/>
      </w:r>
      <w:r w:rsidRPr="002F7269">
        <w:rPr>
          <w:rFonts w:ascii="Arial Narrow" w:hAnsi="Arial Narrow"/>
          <w:color w:val="000000"/>
          <w:sz w:val="22"/>
          <w:szCs w:val="22"/>
        </w:rPr>
        <w:tab/>
      </w:r>
      <w:r>
        <w:rPr>
          <w:rFonts w:ascii="Arial Narrow" w:hAnsi="Arial Narrow"/>
          <w:color w:val="000000"/>
          <w:sz w:val="22"/>
          <w:szCs w:val="22"/>
        </w:rPr>
        <w:tab/>
      </w:r>
      <w:r w:rsidRPr="002F7269">
        <w:rPr>
          <w:rFonts w:ascii="Arial Narrow" w:hAnsi="Arial Narrow"/>
          <w:color w:val="000000"/>
          <w:sz w:val="22"/>
          <w:szCs w:val="22"/>
        </w:rPr>
        <w:t>30 hrs</w:t>
      </w:r>
    </w:p>
    <w:p w:rsidR="00C97666" w:rsidRPr="002F7269" w:rsidRDefault="00C97666" w:rsidP="00C97666">
      <w:pPr>
        <w:rPr>
          <w:rFonts w:ascii="Arial Narrow" w:hAnsi="Arial Narrow"/>
          <w:bCs/>
          <w:color w:val="000000"/>
          <w:sz w:val="22"/>
          <w:szCs w:val="22"/>
        </w:rPr>
      </w:pPr>
      <w:r w:rsidRPr="002F7269">
        <w:rPr>
          <w:rFonts w:ascii="Arial Narrow" w:hAnsi="Arial Narrow"/>
          <w:bCs/>
          <w:color w:val="000000"/>
          <w:sz w:val="22"/>
          <w:szCs w:val="22"/>
        </w:rPr>
        <w:t>Laboratory -based practicals</w:t>
      </w:r>
      <w:r w:rsidRPr="002F7269">
        <w:rPr>
          <w:rFonts w:ascii="Arial Narrow" w:hAnsi="Arial Narrow"/>
          <w:bCs/>
          <w:color w:val="000000"/>
          <w:sz w:val="22"/>
          <w:szCs w:val="22"/>
        </w:rPr>
        <w:tab/>
      </w:r>
      <w:r w:rsidRPr="002F7269">
        <w:rPr>
          <w:rFonts w:ascii="Arial Narrow" w:hAnsi="Arial Narrow"/>
          <w:bCs/>
          <w:color w:val="000000"/>
          <w:sz w:val="22"/>
          <w:szCs w:val="22"/>
        </w:rPr>
        <w:tab/>
      </w:r>
      <w:r w:rsidRPr="002F7269">
        <w:rPr>
          <w:rFonts w:ascii="Arial Narrow" w:hAnsi="Arial Narrow"/>
          <w:bCs/>
          <w:color w:val="000000"/>
          <w:sz w:val="22"/>
          <w:szCs w:val="22"/>
        </w:rPr>
        <w:tab/>
        <w:t>30 hrs</w:t>
      </w:r>
    </w:p>
    <w:p w:rsidR="00C97666" w:rsidRPr="002F7269" w:rsidRDefault="00C97666" w:rsidP="00C97666">
      <w:pPr>
        <w:rPr>
          <w:rFonts w:ascii="Arial Narrow" w:hAnsi="Arial Narrow"/>
          <w:bCs/>
          <w:color w:val="000000"/>
          <w:sz w:val="22"/>
          <w:szCs w:val="22"/>
        </w:rPr>
      </w:pPr>
    </w:p>
    <w:p w:rsidR="00C97666" w:rsidRPr="002F7269" w:rsidRDefault="00C97666" w:rsidP="00C97666">
      <w:pPr>
        <w:numPr>
          <w:ilvl w:val="0"/>
          <w:numId w:val="7"/>
        </w:numPr>
        <w:spacing w:after="200" w:line="276" w:lineRule="auto"/>
        <w:rPr>
          <w:rFonts w:ascii="Arial Narrow" w:hAnsi="Arial Narrow"/>
          <w:b/>
          <w:bCs/>
          <w:color w:val="000000"/>
          <w:sz w:val="22"/>
          <w:szCs w:val="22"/>
        </w:rPr>
      </w:pPr>
      <w:r w:rsidRPr="002F7269">
        <w:rPr>
          <w:rFonts w:ascii="Arial Narrow" w:hAnsi="Arial Narrow"/>
          <w:b/>
          <w:bCs/>
          <w:color w:val="000000"/>
          <w:sz w:val="22"/>
          <w:szCs w:val="22"/>
        </w:rPr>
        <w:t>OVERALL COURSE EVALUATION</w:t>
      </w:r>
    </w:p>
    <w:p w:rsidR="00C97666" w:rsidRPr="002F7269" w:rsidRDefault="00C97666" w:rsidP="00C97666">
      <w:pPr>
        <w:jc w:val="both"/>
        <w:rPr>
          <w:rFonts w:ascii="Arial Narrow" w:hAnsi="Arial Narrow"/>
          <w:color w:val="000000"/>
          <w:sz w:val="22"/>
          <w:szCs w:val="22"/>
        </w:rPr>
      </w:pPr>
      <w:r w:rsidRPr="002F7269">
        <w:rPr>
          <w:rFonts w:ascii="Arial Narrow" w:hAnsi="Arial Narrow"/>
          <w:color w:val="000000"/>
          <w:sz w:val="22"/>
          <w:szCs w:val="22"/>
        </w:rPr>
        <w:t>Continuous Assessment Test</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10% </w:t>
      </w:r>
    </w:p>
    <w:p w:rsidR="00C97666" w:rsidRPr="002F7269" w:rsidRDefault="00C97666" w:rsidP="00C97666">
      <w:pPr>
        <w:jc w:val="both"/>
        <w:rPr>
          <w:rFonts w:ascii="Arial Narrow" w:hAnsi="Arial Narrow"/>
          <w:color w:val="000000"/>
          <w:sz w:val="22"/>
          <w:szCs w:val="22"/>
        </w:rPr>
      </w:pPr>
      <w:r w:rsidRPr="002F7269">
        <w:rPr>
          <w:rFonts w:ascii="Arial Narrow" w:hAnsi="Arial Narrow"/>
          <w:color w:val="000000"/>
          <w:sz w:val="22"/>
          <w:szCs w:val="22"/>
        </w:rPr>
        <w:t xml:space="preserve">Product developed and report                        </w:t>
      </w:r>
      <w:r>
        <w:rPr>
          <w:rFonts w:ascii="Arial Narrow" w:hAnsi="Arial Narrow"/>
          <w:color w:val="000000"/>
          <w:sz w:val="22"/>
          <w:szCs w:val="22"/>
        </w:rPr>
        <w:tab/>
      </w:r>
      <w:r>
        <w:rPr>
          <w:rFonts w:ascii="Arial Narrow" w:hAnsi="Arial Narrow"/>
          <w:color w:val="000000"/>
          <w:sz w:val="22"/>
          <w:szCs w:val="22"/>
        </w:rPr>
        <w:tab/>
      </w:r>
      <w:r w:rsidRPr="002F7269">
        <w:rPr>
          <w:rFonts w:ascii="Arial Narrow" w:hAnsi="Arial Narrow"/>
          <w:color w:val="000000"/>
          <w:sz w:val="22"/>
          <w:szCs w:val="22"/>
        </w:rPr>
        <w:t xml:space="preserve">30% </w:t>
      </w:r>
    </w:p>
    <w:p w:rsidR="00C97666" w:rsidRDefault="00C97666" w:rsidP="00C97666">
      <w:pPr>
        <w:rPr>
          <w:rFonts w:ascii="Arial Narrow" w:hAnsi="Arial Narrow"/>
          <w:color w:val="000000"/>
          <w:sz w:val="22"/>
          <w:szCs w:val="22"/>
        </w:rPr>
      </w:pPr>
      <w:r w:rsidRPr="002F7269">
        <w:rPr>
          <w:rFonts w:ascii="Arial Narrow" w:hAnsi="Arial Narrow"/>
          <w:color w:val="000000"/>
          <w:sz w:val="22"/>
          <w:szCs w:val="22"/>
        </w:rPr>
        <w:lastRenderedPageBreak/>
        <w:t>University examination</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Pr>
          <w:rFonts w:ascii="Arial Narrow" w:hAnsi="Arial Narrow"/>
          <w:color w:val="000000"/>
          <w:sz w:val="22"/>
          <w:szCs w:val="22"/>
        </w:rPr>
        <w:tab/>
      </w:r>
      <w:r w:rsidRPr="002F7269">
        <w:rPr>
          <w:rFonts w:ascii="Arial Narrow" w:hAnsi="Arial Narrow"/>
          <w:color w:val="000000"/>
          <w:sz w:val="22"/>
          <w:szCs w:val="22"/>
        </w:rPr>
        <w:t>60%</w:t>
      </w:r>
    </w:p>
    <w:p w:rsidR="00C97666" w:rsidRDefault="00C97666" w:rsidP="00C97666">
      <w:pPr>
        <w:rPr>
          <w:rFonts w:ascii="Arial Narrow" w:hAnsi="Arial Narrow"/>
          <w:color w:val="000000"/>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9F1"/>
    <w:multiLevelType w:val="hybridMultilevel"/>
    <w:tmpl w:val="156C0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44DE2"/>
    <w:multiLevelType w:val="hybridMultilevel"/>
    <w:tmpl w:val="1468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82EB4"/>
    <w:multiLevelType w:val="hybridMultilevel"/>
    <w:tmpl w:val="E5AC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335F1"/>
    <w:multiLevelType w:val="hybridMultilevel"/>
    <w:tmpl w:val="9D36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66"/>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666"/>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6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97666"/>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7666"/>
    <w:rPr>
      <w:rFonts w:ascii="Times New Roman" w:eastAsia="Times New Roman" w:hAnsi="Times New Roman" w:cs="Times New Roman"/>
      <w:b/>
      <w:snapToGrid w:val="0"/>
      <w:spacing w:val="-3"/>
      <w:sz w:val="24"/>
      <w:szCs w:val="20"/>
      <w:lang w:val="en-GB"/>
    </w:rPr>
  </w:style>
  <w:style w:type="paragraph" w:styleId="ListParagraph">
    <w:name w:val="List Paragraph"/>
    <w:basedOn w:val="Normal"/>
    <w:qFormat/>
    <w:rsid w:val="00C97666"/>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6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97666"/>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7666"/>
    <w:rPr>
      <w:rFonts w:ascii="Times New Roman" w:eastAsia="Times New Roman" w:hAnsi="Times New Roman" w:cs="Times New Roman"/>
      <w:b/>
      <w:snapToGrid w:val="0"/>
      <w:spacing w:val="-3"/>
      <w:sz w:val="24"/>
      <w:szCs w:val="20"/>
      <w:lang w:val="en-GB"/>
    </w:rPr>
  </w:style>
  <w:style w:type="paragraph" w:styleId="ListParagraph">
    <w:name w:val="List Paragraph"/>
    <w:basedOn w:val="Normal"/>
    <w:qFormat/>
    <w:rsid w:val="00C97666"/>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2011-07-23T12:23:00Z</dcterms:created>
  <dcterms:modified xsi:type="dcterms:W3CDTF">2011-07-23T12:23:00Z</dcterms:modified>
</cp:coreProperties>
</file>