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6" w:rsidRPr="00D96209" w:rsidRDefault="00C82856" w:rsidP="00C82856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D96209">
        <w:rPr>
          <w:rFonts w:ascii="Arial Narrow" w:hAnsi="Arial Narrow"/>
          <w:b/>
          <w:color w:val="000000"/>
          <w:szCs w:val="22"/>
        </w:rPr>
        <w:t xml:space="preserve">HRT 3107 SPICES 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C82856" w:rsidRPr="002605B3" w:rsidRDefault="00C82856" w:rsidP="00C8285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Lecturers</w:t>
      </w:r>
      <w:r w:rsidRPr="00B35E8A">
        <w:rPr>
          <w:rFonts w:ascii="Arial Narrow" w:hAnsi="Arial Narrow"/>
          <w:szCs w:val="22"/>
        </w:rPr>
        <w:tab/>
      </w:r>
      <w:proofErr w:type="spellStart"/>
      <w:r w:rsidRPr="00B35E8A">
        <w:rPr>
          <w:rFonts w:ascii="Arial Narrow" w:hAnsi="Arial Narrow"/>
          <w:szCs w:val="22"/>
        </w:rPr>
        <w:t>Dr.</w:t>
      </w:r>
      <w:proofErr w:type="spellEnd"/>
      <w:r w:rsidRPr="00B35E8A">
        <w:rPr>
          <w:rFonts w:ascii="Arial Narrow" w:hAnsi="Arial Narrow"/>
          <w:szCs w:val="22"/>
        </w:rPr>
        <w:t xml:space="preserve"> Mildred </w:t>
      </w:r>
      <w:proofErr w:type="spellStart"/>
      <w:r w:rsidRPr="00B35E8A">
        <w:rPr>
          <w:rFonts w:ascii="Arial Narrow" w:hAnsi="Arial Narrow"/>
          <w:szCs w:val="22"/>
        </w:rPr>
        <w:t>Ochwo-Ssemakula</w:t>
      </w:r>
      <w:proofErr w:type="spellEnd"/>
      <w:r w:rsidRPr="00B35E8A">
        <w:rPr>
          <w:rFonts w:ascii="Arial Narrow" w:hAnsi="Arial Narrow"/>
          <w:szCs w:val="22"/>
        </w:rPr>
        <w:t xml:space="preserve"> BSc. </w:t>
      </w:r>
      <w:r w:rsidRPr="002605B3">
        <w:rPr>
          <w:rFonts w:ascii="Arial Narrow" w:hAnsi="Arial Narrow"/>
          <w:szCs w:val="22"/>
        </w:rPr>
        <w:t>(MUK); MSc. (MUK); PhD (MUK)</w:t>
      </w:r>
    </w:p>
    <w:p w:rsidR="00C82856" w:rsidRPr="00B35E8A" w:rsidRDefault="00C82856" w:rsidP="00C82856">
      <w:pPr>
        <w:spacing w:line="240" w:lineRule="auto"/>
        <w:ind w:left="720" w:firstLine="720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Mr.</w:t>
      </w:r>
      <w:proofErr w:type="spellEnd"/>
      <w:r w:rsidRPr="00B35E8A">
        <w:rPr>
          <w:rFonts w:ascii="Arial Narrow" w:hAnsi="Arial Narrow"/>
          <w:szCs w:val="22"/>
        </w:rPr>
        <w:t xml:space="preserve"> David </w:t>
      </w:r>
      <w:proofErr w:type="spellStart"/>
      <w:r w:rsidRPr="00B35E8A">
        <w:rPr>
          <w:rFonts w:ascii="Arial Narrow" w:hAnsi="Arial Narrow"/>
          <w:szCs w:val="22"/>
        </w:rPr>
        <w:t>Wanyama</w:t>
      </w:r>
      <w:proofErr w:type="spellEnd"/>
      <w:r w:rsidRPr="00B35E8A">
        <w:rPr>
          <w:rFonts w:ascii="Arial Narrow" w:hAnsi="Arial Narrow"/>
          <w:szCs w:val="22"/>
        </w:rPr>
        <w:t xml:space="preserve"> BSc. (SUA); MSc. (JKUAT) 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type:</w:t>
      </w:r>
      <w:r w:rsidRPr="00B35E8A">
        <w:rPr>
          <w:rFonts w:ascii="Arial Narrow" w:hAnsi="Arial Narrow"/>
          <w:color w:val="000000"/>
          <w:szCs w:val="22"/>
        </w:rPr>
        <w:tab/>
        <w:t>CORE (BSc. Horticulture III)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</w:tabs>
        <w:spacing w:before="0" w:after="0" w:line="240" w:lineRule="auto"/>
        <w:ind w:hanging="180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szCs w:val="22"/>
        </w:rPr>
        <w:t>COURSE STRUCTURE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Course Credits (CU): </w:t>
      </w:r>
      <w:r w:rsidRPr="00B35E8A">
        <w:rPr>
          <w:rFonts w:ascii="Arial Narrow" w:hAnsi="Arial Narrow"/>
          <w:szCs w:val="22"/>
        </w:rPr>
        <w:tab/>
        <w:t xml:space="preserve">3 CU </w:t>
      </w:r>
    </w:p>
    <w:p w:rsidR="00C82856" w:rsidRPr="00B35E8A" w:rsidRDefault="00C82856" w:rsidP="00C82856">
      <w:pPr>
        <w:spacing w:line="240" w:lineRule="auto"/>
        <w:ind w:left="2880" w:hanging="288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Course Duration: </w:t>
      </w:r>
      <w:r w:rsidRPr="00B35E8A">
        <w:rPr>
          <w:rFonts w:ascii="Arial Narrow" w:hAnsi="Arial Narrow"/>
          <w:szCs w:val="22"/>
        </w:rPr>
        <w:tab/>
        <w:t xml:space="preserve">15 weeks (45 contact hours per Semester) i.e. 30 LH, 30 PH and 2 weeks of examination 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description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Importance of spices; classification of spices; principles and practices in spice crop production; morphology and ecology of important spice crops such as: vanilla, chillies, ginger and cardamom, among others. 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FF0000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</w:tabs>
        <w:spacing w:before="0" w:after="0" w:line="240" w:lineRule="auto"/>
        <w:ind w:hanging="180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COURSE OBJECTIVES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General objective / aim: To emphasize the status of spice crops in the world economy and provide students with knowledge on trends in spice crop production and trade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szCs w:val="22"/>
        </w:rPr>
      </w:pPr>
    </w:p>
    <w:p w:rsidR="00C82856" w:rsidRPr="00B35E8A" w:rsidRDefault="00C82856" w:rsidP="00C82856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Specific objectives</w:t>
      </w:r>
    </w:p>
    <w:p w:rsidR="00C82856" w:rsidRPr="00B35E8A" w:rsidRDefault="00C82856" w:rsidP="00C82856">
      <w:pPr>
        <w:numPr>
          <w:ilvl w:val="1"/>
          <w:numId w:val="2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0" w:after="0" w:line="240" w:lineRule="auto"/>
        <w:ind w:hanging="234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Elucidate the effect of spices on the development of human history and culture</w:t>
      </w:r>
    </w:p>
    <w:p w:rsidR="00C82856" w:rsidRPr="00B35E8A" w:rsidRDefault="00C82856" w:rsidP="00C82856">
      <w:pPr>
        <w:numPr>
          <w:ilvl w:val="1"/>
          <w:numId w:val="2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0" w:after="0" w:line="240" w:lineRule="auto"/>
        <w:ind w:hanging="234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Describe the chemical, biological and ecological characteristics of spice crops</w:t>
      </w:r>
    </w:p>
    <w:p w:rsidR="00C82856" w:rsidRPr="00B35E8A" w:rsidRDefault="00C82856" w:rsidP="00C82856">
      <w:pPr>
        <w:numPr>
          <w:ilvl w:val="1"/>
          <w:numId w:val="2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0" w:after="0" w:line="240" w:lineRule="auto"/>
        <w:ind w:hanging="234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Study the current uses of spice crops </w:t>
      </w:r>
    </w:p>
    <w:p w:rsidR="00C82856" w:rsidRPr="00B35E8A" w:rsidRDefault="00C82856" w:rsidP="00C82856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80"/>
        <w:rPr>
          <w:rFonts w:ascii="Arial Narrow" w:hAnsi="Arial Narrow"/>
          <w:szCs w:val="22"/>
        </w:rPr>
      </w:pPr>
    </w:p>
    <w:p w:rsidR="00C82856" w:rsidRDefault="00C82856" w:rsidP="00C82856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80"/>
        <w:rPr>
          <w:rFonts w:ascii="Arial Narrow" w:hAnsi="Arial Narrow"/>
          <w:szCs w:val="22"/>
        </w:rPr>
      </w:pPr>
    </w:p>
    <w:p w:rsidR="00C82856" w:rsidRPr="00B35E8A" w:rsidRDefault="00C82856" w:rsidP="00C82856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80"/>
        <w:rPr>
          <w:rFonts w:ascii="Arial Narrow" w:hAnsi="Arial Narrow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</w:tabs>
        <w:spacing w:before="0" w:after="0" w:line="240" w:lineRule="auto"/>
        <w:ind w:hanging="180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szCs w:val="22"/>
            </w:rPr>
            <w:t>READING</w:t>
          </w:r>
        </w:smartTag>
      </w:smartTag>
    </w:p>
    <w:p w:rsidR="00C82856" w:rsidRPr="00B35E8A" w:rsidRDefault="00C82856" w:rsidP="00C82856">
      <w:pPr>
        <w:numPr>
          <w:ilvl w:val="2"/>
          <w:numId w:val="2"/>
        </w:numPr>
        <w:tabs>
          <w:tab w:val="clear" w:pos="3240"/>
        </w:tabs>
        <w:spacing w:before="0" w:after="0" w:line="240" w:lineRule="auto"/>
        <w:ind w:left="540" w:hanging="360"/>
        <w:rPr>
          <w:rFonts w:ascii="Arial Narrow" w:hAnsi="Arial Narrow"/>
          <w:bCs/>
          <w:color w:val="000000"/>
          <w:szCs w:val="22"/>
        </w:rPr>
      </w:pPr>
      <w:proofErr w:type="spellStart"/>
      <w:r w:rsidRPr="00B35E8A">
        <w:rPr>
          <w:rFonts w:ascii="Arial Narrow" w:hAnsi="Arial Narrow"/>
          <w:bCs/>
          <w:color w:val="000000"/>
          <w:szCs w:val="22"/>
        </w:rPr>
        <w:t>Purseglove</w:t>
      </w:r>
      <w:proofErr w:type="spellEnd"/>
      <w:r w:rsidRPr="00B35E8A">
        <w:rPr>
          <w:rFonts w:ascii="Arial Narrow" w:hAnsi="Arial Narrow"/>
          <w:bCs/>
          <w:color w:val="000000"/>
          <w:szCs w:val="22"/>
        </w:rPr>
        <w:t xml:space="preserve"> J W, Brown E G, Green C L </w:t>
      </w:r>
      <w:r w:rsidRPr="00B35E8A">
        <w:rPr>
          <w:rFonts w:ascii="Arial Narrow" w:hAnsi="Arial Narrow"/>
          <w:color w:val="000000"/>
          <w:szCs w:val="22"/>
        </w:rPr>
        <w:t xml:space="preserve">and </w:t>
      </w:r>
      <w:r w:rsidRPr="00B35E8A">
        <w:rPr>
          <w:rFonts w:ascii="Arial Narrow" w:hAnsi="Arial Narrow"/>
          <w:bCs/>
          <w:color w:val="000000"/>
          <w:szCs w:val="22"/>
        </w:rPr>
        <w:t xml:space="preserve">Robbins S R J. </w:t>
      </w:r>
      <w:r w:rsidRPr="00B35E8A">
        <w:rPr>
          <w:rFonts w:ascii="Arial Narrow" w:hAnsi="Arial Narrow"/>
          <w:color w:val="000000"/>
          <w:szCs w:val="22"/>
        </w:rPr>
        <w:t xml:space="preserve"> 1990. Spices Volume 1 and 2. Tropical Agriculture Series, G </w:t>
      </w:r>
      <w:proofErr w:type="spellStart"/>
      <w:r w:rsidRPr="00B35E8A">
        <w:rPr>
          <w:rFonts w:ascii="Arial Narrow" w:hAnsi="Arial Narrow"/>
          <w:color w:val="000000"/>
          <w:szCs w:val="22"/>
        </w:rPr>
        <w:t>Wringley</w:t>
      </w:r>
      <w:proofErr w:type="spellEnd"/>
      <w:r w:rsidRPr="00B35E8A">
        <w:rPr>
          <w:rFonts w:ascii="Arial Narrow" w:hAnsi="Arial Narrow"/>
          <w:color w:val="000000"/>
          <w:szCs w:val="22"/>
        </w:rPr>
        <w:t xml:space="preserve"> (Ed.), AICTA.</w:t>
      </w:r>
    </w:p>
    <w:p w:rsidR="00C82856" w:rsidRPr="00B35E8A" w:rsidRDefault="00C82856" w:rsidP="00C82856">
      <w:pPr>
        <w:numPr>
          <w:ilvl w:val="2"/>
          <w:numId w:val="2"/>
        </w:numPr>
        <w:tabs>
          <w:tab w:val="clear" w:pos="3240"/>
        </w:tabs>
        <w:spacing w:before="0" w:after="0" w:line="240" w:lineRule="auto"/>
        <w:ind w:left="540" w:hanging="360"/>
        <w:rPr>
          <w:rFonts w:ascii="Arial Narrow" w:hAnsi="Arial Narrow"/>
          <w:color w:val="000000"/>
          <w:szCs w:val="22"/>
        </w:rPr>
      </w:pPr>
      <w:r w:rsidRPr="002605B3">
        <w:rPr>
          <w:rFonts w:ascii="Arial Narrow" w:hAnsi="Arial Narrow"/>
          <w:bCs/>
          <w:color w:val="000000"/>
          <w:szCs w:val="22"/>
          <w:lang w:val="en-US"/>
        </w:rPr>
        <w:t xml:space="preserve">De Guzman C </w:t>
      </w:r>
      <w:proofErr w:type="spellStart"/>
      <w:r w:rsidRPr="002605B3">
        <w:rPr>
          <w:rFonts w:ascii="Arial Narrow" w:hAnsi="Arial Narrow"/>
          <w:bCs/>
          <w:color w:val="000000"/>
          <w:szCs w:val="22"/>
          <w:lang w:val="en-US"/>
        </w:rPr>
        <w:t>C</w:t>
      </w:r>
      <w:proofErr w:type="spellEnd"/>
      <w:r w:rsidRPr="002605B3">
        <w:rPr>
          <w:rFonts w:ascii="Arial Narrow" w:hAnsi="Arial Narrow"/>
          <w:color w:val="000000"/>
          <w:szCs w:val="22"/>
          <w:lang w:val="en-US"/>
        </w:rPr>
        <w:t xml:space="preserve"> and </w:t>
      </w:r>
      <w:proofErr w:type="spellStart"/>
      <w:r w:rsidRPr="002605B3">
        <w:rPr>
          <w:rFonts w:ascii="Arial Narrow" w:hAnsi="Arial Narrow"/>
          <w:bCs/>
          <w:color w:val="000000"/>
          <w:szCs w:val="22"/>
          <w:lang w:val="en-US"/>
        </w:rPr>
        <w:t>Siemonsma</w:t>
      </w:r>
      <w:proofErr w:type="spellEnd"/>
      <w:r w:rsidRPr="002605B3">
        <w:rPr>
          <w:rFonts w:ascii="Arial Narrow" w:hAnsi="Arial Narrow"/>
          <w:bCs/>
          <w:color w:val="000000"/>
          <w:szCs w:val="22"/>
          <w:lang w:val="en-US"/>
        </w:rPr>
        <w:t xml:space="preserve"> J S.</w:t>
      </w:r>
      <w:r w:rsidRPr="002605B3">
        <w:rPr>
          <w:rFonts w:ascii="Arial Narrow" w:hAnsi="Arial Narrow"/>
          <w:color w:val="000000"/>
          <w:szCs w:val="22"/>
          <w:lang w:val="en-US"/>
        </w:rPr>
        <w:t xml:space="preserve"> (Eds.). </w:t>
      </w:r>
      <w:r w:rsidRPr="00B35E8A">
        <w:rPr>
          <w:rFonts w:ascii="Arial Narrow" w:hAnsi="Arial Narrow"/>
          <w:color w:val="000000"/>
          <w:szCs w:val="22"/>
        </w:rPr>
        <w:t xml:space="preserve">1999. Plant Resources of </w:t>
      </w:r>
      <w:smartTag w:uri="urn:schemas-microsoft-com:office:smarttags" w:element="place">
        <w:r w:rsidRPr="00B35E8A">
          <w:rPr>
            <w:rFonts w:ascii="Arial Narrow" w:hAnsi="Arial Narrow"/>
            <w:color w:val="000000"/>
            <w:szCs w:val="22"/>
          </w:rPr>
          <w:t>South-East Asia</w:t>
        </w:r>
      </w:smartTag>
      <w:r w:rsidRPr="00B35E8A">
        <w:rPr>
          <w:rFonts w:ascii="Arial Narrow" w:hAnsi="Arial Narrow"/>
          <w:color w:val="000000"/>
          <w:szCs w:val="22"/>
        </w:rPr>
        <w:t xml:space="preserve"> No. 13. Spices. </w:t>
      </w:r>
      <w:proofErr w:type="spellStart"/>
      <w:r w:rsidRPr="00B35E8A">
        <w:rPr>
          <w:rFonts w:ascii="Arial Narrow" w:hAnsi="Arial Narrow"/>
          <w:color w:val="000000"/>
          <w:szCs w:val="22"/>
        </w:rPr>
        <w:t>Backhuys</w:t>
      </w:r>
      <w:proofErr w:type="spellEnd"/>
      <w:r w:rsidRPr="00B35E8A">
        <w:rPr>
          <w:rFonts w:ascii="Arial Narrow" w:hAnsi="Arial Narrow"/>
          <w:color w:val="000000"/>
          <w:szCs w:val="22"/>
        </w:rPr>
        <w:t xml:space="preserve"> Publishers, </w:t>
      </w:r>
      <w:smartTag w:uri="urn:schemas-microsoft-com:office:smarttags" w:element="City">
        <w:r w:rsidRPr="00B35E8A">
          <w:rPr>
            <w:rFonts w:ascii="Arial Narrow" w:hAnsi="Arial Narrow"/>
            <w:color w:val="000000"/>
            <w:szCs w:val="22"/>
          </w:rPr>
          <w:t>Leiden</w:t>
        </w:r>
      </w:smartTag>
      <w:r w:rsidRPr="00B35E8A">
        <w:rPr>
          <w:rFonts w:ascii="Arial Narrow" w:hAnsi="Arial Narrow"/>
          <w:color w:val="000000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color w:val="000000"/>
              <w:szCs w:val="22"/>
            </w:rPr>
            <w:t>Netherlands</w:t>
          </w:r>
        </w:smartTag>
      </w:smartTag>
      <w:r w:rsidRPr="00B35E8A">
        <w:rPr>
          <w:rFonts w:ascii="Arial Narrow" w:hAnsi="Arial Narrow"/>
          <w:color w:val="000000"/>
          <w:szCs w:val="22"/>
        </w:rPr>
        <w:t>.</w:t>
      </w:r>
    </w:p>
    <w:p w:rsidR="00C82856" w:rsidRPr="00B35E8A" w:rsidRDefault="00C82856" w:rsidP="00C82856">
      <w:pPr>
        <w:numPr>
          <w:ilvl w:val="2"/>
          <w:numId w:val="2"/>
        </w:numPr>
        <w:shd w:val="clear" w:color="auto" w:fill="FFFFFF"/>
        <w:tabs>
          <w:tab w:val="clear" w:pos="3240"/>
        </w:tabs>
        <w:spacing w:before="0" w:after="0" w:line="240" w:lineRule="auto"/>
        <w:ind w:left="540" w:hanging="36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  <w:lang w:val="it-IT"/>
        </w:rPr>
        <w:t xml:space="preserve">Weiss E A. 2002. Spice Crops. </w:t>
      </w:r>
      <w:smartTag w:uri="urn:schemas-microsoft-com:office:smarttags" w:element="place">
        <w:smartTag w:uri="urn:schemas-microsoft-com:office:smarttags" w:element="PlaceName">
          <w:r w:rsidRPr="00B35E8A">
            <w:rPr>
              <w:rFonts w:ascii="Arial Narrow" w:hAnsi="Arial Narrow"/>
              <w:szCs w:val="22"/>
            </w:rPr>
            <w:t>Oxford</w:t>
          </w:r>
        </w:smartTag>
        <w:r w:rsidRPr="00B35E8A">
          <w:rPr>
            <w:rFonts w:ascii="Arial Narrow" w:hAnsi="Arial Narrow"/>
            <w:szCs w:val="22"/>
          </w:rPr>
          <w:t xml:space="preserve"> </w:t>
        </w:r>
        <w:smartTag w:uri="urn:schemas-microsoft-com:office:smarttags" w:element="PlaceType">
          <w:r w:rsidRPr="00B35E8A">
            <w:rPr>
              <w:rFonts w:ascii="Arial Narrow" w:hAnsi="Arial Narrow"/>
              <w:szCs w:val="22"/>
            </w:rPr>
            <w:t>University</w:t>
          </w:r>
        </w:smartTag>
      </w:smartTag>
      <w:r w:rsidRPr="00B35E8A">
        <w:rPr>
          <w:rFonts w:ascii="Arial Narrow" w:hAnsi="Arial Narrow"/>
          <w:szCs w:val="22"/>
        </w:rPr>
        <w:t xml:space="preserve"> Press. ISBN-13: 9780851996059, ISBN: 0851996051</w:t>
      </w:r>
    </w:p>
    <w:p w:rsidR="00C82856" w:rsidRPr="00B35E8A" w:rsidRDefault="00C82856" w:rsidP="00C82856">
      <w:pPr>
        <w:shd w:val="clear" w:color="auto" w:fill="FFFFFF"/>
        <w:spacing w:line="240" w:lineRule="auto"/>
        <w:rPr>
          <w:rFonts w:ascii="Arial Narrow" w:hAnsi="Arial Narrow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</w:tabs>
        <w:spacing w:before="0" w:after="0" w:line="240" w:lineRule="auto"/>
        <w:ind w:left="540" w:right="-540" w:hanging="54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CONTENT, METHODS OF INSTRUCTION, TOOLS AND EQUIPMENT REQUIRED</w:t>
      </w:r>
      <w:r w:rsidRPr="00B35E8A">
        <w:rPr>
          <w:rFonts w:ascii="Arial Narrow" w:hAnsi="Arial Narrow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685"/>
        <w:gridCol w:w="1592"/>
        <w:gridCol w:w="1592"/>
      </w:tblGrid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TOPIC</w:t>
            </w:r>
          </w:p>
        </w:tc>
        <w:tc>
          <w:tcPr>
            <w:tcW w:w="1924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CONTENT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METHOD OF INSTRUCTION / Time allocated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TOOLS / EQUIPMENT NEEDED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1. Introduction to spices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3"/>
              </w:numPr>
              <w:tabs>
                <w:tab w:val="clear" w:pos="504"/>
              </w:tabs>
              <w:spacing w:before="0" w:after="0" w:line="240" w:lineRule="auto"/>
              <w:ind w:left="196" w:hanging="18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Definitions</w:t>
            </w:r>
          </w:p>
          <w:p w:rsidR="00C82856" w:rsidRPr="00B35E8A" w:rsidRDefault="00C82856" w:rsidP="00C82856">
            <w:pPr>
              <w:numPr>
                <w:ilvl w:val="0"/>
                <w:numId w:val="3"/>
              </w:numPr>
              <w:tabs>
                <w:tab w:val="clear" w:pos="504"/>
              </w:tabs>
              <w:spacing w:before="0" w:after="0" w:line="240" w:lineRule="auto"/>
              <w:ind w:left="196" w:hanging="18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Origin, distribution and classification</w:t>
            </w:r>
          </w:p>
          <w:p w:rsidR="00C82856" w:rsidRPr="00B35E8A" w:rsidRDefault="00C82856" w:rsidP="00C82856">
            <w:pPr>
              <w:numPr>
                <w:ilvl w:val="0"/>
                <w:numId w:val="3"/>
              </w:numPr>
              <w:tabs>
                <w:tab w:val="clear" w:pos="504"/>
              </w:tabs>
              <w:spacing w:before="0" w:after="0" w:line="240" w:lineRule="auto"/>
              <w:ind w:left="196" w:hanging="18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 to facilitate lecture delivery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(2hrs), Practical 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outlineLvl w:val="0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2. Introduction to spices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4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Importance </w:t>
            </w:r>
          </w:p>
          <w:p w:rsidR="00C82856" w:rsidRPr="00B35E8A" w:rsidRDefault="00C82856" w:rsidP="00C82856">
            <w:pPr>
              <w:numPr>
                <w:ilvl w:val="0"/>
                <w:numId w:val="4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General botany, properties and agronomy</w:t>
            </w:r>
          </w:p>
          <w:p w:rsidR="00C82856" w:rsidRPr="00B35E8A" w:rsidRDefault="00C82856" w:rsidP="00C82856">
            <w:pPr>
              <w:numPr>
                <w:ilvl w:val="0"/>
                <w:numId w:val="4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Ecological factors influencing growth and development</w:t>
            </w:r>
          </w:p>
          <w:p w:rsidR="00C82856" w:rsidRPr="00B35E8A" w:rsidRDefault="00C82856" w:rsidP="00C82856">
            <w:pPr>
              <w:numPr>
                <w:ilvl w:val="0"/>
                <w:numId w:val="4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(2hrs), Practical 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3.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Piperaceae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Major species and their uses</w:t>
            </w:r>
          </w:p>
          <w:p w:rsidR="00C82856" w:rsidRPr="00B35E8A" w:rsidRDefault="00C82856" w:rsidP="00C82856">
            <w:pPr>
              <w:numPr>
                <w:ilvl w:val="0"/>
                <w:numId w:val="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Properties and botanical description </w:t>
            </w:r>
          </w:p>
          <w:p w:rsidR="00C82856" w:rsidRPr="00B35E8A" w:rsidRDefault="00C82856" w:rsidP="00C82856">
            <w:pPr>
              <w:numPr>
                <w:ilvl w:val="0"/>
                <w:numId w:val="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Visual aids to facilitate spice identification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(2hrs), Practical 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Screen,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 w:val="restar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4.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Piperaceae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6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Growth and development</w:t>
            </w:r>
          </w:p>
          <w:p w:rsidR="00C82856" w:rsidRPr="00B35E8A" w:rsidRDefault="00C82856" w:rsidP="00C82856">
            <w:pPr>
              <w:numPr>
                <w:ilvl w:val="0"/>
                <w:numId w:val="6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Ecological preferences</w:t>
            </w:r>
          </w:p>
          <w:p w:rsidR="00C82856" w:rsidRPr="00B35E8A" w:rsidRDefault="00C82856" w:rsidP="00C82856">
            <w:pPr>
              <w:numPr>
                <w:ilvl w:val="0"/>
                <w:numId w:val="6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Agronomic factors in production</w:t>
            </w:r>
          </w:p>
          <w:p w:rsidR="00C82856" w:rsidRPr="00B35E8A" w:rsidRDefault="00C82856" w:rsidP="00C82856">
            <w:pPr>
              <w:numPr>
                <w:ilvl w:val="0"/>
                <w:numId w:val="6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Field trip to a farmer’s field, where pepper is grown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(2hrs), Practical (6hrs)</w:t>
            </w:r>
          </w:p>
        </w:tc>
        <w:tc>
          <w:tcPr>
            <w:tcW w:w="831" w:type="pct"/>
            <w:vMerge w:val="restar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Transport to the farm (30-seater)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0.5hr</w:t>
            </w:r>
          </w:p>
        </w:tc>
        <w:tc>
          <w:tcPr>
            <w:tcW w:w="831" w:type="pct"/>
            <w:vMerge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5. </w:t>
            </w:r>
            <w:r w:rsidRPr="00B35E8A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Solanaceae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Family description and species composition</w:t>
            </w:r>
          </w:p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Uses and properties</w:t>
            </w:r>
          </w:p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Botanical description and distinction between species</w:t>
            </w:r>
          </w:p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Ecology</w:t>
            </w:r>
          </w:p>
          <w:p w:rsidR="00C82856" w:rsidRPr="00B35E8A" w:rsidRDefault="00C82856" w:rsidP="00C82856">
            <w:pPr>
              <w:numPr>
                <w:ilvl w:val="0"/>
                <w:numId w:val="7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Practical: Visual aids to facilitate spice identification &amp; distinction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 w:val="restar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6. </w:t>
            </w:r>
            <w:r w:rsidRPr="00B35E8A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Solanaceae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8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Agronomic practices </w:t>
            </w:r>
          </w:p>
          <w:p w:rsidR="00C82856" w:rsidRPr="00B35E8A" w:rsidRDefault="00C82856" w:rsidP="00C82856">
            <w:pPr>
              <w:numPr>
                <w:ilvl w:val="0"/>
                <w:numId w:val="8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Description of quality attributes of major products</w:t>
            </w:r>
          </w:p>
          <w:p w:rsidR="00C82856" w:rsidRPr="00B35E8A" w:rsidRDefault="00C82856" w:rsidP="00C82856">
            <w:pPr>
              <w:numPr>
                <w:ilvl w:val="0"/>
                <w:numId w:val="8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Production statistics </w:t>
            </w:r>
          </w:p>
          <w:p w:rsidR="00C82856" w:rsidRPr="00B35E8A" w:rsidRDefault="00C82856" w:rsidP="00C82856">
            <w:pPr>
              <w:numPr>
                <w:ilvl w:val="0"/>
                <w:numId w:val="8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 to facilitate lecture delivery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  <w:vMerge w:val="restar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4"/>
              </w:numPr>
              <w:tabs>
                <w:tab w:val="clear" w:pos="576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II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0.5hr</w:t>
            </w:r>
          </w:p>
        </w:tc>
        <w:tc>
          <w:tcPr>
            <w:tcW w:w="831" w:type="pct"/>
            <w:vMerge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7.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Orchidaceae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9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Family description, major species and their history </w:t>
            </w:r>
          </w:p>
          <w:p w:rsidR="00C82856" w:rsidRPr="00B35E8A" w:rsidRDefault="00C82856" w:rsidP="00C82856">
            <w:pPr>
              <w:numPr>
                <w:ilvl w:val="0"/>
                <w:numId w:val="9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Uses and properties</w:t>
            </w:r>
          </w:p>
          <w:p w:rsidR="00C82856" w:rsidRPr="00B35E8A" w:rsidRDefault="00C82856" w:rsidP="00C82856">
            <w:pPr>
              <w:numPr>
                <w:ilvl w:val="0"/>
                <w:numId w:val="9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Botanical description and ecology</w:t>
            </w:r>
          </w:p>
          <w:p w:rsidR="00C82856" w:rsidRPr="00B35E8A" w:rsidRDefault="00C82856" w:rsidP="00C82856">
            <w:pPr>
              <w:numPr>
                <w:ilvl w:val="0"/>
                <w:numId w:val="9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Agronomy, production and trade</w:t>
            </w:r>
          </w:p>
          <w:p w:rsidR="00C82856" w:rsidRPr="00B35E8A" w:rsidRDefault="00C82856" w:rsidP="00C82856">
            <w:pPr>
              <w:numPr>
                <w:ilvl w:val="0"/>
                <w:numId w:val="9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Visual aids to facilitate spice identification and lecture delivery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8. </w:t>
            </w:r>
            <w:r w:rsidRPr="00B35E8A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Zingiberaceae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0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Family description and species composition</w:t>
            </w:r>
          </w:p>
          <w:p w:rsidR="00C82856" w:rsidRPr="00B35E8A" w:rsidRDefault="00C82856" w:rsidP="00C82856">
            <w:pPr>
              <w:numPr>
                <w:ilvl w:val="0"/>
                <w:numId w:val="10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 of major genera</w:t>
            </w:r>
          </w:p>
          <w:p w:rsidR="00C82856" w:rsidRPr="00B35E8A" w:rsidRDefault="00C82856" w:rsidP="00C82856">
            <w:pPr>
              <w:numPr>
                <w:ilvl w:val="0"/>
                <w:numId w:val="10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Description, history and uses of spices </w:t>
            </w:r>
          </w:p>
          <w:p w:rsidR="00C82856" w:rsidRPr="00B35E8A" w:rsidRDefault="00C82856" w:rsidP="00C82856">
            <w:pPr>
              <w:numPr>
                <w:ilvl w:val="0"/>
                <w:numId w:val="10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lastRenderedPageBreak/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Screen,  BB, chalk</w:t>
            </w:r>
          </w:p>
        </w:tc>
      </w:tr>
      <w:tr w:rsidR="00C82856" w:rsidRPr="00B35E8A" w:rsidTr="00B10D60">
        <w:trPr>
          <w:trHeight w:val="710"/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9.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Zingiberaceae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1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Botanical description</w:t>
            </w:r>
          </w:p>
          <w:p w:rsidR="00C82856" w:rsidRPr="00B35E8A" w:rsidRDefault="00C82856" w:rsidP="00C82856">
            <w:pPr>
              <w:numPr>
                <w:ilvl w:val="0"/>
                <w:numId w:val="11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Properties of species in genera</w:t>
            </w:r>
          </w:p>
          <w:p w:rsidR="00C82856" w:rsidRPr="00B35E8A" w:rsidRDefault="00C82856" w:rsidP="00C82856">
            <w:pPr>
              <w:numPr>
                <w:ilvl w:val="0"/>
                <w:numId w:val="11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Production and trade </w:t>
            </w:r>
          </w:p>
          <w:p w:rsidR="00C82856" w:rsidRPr="00B35E8A" w:rsidRDefault="00C82856" w:rsidP="00C82856">
            <w:pPr>
              <w:numPr>
                <w:ilvl w:val="0"/>
                <w:numId w:val="11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Field trip to a firm that processes and exports spice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(6hrs)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Transport to the firm (30-seater)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10.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Myrtaceae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2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Family description</w:t>
            </w:r>
          </w:p>
          <w:p w:rsidR="00C82856" w:rsidRPr="00B35E8A" w:rsidRDefault="00C82856" w:rsidP="00C82856">
            <w:pPr>
              <w:numPr>
                <w:ilvl w:val="0"/>
                <w:numId w:val="12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Classification of subfamilies: </w:t>
            </w:r>
            <w:proofErr w:type="spellStart"/>
            <w:r w:rsidRPr="00B35E8A">
              <w:rPr>
                <w:rFonts w:ascii="Arial Narrow" w:hAnsi="Arial Narrow"/>
                <w:bCs/>
                <w:szCs w:val="22"/>
                <w:lang w:val="en"/>
              </w:rPr>
              <w:t>Myrtoideae</w:t>
            </w:r>
            <w:proofErr w:type="spellEnd"/>
            <w:r w:rsidRPr="00B35E8A">
              <w:rPr>
                <w:rFonts w:ascii="Arial Narrow" w:hAnsi="Arial Narrow"/>
                <w:bCs/>
                <w:szCs w:val="22"/>
                <w:lang w:val="en"/>
              </w:rPr>
              <w:t xml:space="preserve"> and </w:t>
            </w:r>
            <w:proofErr w:type="spellStart"/>
            <w:r w:rsidRPr="00B35E8A">
              <w:rPr>
                <w:rFonts w:ascii="Arial Narrow" w:hAnsi="Arial Narrow"/>
                <w:bCs/>
                <w:szCs w:val="22"/>
                <w:lang w:val="en"/>
              </w:rPr>
              <w:t>Leptospermoideae</w:t>
            </w:r>
            <w:proofErr w:type="spellEnd"/>
          </w:p>
          <w:p w:rsidR="00C82856" w:rsidRPr="00B35E8A" w:rsidRDefault="00C82856" w:rsidP="00C82856">
            <w:pPr>
              <w:numPr>
                <w:ilvl w:val="0"/>
                <w:numId w:val="12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  <w:lang w:val="en"/>
              </w:rPr>
              <w:t>B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otanical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description </w:t>
            </w:r>
          </w:p>
          <w:p w:rsidR="00C82856" w:rsidRPr="00B35E8A" w:rsidRDefault="00C82856" w:rsidP="00C82856">
            <w:pPr>
              <w:numPr>
                <w:ilvl w:val="0"/>
                <w:numId w:val="12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Visual aids to facilitate spice identification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11.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Myrtaceae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3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Description of a major species their uses and properties</w:t>
            </w:r>
          </w:p>
          <w:p w:rsidR="00C82856" w:rsidRPr="00B35E8A" w:rsidRDefault="00C82856" w:rsidP="00C82856">
            <w:pPr>
              <w:numPr>
                <w:ilvl w:val="0"/>
                <w:numId w:val="13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Ecology and agronomy</w:t>
            </w:r>
          </w:p>
          <w:p w:rsidR="00C82856" w:rsidRPr="00B35E8A" w:rsidRDefault="00C82856" w:rsidP="00C82856">
            <w:pPr>
              <w:numPr>
                <w:ilvl w:val="0"/>
                <w:numId w:val="13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12.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Umbelliferae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family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 and description of major species</w:t>
            </w:r>
          </w:p>
          <w:p w:rsidR="00C82856" w:rsidRPr="00B35E8A" w:rsidRDefault="00C82856" w:rsidP="00C82856">
            <w:pPr>
              <w:numPr>
                <w:ilvl w:val="0"/>
                <w:numId w:val="1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Uses and properties</w:t>
            </w:r>
          </w:p>
          <w:p w:rsidR="00C82856" w:rsidRPr="00B35E8A" w:rsidRDefault="00C82856" w:rsidP="00C82856">
            <w:pPr>
              <w:numPr>
                <w:ilvl w:val="0"/>
                <w:numId w:val="1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Description, ecology and agronomy</w:t>
            </w:r>
          </w:p>
          <w:p w:rsidR="00C82856" w:rsidRPr="00B35E8A" w:rsidRDefault="00C82856" w:rsidP="00C82856">
            <w:pPr>
              <w:numPr>
                <w:ilvl w:val="0"/>
                <w:numId w:val="15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13.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Cruciferae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spices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6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</w:t>
            </w:r>
          </w:p>
          <w:p w:rsidR="00C82856" w:rsidRPr="00B35E8A" w:rsidRDefault="00C82856" w:rsidP="00C82856">
            <w:pPr>
              <w:numPr>
                <w:ilvl w:val="0"/>
                <w:numId w:val="16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Description of the mustards: Uses, properties, ecology and agronomy</w:t>
            </w:r>
          </w:p>
          <w:p w:rsidR="00C82856" w:rsidRPr="00B35E8A" w:rsidRDefault="00C82856" w:rsidP="00C82856">
            <w:pPr>
              <w:numPr>
                <w:ilvl w:val="0"/>
                <w:numId w:val="16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Presentation using visual aids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(1hr)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 w:val="restar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14. </w:t>
            </w:r>
            <w:r w:rsidRPr="00B35E8A">
              <w:rPr>
                <w:rFonts w:ascii="Arial Narrow" w:hAnsi="Arial Narrow"/>
                <w:szCs w:val="22"/>
              </w:rPr>
              <w:t xml:space="preserve">Minor spice crops (sesame, onion and garlic)               </w:t>
            </w: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7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Classification </w:t>
            </w:r>
          </w:p>
          <w:p w:rsidR="00C82856" w:rsidRPr="00B35E8A" w:rsidRDefault="00C82856" w:rsidP="00C82856">
            <w:pPr>
              <w:numPr>
                <w:ilvl w:val="0"/>
                <w:numId w:val="17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General description of species</w:t>
            </w:r>
          </w:p>
          <w:p w:rsidR="00C82856" w:rsidRPr="00B35E8A" w:rsidRDefault="00C82856" w:rsidP="00C82856">
            <w:pPr>
              <w:numPr>
                <w:ilvl w:val="0"/>
                <w:numId w:val="17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Production and trade</w:t>
            </w:r>
          </w:p>
          <w:p w:rsidR="00C82856" w:rsidRPr="00B35E8A" w:rsidRDefault="00C82856" w:rsidP="00C82856">
            <w:pPr>
              <w:numPr>
                <w:ilvl w:val="0"/>
                <w:numId w:val="17"/>
              </w:numPr>
              <w:tabs>
                <w:tab w:val="clear" w:pos="504"/>
              </w:tabs>
              <w:spacing w:before="0" w:after="0" w:line="240" w:lineRule="auto"/>
              <w:ind w:left="308" w:hanging="308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Visit to a major market where spices are sold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</w:t>
            </w:r>
            <w:r w:rsidRPr="00B35E8A">
              <w:rPr>
                <w:rFonts w:ascii="Arial Narrow" w:hAnsi="Arial Narrow"/>
                <w:szCs w:val="22"/>
              </w:rPr>
              <w:t>Practical (6hrs)</w:t>
            </w:r>
          </w:p>
        </w:tc>
        <w:tc>
          <w:tcPr>
            <w:tcW w:w="831" w:type="pct"/>
            <w:vMerge w:val="restart"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Screen,  BB, chalk, </w:t>
            </w:r>
            <w:r w:rsidRPr="00B35E8A">
              <w:rPr>
                <w:rFonts w:ascii="Arial Narrow" w:hAnsi="Arial Narrow"/>
                <w:szCs w:val="22"/>
              </w:rPr>
              <w:t>Transport to the market (30-seater)</w:t>
            </w:r>
          </w:p>
        </w:tc>
      </w:tr>
      <w:tr w:rsidR="00C82856" w:rsidRPr="00B35E8A" w:rsidTr="00B10D60">
        <w:trPr>
          <w:jc w:val="center"/>
        </w:trPr>
        <w:tc>
          <w:tcPr>
            <w:tcW w:w="1413" w:type="pct"/>
            <w:vMerge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924" w:type="pct"/>
          </w:tcPr>
          <w:p w:rsidR="00C82856" w:rsidRPr="00B35E8A" w:rsidRDefault="00C82856" w:rsidP="00C82856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III</w:t>
            </w:r>
          </w:p>
        </w:tc>
        <w:tc>
          <w:tcPr>
            <w:tcW w:w="831" w:type="pct"/>
          </w:tcPr>
          <w:p w:rsidR="00C82856" w:rsidRPr="00B35E8A" w:rsidRDefault="00C82856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1hr</w:t>
            </w:r>
          </w:p>
        </w:tc>
        <w:tc>
          <w:tcPr>
            <w:tcW w:w="831" w:type="pct"/>
            <w:vMerge/>
          </w:tcPr>
          <w:p w:rsidR="00C82856" w:rsidRPr="00B35E8A" w:rsidRDefault="00C82856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C82856" w:rsidRPr="00B35E8A" w:rsidRDefault="00C82856" w:rsidP="00C82856">
      <w:pPr>
        <w:spacing w:line="240" w:lineRule="auto"/>
        <w:ind w:left="1440" w:hanging="1440"/>
        <w:rPr>
          <w:rFonts w:ascii="Arial Narrow" w:hAnsi="Arial Narrow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  <w:tab w:val="left" w:pos="540"/>
        </w:tabs>
        <w:spacing w:before="0" w:after="0" w:line="240" w:lineRule="auto"/>
        <w:ind w:hanging="180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SUMMARY OF TIME NEEDED</w:t>
      </w:r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Interactive lectures covering theory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28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 (I, II &amp; III)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  2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Lecture room-based </w:t>
      </w:r>
      <w:proofErr w:type="spellStart"/>
      <w:r w:rsidRPr="00B35E8A">
        <w:rPr>
          <w:rFonts w:ascii="Arial Narrow" w:hAnsi="Arial Narrow"/>
          <w:color w:val="000000"/>
          <w:szCs w:val="22"/>
        </w:rPr>
        <w:t>practicals</w:t>
      </w:r>
      <w:proofErr w:type="spellEnd"/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12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Field-based practical sessions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 18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C82856" w:rsidRPr="00B35E8A" w:rsidRDefault="00C82856" w:rsidP="00C82856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C82856" w:rsidRPr="00B35E8A" w:rsidRDefault="00C82856" w:rsidP="00C82856">
      <w:pPr>
        <w:numPr>
          <w:ilvl w:val="0"/>
          <w:numId w:val="2"/>
        </w:numPr>
        <w:tabs>
          <w:tab w:val="clear" w:pos="1800"/>
          <w:tab w:val="left" w:pos="540"/>
        </w:tabs>
        <w:spacing w:before="0" w:after="0" w:line="240" w:lineRule="auto"/>
        <w:ind w:hanging="180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lastRenderedPageBreak/>
        <w:t>OVERALL COURSE EVALUATION</w:t>
      </w:r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Assessment: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</w:t>
      </w:r>
    </w:p>
    <w:p w:rsidR="00C82856" w:rsidRPr="00B35E8A" w:rsidRDefault="00C82856" w:rsidP="00C82856">
      <w:pPr>
        <w:numPr>
          <w:ilvl w:val="0"/>
          <w:numId w:val="18"/>
        </w:numPr>
        <w:spacing w:before="0" w:after="0"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Tests I, II &amp; III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30%</w:t>
      </w:r>
    </w:p>
    <w:p w:rsidR="00C82856" w:rsidRPr="00B35E8A" w:rsidRDefault="00C82856" w:rsidP="00C82856">
      <w:pPr>
        <w:numPr>
          <w:ilvl w:val="0"/>
          <w:numId w:val="18"/>
        </w:numPr>
        <w:spacing w:before="0" w:after="0"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Field </w:t>
      </w:r>
      <w:proofErr w:type="spellStart"/>
      <w:r w:rsidRPr="00B35E8A">
        <w:rPr>
          <w:rFonts w:ascii="Arial Narrow" w:hAnsi="Arial Narrow"/>
          <w:color w:val="000000"/>
          <w:szCs w:val="22"/>
        </w:rPr>
        <w:t>Practicals</w:t>
      </w:r>
      <w:proofErr w:type="spellEnd"/>
      <w:r w:rsidRPr="00B35E8A">
        <w:rPr>
          <w:rFonts w:ascii="Arial Narrow" w:hAnsi="Arial Narrow"/>
          <w:color w:val="000000"/>
          <w:szCs w:val="22"/>
        </w:rPr>
        <w:t xml:space="preserve">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10% </w:t>
      </w:r>
    </w:p>
    <w:p w:rsidR="00C82856" w:rsidRPr="00B35E8A" w:rsidRDefault="00C82856" w:rsidP="00C82856">
      <w:pPr>
        <w:spacing w:line="240" w:lineRule="auto"/>
        <w:ind w:firstLine="54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Final examination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B3"/>
    <w:multiLevelType w:val="hybridMultilevel"/>
    <w:tmpl w:val="80D00E2A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28D2"/>
    <w:multiLevelType w:val="hybridMultilevel"/>
    <w:tmpl w:val="8E327900"/>
    <w:lvl w:ilvl="0" w:tplc="BD48E73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D582DB2"/>
    <w:multiLevelType w:val="hybridMultilevel"/>
    <w:tmpl w:val="83026FA2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17088"/>
    <w:multiLevelType w:val="hybridMultilevel"/>
    <w:tmpl w:val="CC30C6C8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62B51"/>
    <w:multiLevelType w:val="hybridMultilevel"/>
    <w:tmpl w:val="138C3A7C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A6570"/>
    <w:multiLevelType w:val="hybridMultilevel"/>
    <w:tmpl w:val="7B1683B4"/>
    <w:lvl w:ilvl="0" w:tplc="BD48E73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09E0080"/>
    <w:multiLevelType w:val="hybridMultilevel"/>
    <w:tmpl w:val="B3EE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9210B6"/>
    <w:multiLevelType w:val="hybridMultilevel"/>
    <w:tmpl w:val="E0420452"/>
    <w:lvl w:ilvl="0" w:tplc="BD48E73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E373191"/>
    <w:multiLevelType w:val="hybridMultilevel"/>
    <w:tmpl w:val="2BD27C5A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27B0B"/>
    <w:multiLevelType w:val="hybridMultilevel"/>
    <w:tmpl w:val="4CBEA8FC"/>
    <w:lvl w:ilvl="0" w:tplc="790C65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ADB451A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8E72F3"/>
    <w:multiLevelType w:val="hybridMultilevel"/>
    <w:tmpl w:val="5FFA762A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A021B"/>
    <w:multiLevelType w:val="hybridMultilevel"/>
    <w:tmpl w:val="FB4C33D4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22B3A"/>
    <w:multiLevelType w:val="hybridMultilevel"/>
    <w:tmpl w:val="3CE0B0A2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F110A"/>
    <w:multiLevelType w:val="hybridMultilevel"/>
    <w:tmpl w:val="BC64B936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8481A"/>
    <w:multiLevelType w:val="hybridMultilevel"/>
    <w:tmpl w:val="8D7417FE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7627"/>
    <w:multiLevelType w:val="hybridMultilevel"/>
    <w:tmpl w:val="251645AA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0453E"/>
    <w:multiLevelType w:val="hybridMultilevel"/>
    <w:tmpl w:val="16D4188C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72C68"/>
    <w:multiLevelType w:val="hybridMultilevel"/>
    <w:tmpl w:val="94BC8530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56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82856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6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6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2011-07-23T12:50:00Z</dcterms:created>
  <dcterms:modified xsi:type="dcterms:W3CDTF">2011-07-23T12:50:00Z</dcterms:modified>
</cp:coreProperties>
</file>