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3" w:rsidRPr="00B35E8A" w:rsidRDefault="00291A23" w:rsidP="00291A23">
      <w:pPr>
        <w:spacing w:line="240" w:lineRule="auto"/>
        <w:rPr>
          <w:rFonts w:ascii="Arial Narrow" w:hAnsi="Arial Narrow"/>
          <w:color w:val="FF0000"/>
          <w:szCs w:val="22"/>
        </w:rPr>
      </w:pPr>
      <w:r w:rsidRPr="00B35E8A">
        <w:rPr>
          <w:rFonts w:ascii="Arial Narrow" w:hAnsi="Arial Narrow"/>
          <w:color w:val="FF0000"/>
          <w:szCs w:val="22"/>
        </w:rPr>
        <w:t>HRT 3204 Floriculture, Ornamental and Landscape Horticulture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szCs w:val="22"/>
        </w:rPr>
      </w:pPr>
    </w:p>
    <w:p w:rsidR="00291A23" w:rsidRPr="002605B3" w:rsidRDefault="00291A23" w:rsidP="00291A23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Lecturers</w:t>
      </w:r>
      <w:r w:rsidRPr="00B35E8A">
        <w:rPr>
          <w:rFonts w:ascii="Arial Narrow" w:hAnsi="Arial Narrow"/>
          <w:szCs w:val="22"/>
        </w:rPr>
        <w:tab/>
      </w:r>
      <w:proofErr w:type="spellStart"/>
      <w:r w:rsidRPr="00B35E8A">
        <w:rPr>
          <w:rFonts w:ascii="Arial Narrow" w:hAnsi="Arial Narrow"/>
          <w:szCs w:val="22"/>
        </w:rPr>
        <w:t>Dr.</w:t>
      </w:r>
      <w:proofErr w:type="spellEnd"/>
      <w:r w:rsidRPr="00B35E8A">
        <w:rPr>
          <w:rFonts w:ascii="Arial Narrow" w:hAnsi="Arial Narrow"/>
          <w:szCs w:val="22"/>
        </w:rPr>
        <w:t xml:space="preserve"> Mildred </w:t>
      </w:r>
      <w:proofErr w:type="spellStart"/>
      <w:r w:rsidRPr="00B35E8A">
        <w:rPr>
          <w:rFonts w:ascii="Arial Narrow" w:hAnsi="Arial Narrow"/>
          <w:szCs w:val="22"/>
        </w:rPr>
        <w:t>Ochwo-Ssemakula</w:t>
      </w:r>
      <w:proofErr w:type="spellEnd"/>
      <w:r w:rsidRPr="00B35E8A">
        <w:rPr>
          <w:rFonts w:ascii="Arial Narrow" w:hAnsi="Arial Narrow"/>
          <w:szCs w:val="22"/>
        </w:rPr>
        <w:t xml:space="preserve"> BSc. </w:t>
      </w:r>
      <w:r w:rsidRPr="002605B3">
        <w:rPr>
          <w:rFonts w:ascii="Arial Narrow" w:hAnsi="Arial Narrow"/>
          <w:szCs w:val="22"/>
        </w:rPr>
        <w:t>(MUK); MSc. (MUK); PhD (MUK)</w:t>
      </w:r>
    </w:p>
    <w:p w:rsidR="00291A23" w:rsidRPr="00B35E8A" w:rsidRDefault="00291A23" w:rsidP="00291A23">
      <w:pPr>
        <w:spacing w:line="240" w:lineRule="auto"/>
        <w:ind w:left="720" w:firstLine="720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Mr.</w:t>
      </w:r>
      <w:proofErr w:type="spellEnd"/>
      <w:r w:rsidRPr="00B35E8A">
        <w:rPr>
          <w:rFonts w:ascii="Arial Narrow" w:hAnsi="Arial Narrow"/>
          <w:szCs w:val="22"/>
        </w:rPr>
        <w:t xml:space="preserve"> David </w:t>
      </w:r>
      <w:proofErr w:type="spellStart"/>
      <w:r w:rsidRPr="00B35E8A">
        <w:rPr>
          <w:rFonts w:ascii="Arial Narrow" w:hAnsi="Arial Narrow"/>
          <w:szCs w:val="22"/>
        </w:rPr>
        <w:t>Wanyama</w:t>
      </w:r>
      <w:proofErr w:type="spellEnd"/>
      <w:r w:rsidRPr="00B35E8A">
        <w:rPr>
          <w:rFonts w:ascii="Arial Narrow" w:hAnsi="Arial Narrow"/>
          <w:szCs w:val="22"/>
        </w:rPr>
        <w:t xml:space="preserve"> BSc. (SUA); MSc. (JKUAT) </w:t>
      </w:r>
    </w:p>
    <w:p w:rsidR="00291A23" w:rsidRPr="00B35E8A" w:rsidRDefault="00291A23" w:rsidP="00291A23">
      <w:pPr>
        <w:spacing w:line="240" w:lineRule="auto"/>
        <w:ind w:left="720" w:firstLine="720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Dr.</w:t>
      </w:r>
      <w:proofErr w:type="spellEnd"/>
      <w:r w:rsidRPr="00B35E8A">
        <w:rPr>
          <w:rFonts w:ascii="Arial Narrow" w:hAnsi="Arial Narrow"/>
          <w:szCs w:val="22"/>
        </w:rPr>
        <w:t xml:space="preserve"> </w:t>
      </w:r>
      <w:proofErr w:type="spellStart"/>
      <w:r w:rsidRPr="00B35E8A">
        <w:rPr>
          <w:rFonts w:ascii="Arial Narrow" w:hAnsi="Arial Narrow"/>
          <w:szCs w:val="22"/>
        </w:rPr>
        <w:t>Robinah</w:t>
      </w:r>
      <w:proofErr w:type="spellEnd"/>
      <w:r w:rsidRPr="00B35E8A">
        <w:rPr>
          <w:rFonts w:ascii="Arial Narrow" w:hAnsi="Arial Narrow"/>
          <w:szCs w:val="22"/>
        </w:rPr>
        <w:t xml:space="preserve"> </w:t>
      </w:r>
      <w:proofErr w:type="spellStart"/>
      <w:r w:rsidRPr="00B35E8A">
        <w:rPr>
          <w:rFonts w:ascii="Arial Narrow" w:hAnsi="Arial Narrow"/>
          <w:szCs w:val="22"/>
        </w:rPr>
        <w:t>Namirembe-Ssonko</w:t>
      </w:r>
      <w:proofErr w:type="spellEnd"/>
      <w:r w:rsidRPr="00B35E8A">
        <w:rPr>
          <w:rFonts w:ascii="Arial Narrow" w:hAnsi="Arial Narrow"/>
          <w:szCs w:val="22"/>
        </w:rPr>
        <w:t xml:space="preserve"> </w:t>
      </w:r>
    </w:p>
    <w:p w:rsidR="00291A23" w:rsidRPr="00B35E8A" w:rsidRDefault="00291A23" w:rsidP="00291A23">
      <w:pPr>
        <w:spacing w:line="240" w:lineRule="auto"/>
        <w:ind w:left="720" w:firstLine="720"/>
        <w:rPr>
          <w:rFonts w:ascii="Arial Narrow" w:hAnsi="Arial Narrow"/>
          <w:szCs w:val="22"/>
        </w:rPr>
      </w:pP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type:</w:t>
      </w:r>
      <w:r w:rsidRPr="00B35E8A">
        <w:rPr>
          <w:rFonts w:ascii="Arial Narrow" w:hAnsi="Arial Narrow"/>
          <w:color w:val="000000"/>
          <w:szCs w:val="22"/>
        </w:rPr>
        <w:tab/>
        <w:t>CORE (BSc. Horticulture III)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291A23" w:rsidRPr="00B35E8A" w:rsidRDefault="00291A23" w:rsidP="00291A23">
      <w:pPr>
        <w:numPr>
          <w:ilvl w:val="0"/>
          <w:numId w:val="5"/>
        </w:numPr>
        <w:tabs>
          <w:tab w:val="clear" w:pos="1800"/>
        </w:tabs>
        <w:spacing w:before="0" w:after="0" w:line="240" w:lineRule="auto"/>
        <w:ind w:hanging="180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szCs w:val="22"/>
        </w:rPr>
        <w:t>COURSE STRUCTURE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Course Credits (CU): </w:t>
      </w:r>
      <w:r w:rsidRPr="00B35E8A">
        <w:rPr>
          <w:rFonts w:ascii="Arial Narrow" w:hAnsi="Arial Narrow"/>
          <w:szCs w:val="22"/>
        </w:rPr>
        <w:tab/>
        <w:t xml:space="preserve">3 CU </w:t>
      </w:r>
    </w:p>
    <w:p w:rsidR="00291A23" w:rsidRPr="00B35E8A" w:rsidRDefault="00291A23" w:rsidP="00291A23">
      <w:pPr>
        <w:spacing w:line="240" w:lineRule="auto"/>
        <w:ind w:left="2880" w:hanging="288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Course Duration: </w:t>
      </w:r>
      <w:r w:rsidRPr="00B35E8A">
        <w:rPr>
          <w:rFonts w:ascii="Arial Narrow" w:hAnsi="Arial Narrow"/>
          <w:szCs w:val="22"/>
        </w:rPr>
        <w:tab/>
        <w:t xml:space="preserve">15 weeks (45 contact hours per Semester) i.e. 30 LH, 30 PH and 2 weeks of examination 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description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Principles and practices in propagation of flowers; environmental factors affecting flower production; Post-harvest physiology; marketing systems. </w:t>
      </w:r>
      <w:proofErr w:type="gramStart"/>
      <w:r w:rsidRPr="00B35E8A">
        <w:rPr>
          <w:rFonts w:ascii="Arial Narrow" w:hAnsi="Arial Narrow"/>
          <w:color w:val="000000"/>
          <w:szCs w:val="22"/>
        </w:rPr>
        <w:t>Principles and elements of design.</w:t>
      </w:r>
      <w:proofErr w:type="gramEnd"/>
      <w:r w:rsidRPr="00B35E8A">
        <w:rPr>
          <w:rFonts w:ascii="Arial Narrow" w:hAnsi="Arial Narrow"/>
          <w:color w:val="000000"/>
          <w:szCs w:val="22"/>
        </w:rPr>
        <w:t xml:space="preserve"> The landscaping process: Site visit, design and implementation. Categories of landscape plants: trees and shrubs, groundcovers and species with modified stems. Aspects covered include: species identification and description, environmental adaptation, utilisation and management in the landscape. 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A pre-requisite for attendance of this course is the completion of the following courses:</w:t>
      </w:r>
      <w:r w:rsidRPr="00B35E8A">
        <w:rPr>
          <w:rFonts w:ascii="Arial Narrow" w:hAnsi="Arial Narrow"/>
          <w:szCs w:val="22"/>
        </w:rPr>
        <w:t xml:space="preserve"> HRT 1201: Introduction to Horticulture, </w:t>
      </w:r>
      <w:r w:rsidRPr="00B35E8A">
        <w:rPr>
          <w:rFonts w:ascii="Arial Narrow" w:hAnsi="Arial Narrow"/>
          <w:color w:val="000000"/>
          <w:szCs w:val="22"/>
        </w:rPr>
        <w:t>HRT 2101: Plant Propagation and Nursery Management; and HRT 3102: Fruit Production.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291A23" w:rsidRPr="00B35E8A" w:rsidRDefault="00291A23" w:rsidP="00291A23">
      <w:pPr>
        <w:numPr>
          <w:ilvl w:val="0"/>
          <w:numId w:val="5"/>
        </w:numPr>
        <w:tabs>
          <w:tab w:val="clear" w:pos="1800"/>
        </w:tabs>
        <w:spacing w:before="0" w:after="0" w:line="240" w:lineRule="auto"/>
        <w:ind w:hanging="180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COURSE OBJECTIVES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FF0000"/>
          <w:szCs w:val="22"/>
        </w:rPr>
      </w:pPr>
      <w:r w:rsidRPr="00B35E8A">
        <w:rPr>
          <w:rFonts w:ascii="Arial Narrow" w:hAnsi="Arial Narrow"/>
          <w:szCs w:val="22"/>
        </w:rPr>
        <w:t xml:space="preserve">General objective / aim: To emphasize the socio-economic importance of ornamental plants in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Uganda</w:t>
          </w:r>
        </w:smartTag>
      </w:smartTag>
      <w:r w:rsidRPr="00B35E8A">
        <w:rPr>
          <w:rFonts w:ascii="Arial Narrow" w:hAnsi="Arial Narrow"/>
          <w:szCs w:val="22"/>
        </w:rPr>
        <w:t xml:space="preserve"> while elucidating the factors influencing their utilization. 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Specific objectives</w:t>
      </w:r>
    </w:p>
    <w:p w:rsidR="00291A23" w:rsidRPr="00B35E8A" w:rsidRDefault="00291A23" w:rsidP="00291A23">
      <w:pPr>
        <w:numPr>
          <w:ilvl w:val="1"/>
          <w:numId w:val="5"/>
        </w:numPr>
        <w:tabs>
          <w:tab w:val="clear" w:pos="2520"/>
        </w:tabs>
        <w:spacing w:before="0" w:after="0" w:line="240" w:lineRule="auto"/>
        <w:ind w:left="54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Provide a background to the Floriculture industry in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Uganda</w:t>
          </w:r>
        </w:smartTag>
      </w:smartTag>
      <w:r w:rsidRPr="00B35E8A">
        <w:rPr>
          <w:rFonts w:ascii="Arial Narrow" w:hAnsi="Arial Narrow"/>
          <w:szCs w:val="22"/>
        </w:rPr>
        <w:t xml:space="preserve">, production and marketing; and constraints faced by farmers </w:t>
      </w:r>
    </w:p>
    <w:p w:rsidR="00291A23" w:rsidRPr="00B35E8A" w:rsidRDefault="00291A23" w:rsidP="00291A23">
      <w:pPr>
        <w:numPr>
          <w:ilvl w:val="1"/>
          <w:numId w:val="5"/>
        </w:numPr>
        <w:tabs>
          <w:tab w:val="clear" w:pos="2520"/>
        </w:tabs>
        <w:spacing w:before="0" w:after="0" w:line="240" w:lineRule="auto"/>
        <w:ind w:left="54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Introduce the diversity of ornamental species, their agronomy and application in landscaping </w:t>
      </w:r>
    </w:p>
    <w:p w:rsidR="00291A23" w:rsidRPr="00B35E8A" w:rsidRDefault="00291A23" w:rsidP="00291A23">
      <w:pPr>
        <w:numPr>
          <w:ilvl w:val="1"/>
          <w:numId w:val="5"/>
        </w:numPr>
        <w:tabs>
          <w:tab w:val="clear" w:pos="2520"/>
        </w:tabs>
        <w:spacing w:before="0" w:after="0" w:line="240" w:lineRule="auto"/>
        <w:ind w:left="54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Impart knowledge on the use of principles and elements of design in landscaping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szCs w:val="22"/>
        </w:rPr>
      </w:pPr>
    </w:p>
    <w:p w:rsidR="00291A23" w:rsidRPr="00B35E8A" w:rsidRDefault="00291A23" w:rsidP="00291A23">
      <w:pPr>
        <w:numPr>
          <w:ilvl w:val="0"/>
          <w:numId w:val="5"/>
        </w:numPr>
        <w:tabs>
          <w:tab w:val="clear" w:pos="1800"/>
        </w:tabs>
        <w:spacing w:before="0" w:after="0" w:line="240" w:lineRule="auto"/>
        <w:ind w:hanging="180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 xml:space="preserve">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szCs w:val="22"/>
            </w:rPr>
            <w:t>READING</w:t>
          </w:r>
        </w:smartTag>
      </w:smartTag>
    </w:p>
    <w:p w:rsidR="00291A23" w:rsidRPr="00B35E8A" w:rsidRDefault="00291A23" w:rsidP="00291A23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>Turgeon A J. 2005. Turf grass management. Seventh edition. Prentice Hall. ISBN: 0-13-114000-0</w:t>
      </w:r>
    </w:p>
    <w:p w:rsidR="00291A23" w:rsidRPr="00B35E8A" w:rsidRDefault="00291A23" w:rsidP="00291A23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bCs/>
          <w:szCs w:val="22"/>
        </w:rPr>
        <w:t>Acquaah</w:t>
      </w:r>
      <w:proofErr w:type="spellEnd"/>
      <w:r w:rsidRPr="00B35E8A">
        <w:rPr>
          <w:rFonts w:ascii="Arial Narrow" w:hAnsi="Arial Narrow"/>
          <w:bCs/>
          <w:szCs w:val="22"/>
        </w:rPr>
        <w:t xml:space="preserve"> G. </w:t>
      </w:r>
      <w:r w:rsidRPr="00B35E8A">
        <w:rPr>
          <w:rFonts w:ascii="Arial Narrow" w:hAnsi="Arial Narrow"/>
          <w:szCs w:val="22"/>
        </w:rPr>
        <w:t xml:space="preserve">2004. Horticulture: Principles and Practices. Third Edition. 569 pages. Prentice Hall. </w:t>
      </w:r>
      <w:smartTag w:uri="urn:schemas-microsoft-com:office:smarttags" w:element="State">
        <w:r w:rsidRPr="00B35E8A">
          <w:rPr>
            <w:rFonts w:ascii="Arial Narrow" w:hAnsi="Arial Narrow"/>
            <w:szCs w:val="22"/>
          </w:rPr>
          <w:t>New Jersey</w:t>
        </w:r>
      </w:smartTag>
      <w:r w:rsidRPr="00B35E8A">
        <w:rPr>
          <w:rFonts w:ascii="Arial Narrow" w:hAnsi="Arial Narrow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szCs w:val="22"/>
            </w:rPr>
            <w:t>USA</w:t>
          </w:r>
        </w:smartTag>
      </w:smartTag>
      <w:r w:rsidRPr="00B35E8A">
        <w:rPr>
          <w:rFonts w:ascii="Arial Narrow" w:hAnsi="Arial Narrow"/>
          <w:szCs w:val="22"/>
        </w:rPr>
        <w:t xml:space="preserve">. </w:t>
      </w:r>
      <w:r w:rsidRPr="00B35E8A">
        <w:rPr>
          <w:rFonts w:ascii="Arial Narrow" w:hAnsi="Arial Narrow"/>
          <w:bCs/>
          <w:szCs w:val="22"/>
        </w:rPr>
        <w:t>ISBN-10:</w:t>
      </w:r>
      <w:r w:rsidRPr="00B35E8A">
        <w:rPr>
          <w:rFonts w:ascii="Arial Narrow" w:hAnsi="Arial Narrow"/>
          <w:szCs w:val="22"/>
        </w:rPr>
        <w:t xml:space="preserve"> 0130331252, </w:t>
      </w:r>
      <w:r w:rsidRPr="00B35E8A">
        <w:rPr>
          <w:rFonts w:ascii="Arial Narrow" w:hAnsi="Arial Narrow"/>
          <w:bCs/>
          <w:szCs w:val="22"/>
        </w:rPr>
        <w:t>ISBN-13:</w:t>
      </w:r>
      <w:r w:rsidRPr="00B35E8A">
        <w:rPr>
          <w:rFonts w:ascii="Arial Narrow" w:hAnsi="Arial Narrow"/>
          <w:szCs w:val="22"/>
        </w:rPr>
        <w:t xml:space="preserve"> 978-0130331250</w:t>
      </w:r>
    </w:p>
    <w:p w:rsidR="00291A23" w:rsidRPr="00B35E8A" w:rsidRDefault="00291A23" w:rsidP="00291A23">
      <w:pPr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bCs/>
          <w:szCs w:val="22"/>
        </w:rPr>
        <w:t>Malitz</w:t>
      </w:r>
      <w:proofErr w:type="spellEnd"/>
      <w:r w:rsidRPr="00B35E8A">
        <w:rPr>
          <w:rFonts w:ascii="Arial Narrow" w:hAnsi="Arial Narrow"/>
          <w:bCs/>
          <w:szCs w:val="22"/>
        </w:rPr>
        <w:t xml:space="preserve"> J M and </w:t>
      </w:r>
      <w:proofErr w:type="spellStart"/>
      <w:r w:rsidRPr="00B35E8A">
        <w:rPr>
          <w:rFonts w:ascii="Arial Narrow" w:hAnsi="Arial Narrow"/>
          <w:bCs/>
          <w:szCs w:val="22"/>
        </w:rPr>
        <w:t>Malitz</w:t>
      </w:r>
      <w:proofErr w:type="spellEnd"/>
      <w:r w:rsidRPr="00B35E8A">
        <w:rPr>
          <w:rFonts w:ascii="Arial Narrow" w:hAnsi="Arial Narrow"/>
          <w:bCs/>
          <w:szCs w:val="22"/>
        </w:rPr>
        <w:t xml:space="preserve"> S. 2002. Interior Landscapes: Horticulture and Design. </w:t>
      </w:r>
      <w:r w:rsidRPr="00B35E8A">
        <w:rPr>
          <w:rFonts w:ascii="Arial Narrow" w:hAnsi="Arial Narrow"/>
          <w:szCs w:val="22"/>
        </w:rPr>
        <w:t xml:space="preserve">W. W. Norton &amp; Company Publishers. </w:t>
      </w:r>
      <w:r w:rsidRPr="00B35E8A">
        <w:rPr>
          <w:rFonts w:ascii="Arial Narrow" w:hAnsi="Arial Narrow"/>
          <w:bCs/>
          <w:szCs w:val="22"/>
        </w:rPr>
        <w:t>ISBN-10:</w:t>
      </w:r>
      <w:r w:rsidRPr="00B35E8A">
        <w:rPr>
          <w:rFonts w:ascii="Arial Narrow" w:hAnsi="Arial Narrow"/>
          <w:szCs w:val="22"/>
        </w:rPr>
        <w:t xml:space="preserve"> 0393730824</w:t>
      </w:r>
    </w:p>
    <w:p w:rsidR="00291A23" w:rsidRPr="00B35E8A" w:rsidRDefault="00291A23" w:rsidP="00291A23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szCs w:val="22"/>
        </w:rPr>
        <w:t>Hannebaum</w:t>
      </w:r>
      <w:proofErr w:type="spellEnd"/>
      <w:r w:rsidRPr="00B35E8A">
        <w:rPr>
          <w:rFonts w:ascii="Arial Narrow" w:hAnsi="Arial Narrow"/>
          <w:szCs w:val="22"/>
        </w:rPr>
        <w:t xml:space="preserve"> L G. 2002. Landscape design: A practical approach. Fifth edition. Prentice Hall. ISBN: 0-13-010581-3</w:t>
      </w:r>
    </w:p>
    <w:p w:rsidR="00291A23" w:rsidRPr="00B35E8A" w:rsidRDefault="00291A23" w:rsidP="00291A23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  <w:szCs w:val="22"/>
        </w:rPr>
      </w:pPr>
      <w:proofErr w:type="spellStart"/>
      <w:r w:rsidRPr="00B35E8A">
        <w:rPr>
          <w:rFonts w:ascii="Arial Narrow" w:hAnsi="Arial Narrow"/>
          <w:bCs/>
          <w:szCs w:val="22"/>
        </w:rPr>
        <w:t>Ingels</w:t>
      </w:r>
      <w:proofErr w:type="spellEnd"/>
      <w:r w:rsidRPr="00B35E8A">
        <w:rPr>
          <w:rFonts w:ascii="Arial Narrow" w:hAnsi="Arial Narrow"/>
          <w:bCs/>
          <w:szCs w:val="22"/>
        </w:rPr>
        <w:t xml:space="preserve"> J. 2001. Ornamental Horticulture: Science, Operations &amp; Management: Science, Operations and Management. Third Edition. </w:t>
      </w:r>
      <w:r w:rsidRPr="00B35E8A">
        <w:rPr>
          <w:rFonts w:ascii="Arial Narrow" w:hAnsi="Arial Narrow"/>
          <w:szCs w:val="22"/>
        </w:rPr>
        <w:t xml:space="preserve"> 596 pages. Delmar </w:t>
      </w:r>
      <w:proofErr w:type="spellStart"/>
      <w:r w:rsidRPr="00B35E8A">
        <w:rPr>
          <w:rFonts w:ascii="Arial Narrow" w:hAnsi="Arial Narrow"/>
          <w:szCs w:val="22"/>
        </w:rPr>
        <w:t>Cengage</w:t>
      </w:r>
      <w:proofErr w:type="spellEnd"/>
      <w:r w:rsidRPr="00B35E8A">
        <w:rPr>
          <w:rFonts w:ascii="Arial Narrow" w:hAnsi="Arial Narrow"/>
          <w:szCs w:val="22"/>
        </w:rPr>
        <w:t xml:space="preserve"> Learning. </w:t>
      </w:r>
      <w:r w:rsidRPr="00B35E8A">
        <w:rPr>
          <w:rFonts w:ascii="Arial Narrow" w:hAnsi="Arial Narrow"/>
          <w:bCs/>
          <w:szCs w:val="22"/>
        </w:rPr>
        <w:t>ISBN-10:</w:t>
      </w:r>
      <w:r w:rsidRPr="00B35E8A">
        <w:rPr>
          <w:rFonts w:ascii="Arial Narrow" w:hAnsi="Arial Narrow"/>
          <w:szCs w:val="22"/>
        </w:rPr>
        <w:t xml:space="preserve"> 0766814173, </w:t>
      </w:r>
      <w:r w:rsidRPr="00B35E8A">
        <w:rPr>
          <w:rFonts w:ascii="Arial Narrow" w:hAnsi="Arial Narrow"/>
          <w:bCs/>
          <w:szCs w:val="22"/>
        </w:rPr>
        <w:t>ISBN-13:</w:t>
      </w:r>
      <w:r w:rsidRPr="00B35E8A">
        <w:rPr>
          <w:rFonts w:ascii="Arial Narrow" w:hAnsi="Arial Narrow"/>
          <w:szCs w:val="22"/>
        </w:rPr>
        <w:t xml:space="preserve"> 978-0766814172 </w:t>
      </w:r>
    </w:p>
    <w:p w:rsidR="00291A23" w:rsidRPr="00B35E8A" w:rsidRDefault="00291A23" w:rsidP="00291A23">
      <w:pPr>
        <w:numPr>
          <w:ilvl w:val="0"/>
          <w:numId w:val="7"/>
        </w:numPr>
        <w:spacing w:before="0" w:after="0" w:line="240" w:lineRule="auto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lastRenderedPageBreak/>
        <w:t xml:space="preserve">Hansen R and Stahl F. 1993. Perennials and their garden habitats. Fourth edition. </w:t>
      </w:r>
      <w:smartTag w:uri="urn:schemas-microsoft-com:office:smarttags" w:element="place">
        <w:smartTag w:uri="urn:schemas-microsoft-com:office:smarttags" w:element="PlaceName">
          <w:r w:rsidRPr="00B35E8A">
            <w:rPr>
              <w:rFonts w:ascii="Arial Narrow" w:hAnsi="Arial Narrow"/>
              <w:szCs w:val="22"/>
            </w:rPr>
            <w:t>Cambridge</w:t>
          </w:r>
        </w:smartTag>
        <w:r w:rsidRPr="00B35E8A">
          <w:rPr>
            <w:rFonts w:ascii="Arial Narrow" w:hAnsi="Arial Narrow"/>
            <w:szCs w:val="22"/>
          </w:rPr>
          <w:t xml:space="preserve"> </w:t>
        </w:r>
        <w:smartTag w:uri="urn:schemas-microsoft-com:office:smarttags" w:element="PlaceType">
          <w:r w:rsidRPr="00B35E8A">
            <w:rPr>
              <w:rFonts w:ascii="Arial Narrow" w:hAnsi="Arial Narrow"/>
              <w:szCs w:val="22"/>
            </w:rPr>
            <w:t>University</w:t>
          </w:r>
        </w:smartTag>
      </w:smartTag>
      <w:r w:rsidRPr="00B35E8A">
        <w:rPr>
          <w:rFonts w:ascii="Arial Narrow" w:hAnsi="Arial Narrow"/>
          <w:szCs w:val="22"/>
        </w:rPr>
        <w:t xml:space="preserve"> Press. ISBN: 0-521-35194-4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szCs w:val="22"/>
        </w:rPr>
      </w:pPr>
    </w:p>
    <w:p w:rsidR="00291A23" w:rsidRPr="00B35E8A" w:rsidRDefault="00291A23" w:rsidP="00291A23">
      <w:pPr>
        <w:numPr>
          <w:ilvl w:val="0"/>
          <w:numId w:val="5"/>
        </w:numPr>
        <w:tabs>
          <w:tab w:val="clear" w:pos="1800"/>
        </w:tabs>
        <w:spacing w:before="0" w:after="0" w:line="240" w:lineRule="auto"/>
        <w:ind w:left="540" w:right="-540" w:hanging="540"/>
        <w:jc w:val="left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COURSE CONTENT, METHODS OF INSTRUCTION, TOOLS AND EQUIPMENT REQUIRED</w:t>
      </w:r>
      <w:r w:rsidRPr="00B35E8A">
        <w:rPr>
          <w:rFonts w:ascii="Arial Narrow" w:hAnsi="Arial Narrow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4103"/>
        <w:gridCol w:w="1341"/>
        <w:gridCol w:w="1506"/>
      </w:tblGrid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TOPIC</w:t>
            </w:r>
          </w:p>
        </w:tc>
        <w:tc>
          <w:tcPr>
            <w:tcW w:w="2167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CONTENT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METHOD OF INSTRUCTION / Time allocated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TOOLS / EQUIPMENT NEEDED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9"/>
              </w:numPr>
              <w:tabs>
                <w:tab w:val="clear" w:pos="1800"/>
              </w:tabs>
              <w:spacing w:before="0" w:after="0" w:line="240" w:lineRule="auto"/>
              <w:ind w:left="425" w:hanging="425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Introduction to the floriculture industry in </w:t>
            </w: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szCs w:val="22"/>
                  </w:rPr>
                  <w:t>Uganda</w:t>
                </w:r>
              </w:smartTag>
            </w:smartTag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Importance to the economy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Problems faced by farmers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Comparative advantages and disadvantages in relation to other countries (Case studies: </w:t>
            </w:r>
            <w:smartTag w:uri="urn:schemas-microsoft-com:office:smarttags" w:element="country-region">
              <w:r w:rsidRPr="00B35E8A">
                <w:rPr>
                  <w:rFonts w:ascii="Arial Narrow" w:hAnsi="Arial Narrow"/>
                  <w:szCs w:val="22"/>
                </w:rPr>
                <w:t>Ethiopia</w:t>
              </w:r>
            </w:smartTag>
            <w:r w:rsidRPr="00B35E8A">
              <w:rPr>
                <w:rFonts w:ascii="Arial Narrow" w:hAnsi="Arial Narrow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B35E8A">
                  <w:rPr>
                    <w:rFonts w:ascii="Arial Narrow" w:hAnsi="Arial Narrow"/>
                    <w:szCs w:val="22"/>
                  </w:rPr>
                  <w:t>Kenya</w:t>
                </w:r>
              </w:smartTag>
            </w:smartTag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9"/>
              </w:numPr>
              <w:tabs>
                <w:tab w:val="clear" w:pos="1800"/>
              </w:tabs>
              <w:spacing w:before="0" w:after="0" w:line="240" w:lineRule="auto"/>
              <w:ind w:left="425" w:hanging="425"/>
              <w:jc w:val="left"/>
              <w:outlineLvl w:val="0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Practices in the production of fresh cut flowers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Overview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Pre-harvest and harvesting care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Stage of growth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Preconditioning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Temperature and water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Biocides/disinfectants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Sugar/pulsing</w:t>
            </w:r>
          </w:p>
          <w:p w:rsidR="00291A23" w:rsidRPr="00B35E8A" w:rsidRDefault="00291A23" w:rsidP="00291A23">
            <w:pPr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Restriction to ethylene damage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9"/>
              </w:numPr>
              <w:tabs>
                <w:tab w:val="clear" w:pos="1800"/>
              </w:tabs>
              <w:spacing w:before="0" w:after="0" w:line="240" w:lineRule="auto"/>
              <w:ind w:left="425" w:hanging="425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Greenhouse production of fresh cut rose flowers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Introduction</w:t>
            </w:r>
          </w:p>
          <w:p w:rsidR="00291A23" w:rsidRPr="00B35E8A" w:rsidRDefault="00291A23" w:rsidP="00291A23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Classes and propagation of roses</w:t>
            </w:r>
          </w:p>
          <w:p w:rsidR="00291A23" w:rsidRPr="00B35E8A" w:rsidRDefault="00291A23" w:rsidP="00291A23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Effect of abiotic factors on rose plant growth, quality and output</w:t>
            </w:r>
          </w:p>
          <w:p w:rsidR="00291A23" w:rsidRPr="00B35E8A" w:rsidRDefault="00291A23" w:rsidP="00291A23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Methods and systems</w:t>
            </w:r>
          </w:p>
          <w:p w:rsidR="00291A23" w:rsidRPr="00B35E8A" w:rsidRDefault="00291A23" w:rsidP="00291A23">
            <w:pPr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Nitrogen management </w:t>
            </w:r>
          </w:p>
          <w:p w:rsidR="00291A23" w:rsidRPr="00B35E8A" w:rsidRDefault="00291A23" w:rsidP="00291A23">
            <w:pPr>
              <w:pStyle w:val="Heading1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B35E8A">
              <w:rPr>
                <w:rFonts w:ascii="Arial Narrow" w:hAnsi="Arial Narrow" w:cs="Times New Roman"/>
                <w:b w:val="0"/>
                <w:sz w:val="22"/>
                <w:szCs w:val="22"/>
              </w:rPr>
              <w:t>Biotic interactions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 w:val="restar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FF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Greenhouse production of Chrysanthemum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Classification and c</w:t>
            </w: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ultivars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Agronomy (Propagation, transplanting, fertilization and irrigation)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Light intensity and photoperiod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Pinching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Effect of temperature and  carbon dioxide on plant growth 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Plant scheduling</w:t>
            </w:r>
          </w:p>
          <w:p w:rsidR="00291A23" w:rsidRPr="00B35E8A" w:rsidRDefault="00291A23" w:rsidP="00291A23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Pests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and Diseases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Interactive lecture (2hrs), field-based practical (6hrs)</w:t>
            </w:r>
          </w:p>
        </w:tc>
        <w:tc>
          <w:tcPr>
            <w:tcW w:w="811" w:type="pct"/>
            <w:vMerge w:val="restar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BB, chalk, </w:t>
            </w:r>
          </w:p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Transport to a flower farm (30-seater)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0.5hr</w:t>
            </w:r>
          </w:p>
        </w:tc>
        <w:tc>
          <w:tcPr>
            <w:tcW w:w="811" w:type="pct"/>
            <w:vMerge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Introduction to ornamental and landscape horticulture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Definitions</w:t>
            </w:r>
          </w:p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Goals of landscaping</w:t>
            </w:r>
          </w:p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Landscape categories</w:t>
            </w:r>
          </w:p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Background to design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Design elements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Concepts of beauty</w:t>
            </w:r>
          </w:p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Contribution of plants to the landscape</w:t>
            </w:r>
          </w:p>
          <w:p w:rsidR="00291A23" w:rsidRPr="00B35E8A" w:rsidRDefault="00291A23" w:rsidP="00291A23">
            <w:pPr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Definition and discussion of the elements of effect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Design principles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Background to the principles</w:t>
            </w:r>
          </w:p>
          <w:p w:rsidR="00291A23" w:rsidRPr="00B35E8A" w:rsidRDefault="00291A23" w:rsidP="00291A23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Design principles in landscape quality</w:t>
            </w:r>
          </w:p>
          <w:p w:rsidR="00291A23" w:rsidRPr="00B35E8A" w:rsidRDefault="00291A23" w:rsidP="00291A23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To determine how elements and principles of design are used in established landscapes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 (2hrs), Practical</w:t>
            </w:r>
            <w:r w:rsidRPr="00B35E8A">
              <w:rPr>
                <w:rFonts w:ascii="Arial Narrow" w:hAnsi="Arial Narrow"/>
                <w:szCs w:val="22"/>
              </w:rPr>
              <w:t xml:space="preserve"> (6hrs)                                         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 w:val="restar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The design process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Steps involved in the design process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Components of the design process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Factors influencing design quality and appreciation 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Role of plants in the landscape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 arrangement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Practical: To discuss the steps taken in landscape development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(6hrs)</w:t>
            </w:r>
          </w:p>
        </w:tc>
        <w:tc>
          <w:tcPr>
            <w:tcW w:w="811" w:type="pct"/>
            <w:vMerge w:val="restar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chalk, Transport to the site (30-seater)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8"/>
              </w:numPr>
              <w:tabs>
                <w:tab w:val="clear" w:pos="43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II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0.5hr</w:t>
            </w:r>
          </w:p>
        </w:tc>
        <w:tc>
          <w:tcPr>
            <w:tcW w:w="811" w:type="pct"/>
            <w:vMerge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291A23" w:rsidRPr="00B35E8A" w:rsidTr="00B10D60">
        <w:trPr>
          <w:trHeight w:val="710"/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Landscape installation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proofErr w:type="spellStart"/>
            <w:r w:rsidRPr="00B35E8A">
              <w:rPr>
                <w:rFonts w:ascii="Arial Narrow" w:hAnsi="Arial Narrow"/>
                <w:szCs w:val="22"/>
              </w:rPr>
              <w:t>Hardscaping</w:t>
            </w:r>
            <w:proofErr w:type="spellEnd"/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Pre-planting site modifications</w:t>
            </w:r>
          </w:p>
          <w:p w:rsidR="00291A23" w:rsidRPr="00B35E8A" w:rsidRDefault="00291A23" w:rsidP="00291A23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Overview of nursery production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Bedding plants, ground covers and ornamental grasses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                     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Definition and uses </w:t>
            </w:r>
          </w:p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Designing a flower garden</w:t>
            </w:r>
          </w:p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Types, uses and selection of ground covers</w:t>
            </w:r>
          </w:p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 and description of ornamental grass categories</w:t>
            </w:r>
          </w:p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Establishment of themes </w:t>
            </w:r>
          </w:p>
          <w:p w:rsidR="00291A23" w:rsidRPr="00B35E8A" w:rsidRDefault="00291A23" w:rsidP="00291A23">
            <w:pPr>
              <w:numPr>
                <w:ilvl w:val="0"/>
                <w:numId w:val="2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Practical: 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t>To emphasize the</w:t>
            </w:r>
            <w:r w:rsidRPr="00B35E8A">
              <w:rPr>
                <w:rFonts w:ascii="Arial Narrow" w:hAnsi="Arial Narrow"/>
                <w:szCs w:val="22"/>
              </w:rPr>
              <w:t xml:space="preserve"> pros and cons of species selection and placement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(6hrs)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chalk, Transport to the site (30-seater)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Trees and shrubs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Distinction between categories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Classification 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Species selection and placement 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Seedling selection and planting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Post-planting management and agronomy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Uses in the landscape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Establishment of themes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Computer, LCD Projector and </w:t>
            </w:r>
          </w:p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Screen,  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Ornamental species with modified stems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Role in the landscape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 establishment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Growth requirements</w:t>
            </w:r>
          </w:p>
          <w:p w:rsidR="00291A23" w:rsidRPr="00B35E8A" w:rsidRDefault="00291A23" w:rsidP="00291A23">
            <w:pPr>
              <w:numPr>
                <w:ilvl w:val="0"/>
                <w:numId w:val="3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Classification and description of select species in major families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Interactive lecture (2hrs)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Turf production and management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Definitions 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Purpose of turf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Lawn establishment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Planting and management practices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tabs>
                <w:tab w:val="clear" w:pos="360"/>
              </w:tabs>
              <w:spacing w:before="0" w:after="0" w:line="240" w:lineRule="auto"/>
              <w:ind w:left="252" w:hanging="252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Practical: To identify major landscape species and their potential uses 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 xml:space="preserve">Interactive lecture (2hrs), Practical </w:t>
            </w:r>
            <w:r w:rsidRPr="00B35E8A">
              <w:rPr>
                <w:rFonts w:ascii="Arial Narrow" w:hAnsi="Arial Narrow"/>
                <w:szCs w:val="22"/>
              </w:rPr>
              <w:t>(6hrs)</w:t>
            </w:r>
          </w:p>
        </w:tc>
        <w:tc>
          <w:tcPr>
            <w:tcW w:w="811" w:type="pc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BB, chalk, Transport to the site (30-seater)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 w:val="restart"/>
          </w:tcPr>
          <w:p w:rsidR="00291A23" w:rsidRPr="00B35E8A" w:rsidRDefault="00291A23" w:rsidP="00291A23">
            <w:pPr>
              <w:numPr>
                <w:ilvl w:val="0"/>
                <w:numId w:val="10"/>
              </w:numPr>
              <w:tabs>
                <w:tab w:val="clear" w:pos="1800"/>
              </w:tabs>
              <w:spacing w:before="0" w:after="0" w:line="240" w:lineRule="auto"/>
              <w:ind w:left="425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 xml:space="preserve">Pruning </w:t>
            </w: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Definition and objectives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t>Techniques and strategies</w:t>
            </w:r>
          </w:p>
          <w:p w:rsidR="00291A23" w:rsidRPr="00B35E8A" w:rsidRDefault="00291A23" w:rsidP="00291A23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szCs w:val="22"/>
              </w:rPr>
              <w:lastRenderedPageBreak/>
              <w:t>Maintenance of established trees, hedges and climbing plants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Interactive </w:t>
            </w: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lecture (2hrs)</w:t>
            </w:r>
          </w:p>
        </w:tc>
        <w:tc>
          <w:tcPr>
            <w:tcW w:w="811" w:type="pct"/>
            <w:vMerge w:val="restart"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lastRenderedPageBreak/>
              <w:t>BB, chalk</w:t>
            </w:r>
          </w:p>
        </w:tc>
      </w:tr>
      <w:tr w:rsidR="00291A23" w:rsidRPr="00B35E8A" w:rsidTr="00B10D60">
        <w:trPr>
          <w:jc w:val="center"/>
        </w:trPr>
        <w:tc>
          <w:tcPr>
            <w:tcW w:w="1396" w:type="pct"/>
            <w:vMerge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2167" w:type="pct"/>
          </w:tcPr>
          <w:p w:rsidR="00291A23" w:rsidRPr="00B35E8A" w:rsidRDefault="00291A23" w:rsidP="00291A23">
            <w:pPr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ascii="Arial Narrow" w:hAnsi="Arial Narrow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Continuous assessment III</w:t>
            </w:r>
          </w:p>
        </w:tc>
        <w:tc>
          <w:tcPr>
            <w:tcW w:w="626" w:type="pct"/>
          </w:tcPr>
          <w:p w:rsidR="00291A23" w:rsidRPr="00B35E8A" w:rsidRDefault="00291A23" w:rsidP="00B10D60">
            <w:pPr>
              <w:spacing w:line="240" w:lineRule="auto"/>
              <w:ind w:left="8" w:right="-108"/>
              <w:rPr>
                <w:rFonts w:ascii="Arial Narrow" w:hAnsi="Arial Narrow"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color w:val="000000"/>
                <w:szCs w:val="22"/>
              </w:rPr>
              <w:t>1hr</w:t>
            </w:r>
          </w:p>
        </w:tc>
        <w:tc>
          <w:tcPr>
            <w:tcW w:w="811" w:type="pct"/>
            <w:vMerge/>
          </w:tcPr>
          <w:p w:rsidR="00291A23" w:rsidRPr="00B35E8A" w:rsidRDefault="00291A23" w:rsidP="00B10D6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</w:p>
        </w:tc>
      </w:tr>
    </w:tbl>
    <w:p w:rsidR="00291A23" w:rsidRDefault="00291A23" w:rsidP="00291A23">
      <w:pPr>
        <w:spacing w:line="240" w:lineRule="auto"/>
        <w:ind w:left="1440" w:hanging="1440"/>
        <w:rPr>
          <w:rFonts w:ascii="Arial Narrow" w:hAnsi="Arial Narrow"/>
          <w:szCs w:val="22"/>
        </w:rPr>
      </w:pPr>
      <w:r w:rsidRPr="00B35E8A">
        <w:rPr>
          <w:rFonts w:ascii="Arial Narrow" w:hAnsi="Arial Narrow"/>
          <w:szCs w:val="22"/>
        </w:rPr>
        <w:tab/>
      </w:r>
    </w:p>
    <w:p w:rsidR="00291A23" w:rsidRPr="00B35E8A" w:rsidRDefault="00291A23" w:rsidP="00291A23">
      <w:pPr>
        <w:spacing w:line="240" w:lineRule="auto"/>
        <w:ind w:left="1440" w:hanging="1440"/>
        <w:rPr>
          <w:rFonts w:ascii="Arial Narrow" w:hAnsi="Arial Narrow"/>
          <w:szCs w:val="22"/>
        </w:rPr>
      </w:pP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5. SUMMARY OF TIME NEEDED</w:t>
      </w: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291A23" w:rsidRPr="00B35E8A" w:rsidRDefault="00291A23" w:rsidP="00291A23">
      <w:pPr>
        <w:spacing w:line="240" w:lineRule="auto"/>
        <w:ind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Interactive lectures covering theory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28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291A23" w:rsidRPr="00B35E8A" w:rsidRDefault="00291A23" w:rsidP="00291A23">
      <w:pPr>
        <w:spacing w:line="240" w:lineRule="auto"/>
        <w:ind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  2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291A23" w:rsidRPr="00B35E8A" w:rsidRDefault="00291A23" w:rsidP="00291A23">
      <w:pPr>
        <w:spacing w:line="240" w:lineRule="auto"/>
        <w:ind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 xml:space="preserve">Field-based practical sessions 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</w:t>
      </w:r>
      <w:r w:rsidRPr="00B35E8A">
        <w:rPr>
          <w:rFonts w:ascii="Arial Narrow" w:hAnsi="Arial Narrow"/>
          <w:color w:val="000000"/>
          <w:szCs w:val="22"/>
        </w:rPr>
        <w:tab/>
        <w:t xml:space="preserve"> 30 </w:t>
      </w:r>
      <w:proofErr w:type="spellStart"/>
      <w:r w:rsidRPr="00B35E8A">
        <w:rPr>
          <w:rFonts w:ascii="Arial Narrow" w:hAnsi="Arial Narrow"/>
          <w:color w:val="000000"/>
          <w:szCs w:val="22"/>
        </w:rPr>
        <w:t>hrs</w:t>
      </w:r>
      <w:proofErr w:type="spellEnd"/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</w:p>
    <w:p w:rsidR="00291A23" w:rsidRPr="00B35E8A" w:rsidRDefault="00291A23" w:rsidP="00291A23">
      <w:pPr>
        <w:spacing w:line="240" w:lineRule="auto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6. OVERALL COURSE EVALUATION</w:t>
      </w:r>
    </w:p>
    <w:p w:rsidR="00291A23" w:rsidRPr="00B35E8A" w:rsidRDefault="00291A23" w:rsidP="00291A23">
      <w:pPr>
        <w:spacing w:line="240" w:lineRule="auto"/>
        <w:ind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Continuous Assessment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 xml:space="preserve"> </w:t>
      </w:r>
    </w:p>
    <w:p w:rsidR="00291A23" w:rsidRPr="00B35E8A" w:rsidRDefault="00291A23" w:rsidP="00291A23">
      <w:pPr>
        <w:spacing w:line="240" w:lineRule="auto"/>
        <w:ind w:left="720"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Tests I, II &amp; III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30%</w:t>
      </w:r>
    </w:p>
    <w:p w:rsidR="00291A23" w:rsidRPr="00B35E8A" w:rsidRDefault="00291A23" w:rsidP="00291A23">
      <w:pPr>
        <w:spacing w:line="240" w:lineRule="auto"/>
        <w:ind w:left="360" w:firstLine="72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Assignments, practical, Field work)</w:t>
      </w:r>
      <w:r w:rsidRPr="00B35E8A">
        <w:rPr>
          <w:rFonts w:ascii="Arial Narrow" w:hAnsi="Arial Narrow"/>
          <w:color w:val="000000"/>
          <w:szCs w:val="22"/>
        </w:rPr>
        <w:tab/>
      </w:r>
      <w:r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 xml:space="preserve">10% </w:t>
      </w:r>
    </w:p>
    <w:p w:rsidR="00291A23" w:rsidRPr="00B35E8A" w:rsidRDefault="00291A23" w:rsidP="00291A23">
      <w:pPr>
        <w:spacing w:line="240" w:lineRule="auto"/>
        <w:ind w:firstLine="360"/>
        <w:rPr>
          <w:rFonts w:ascii="Arial Narrow" w:hAnsi="Arial Narrow"/>
          <w:color w:val="000000"/>
          <w:szCs w:val="22"/>
        </w:rPr>
      </w:pPr>
      <w:r w:rsidRPr="00B35E8A">
        <w:rPr>
          <w:rFonts w:ascii="Arial Narrow" w:hAnsi="Arial Narrow"/>
          <w:color w:val="000000"/>
          <w:szCs w:val="22"/>
        </w:rPr>
        <w:t>Final examination</w:t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</w:r>
      <w:r w:rsidRPr="00B35E8A">
        <w:rPr>
          <w:rFonts w:ascii="Arial Narrow" w:hAnsi="Arial Narrow"/>
          <w:color w:val="000000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58"/>
    <w:multiLevelType w:val="hybridMultilevel"/>
    <w:tmpl w:val="E174D062"/>
    <w:lvl w:ilvl="0" w:tplc="5DFE4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BD48E7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B6764"/>
    <w:multiLevelType w:val="hybridMultilevel"/>
    <w:tmpl w:val="8B9C4CB4"/>
    <w:lvl w:ilvl="0" w:tplc="6F4C38B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46AE6"/>
    <w:multiLevelType w:val="hybridMultilevel"/>
    <w:tmpl w:val="A90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5A70"/>
    <w:multiLevelType w:val="hybridMultilevel"/>
    <w:tmpl w:val="6C5A3750"/>
    <w:lvl w:ilvl="0" w:tplc="04090001">
      <w:start w:val="1"/>
      <w:numFmt w:val="bullet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">
    <w:nsid w:val="18E71C9C"/>
    <w:multiLevelType w:val="hybridMultilevel"/>
    <w:tmpl w:val="9DDEE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DECA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159679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9E3A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6CC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28D4B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C66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0A38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C992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9E0080"/>
    <w:multiLevelType w:val="hybridMultilevel"/>
    <w:tmpl w:val="B3EE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A15F77"/>
    <w:multiLevelType w:val="hybridMultilevel"/>
    <w:tmpl w:val="327E98AE"/>
    <w:lvl w:ilvl="0" w:tplc="BD48E73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27B0B"/>
    <w:multiLevelType w:val="hybridMultilevel"/>
    <w:tmpl w:val="4CBEA8FC"/>
    <w:lvl w:ilvl="0" w:tplc="790C65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ADB451A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6661AAB"/>
    <w:multiLevelType w:val="hybridMultilevel"/>
    <w:tmpl w:val="7D1E4FA2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9">
    <w:nsid w:val="594B6CF7"/>
    <w:multiLevelType w:val="hybridMultilevel"/>
    <w:tmpl w:val="427C20D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5AE417C4"/>
    <w:multiLevelType w:val="hybridMultilevel"/>
    <w:tmpl w:val="BA666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BF7F8C"/>
    <w:multiLevelType w:val="hybridMultilevel"/>
    <w:tmpl w:val="D3ACF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563092"/>
    <w:multiLevelType w:val="hybridMultilevel"/>
    <w:tmpl w:val="085C2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E54EE"/>
    <w:multiLevelType w:val="hybridMultilevel"/>
    <w:tmpl w:val="FA1CB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3"/>
    <w:rsid w:val="00050608"/>
    <w:rsid w:val="000B0F2C"/>
    <w:rsid w:val="001668D8"/>
    <w:rsid w:val="001C3396"/>
    <w:rsid w:val="001F160E"/>
    <w:rsid w:val="001F2F3E"/>
    <w:rsid w:val="00275EBF"/>
    <w:rsid w:val="00277F46"/>
    <w:rsid w:val="00291A23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23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291A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A23"/>
    <w:rPr>
      <w:rFonts w:ascii="Arial" w:eastAsia="Times New Roman" w:hAnsi="Arial" w:cs="Arial"/>
      <w:b/>
      <w:bCs/>
      <w:kern w:val="32"/>
      <w:sz w:val="32"/>
      <w:szCs w:val="32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23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291A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A23"/>
    <w:rPr>
      <w:rFonts w:ascii="Arial" w:eastAsia="Times New Roman" w:hAnsi="Arial" w:cs="Arial"/>
      <w:b/>
      <w:bCs/>
      <w:kern w:val="32"/>
      <w:sz w:val="32"/>
      <w:szCs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2011-07-23T12:52:00Z</dcterms:created>
  <dcterms:modified xsi:type="dcterms:W3CDTF">2011-07-23T12:52:00Z</dcterms:modified>
</cp:coreProperties>
</file>