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A5" w:rsidRPr="007921F0" w:rsidRDefault="00EA5AA5" w:rsidP="00EA5AA5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CODE:</w:t>
      </w:r>
      <w:r w:rsidRPr="007921F0">
        <w:rPr>
          <w:rFonts w:ascii="Arial" w:hAnsi="Arial" w:cs="Arial"/>
          <w:b/>
        </w:rPr>
        <w:tab/>
        <w:t>1202</w:t>
      </w:r>
    </w:p>
    <w:p w:rsidR="00EA5AA5" w:rsidRPr="007921F0" w:rsidRDefault="00EA5AA5" w:rsidP="00EA5AA5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COURSE NAME: </w:t>
      </w:r>
      <w:r w:rsidRPr="007921F0">
        <w:rPr>
          <w:rFonts w:ascii="Arial" w:hAnsi="Arial" w:cs="Arial"/>
          <w:b/>
        </w:rPr>
        <w:tab/>
        <w:t>DRAWING I</w:t>
      </w:r>
    </w:p>
    <w:p w:rsidR="00EA5AA5" w:rsidRPr="007921F0" w:rsidRDefault="00EA5AA5" w:rsidP="00EA5AA5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Description</w:t>
      </w:r>
    </w:p>
    <w:p w:rsidR="00EA5AA5" w:rsidRPr="007921F0" w:rsidRDefault="00EA5AA5" w:rsidP="00EA5AA5">
      <w:pPr>
        <w:jc w:val="both"/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t>Understanding the Human form as a skeleton, nude and Drapery.</w:t>
      </w:r>
      <w:proofErr w:type="gramEnd"/>
      <w:r w:rsidRPr="007921F0">
        <w:rPr>
          <w:rFonts w:ascii="Arial" w:hAnsi="Arial" w:cs="Arial"/>
        </w:rPr>
        <w:t xml:space="preserve"> Study of the structures as related to space </w:t>
      </w:r>
      <w:proofErr w:type="spellStart"/>
      <w:r w:rsidRPr="007921F0">
        <w:rPr>
          <w:rFonts w:ascii="Arial" w:hAnsi="Arial" w:cs="Arial"/>
        </w:rPr>
        <w:t>organisation</w:t>
      </w:r>
      <w:proofErr w:type="spellEnd"/>
      <w:r w:rsidRPr="007921F0">
        <w:rPr>
          <w:rFonts w:ascii="Arial" w:hAnsi="Arial" w:cs="Arial"/>
        </w:rPr>
        <w:t>, mass, volume and images.</w:t>
      </w:r>
    </w:p>
    <w:p w:rsidR="00EA5AA5" w:rsidRPr="007921F0" w:rsidRDefault="00EA5AA5" w:rsidP="00EA5AA5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t>Prerequisite: None</w:t>
      </w:r>
    </w:p>
    <w:p w:rsidR="00EA5AA5" w:rsidRPr="007921F0" w:rsidRDefault="00EA5AA5" w:rsidP="00EA5AA5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Objectives</w:t>
      </w:r>
    </w:p>
    <w:p w:rsidR="00EA5AA5" w:rsidRPr="007921F0" w:rsidRDefault="00EA5AA5" w:rsidP="00EA5AA5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Students to understand the evolution and development of drawing and it’s relevancy to animal, birds, and insects today.</w:t>
      </w:r>
    </w:p>
    <w:p w:rsidR="00EA5AA5" w:rsidRPr="007921F0" w:rsidRDefault="00EA5AA5" w:rsidP="00EA5AA5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To translate drawing and get to know the importance of the human figure and relate it to other disciplines of Art and design.</w:t>
      </w:r>
    </w:p>
    <w:p w:rsidR="00EA5AA5" w:rsidRPr="007921F0" w:rsidRDefault="00EA5AA5" w:rsidP="00EA5AA5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To train the student to understand the elements and principles of drawing in the </w:t>
      </w:r>
      <w:proofErr w:type="spellStart"/>
      <w:r w:rsidRPr="007921F0">
        <w:rPr>
          <w:rFonts w:ascii="Arial" w:hAnsi="Arial" w:cs="Arial"/>
        </w:rPr>
        <w:t>organisation</w:t>
      </w:r>
      <w:proofErr w:type="spellEnd"/>
      <w:r w:rsidRPr="007921F0">
        <w:rPr>
          <w:rFonts w:ascii="Arial" w:hAnsi="Arial" w:cs="Arial"/>
        </w:rPr>
        <w:t>, projections, form and space in process of Designing and formatting.</w:t>
      </w:r>
    </w:p>
    <w:p w:rsidR="00EA5AA5" w:rsidRPr="007921F0" w:rsidRDefault="00EA5AA5" w:rsidP="00EA5AA5">
      <w:pPr>
        <w:spacing w:before="24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Outline</w:t>
      </w:r>
    </w:p>
    <w:p w:rsidR="00EA5AA5" w:rsidRPr="007921F0" w:rsidRDefault="00EA5AA5" w:rsidP="00EA5AA5">
      <w:pPr>
        <w:spacing w:after="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Week 1-3: Still Life </w:t>
      </w:r>
    </w:p>
    <w:p w:rsidR="00EA5AA5" w:rsidRPr="007921F0" w:rsidRDefault="00EA5AA5" w:rsidP="00EA5AA5">
      <w:pPr>
        <w:pStyle w:val="ListParagraph"/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Set objects</w:t>
      </w:r>
    </w:p>
    <w:p w:rsidR="00EA5AA5" w:rsidRPr="007921F0" w:rsidRDefault="00EA5AA5" w:rsidP="00EA5AA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Found objects</w:t>
      </w:r>
    </w:p>
    <w:p w:rsidR="00EA5AA5" w:rsidRPr="007921F0" w:rsidRDefault="00EA5AA5" w:rsidP="00EA5AA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Site objects</w:t>
      </w:r>
    </w:p>
    <w:p w:rsidR="00EA5AA5" w:rsidRPr="007921F0" w:rsidRDefault="00EA5AA5" w:rsidP="00EA5AA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Objective study</w:t>
      </w:r>
    </w:p>
    <w:p w:rsidR="00EA5AA5" w:rsidRPr="007921F0" w:rsidRDefault="00EA5AA5" w:rsidP="00EA5AA5">
      <w:pPr>
        <w:spacing w:before="240" w:after="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4: Continuous assessment (10%)</w:t>
      </w:r>
    </w:p>
    <w:p w:rsidR="00EA5AA5" w:rsidRPr="007921F0" w:rsidRDefault="00EA5AA5" w:rsidP="00EA5AA5">
      <w:pPr>
        <w:spacing w:before="240" w:after="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Week 5-7: Set ups </w:t>
      </w:r>
    </w:p>
    <w:p w:rsidR="00EA5AA5" w:rsidRPr="007921F0" w:rsidRDefault="00EA5AA5" w:rsidP="00EA5AA5">
      <w:pPr>
        <w:pStyle w:val="ListParagraph"/>
        <w:numPr>
          <w:ilvl w:val="0"/>
          <w:numId w:val="6"/>
        </w:numPr>
        <w:spacing w:before="240"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Interior and Exterior </w:t>
      </w:r>
    </w:p>
    <w:p w:rsidR="00EA5AA5" w:rsidRPr="007921F0" w:rsidRDefault="00EA5AA5" w:rsidP="00EA5AA5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Objective study</w:t>
      </w:r>
    </w:p>
    <w:p w:rsidR="00EA5AA5" w:rsidRPr="007921F0" w:rsidRDefault="00EA5AA5" w:rsidP="00EA5AA5">
      <w:pPr>
        <w:spacing w:before="240" w:after="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8-10:</w:t>
      </w:r>
    </w:p>
    <w:p w:rsidR="00EA5AA5" w:rsidRPr="007921F0" w:rsidRDefault="00EA5AA5" w:rsidP="00EA5AA5">
      <w:pPr>
        <w:pStyle w:val="ListParagraph"/>
        <w:numPr>
          <w:ilvl w:val="0"/>
          <w:numId w:val="7"/>
        </w:numPr>
        <w:spacing w:before="240"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Figure in Action Activities, Studio MTSIFA compound </w:t>
      </w:r>
    </w:p>
    <w:p w:rsidR="00EA5AA5" w:rsidRPr="007921F0" w:rsidRDefault="00EA5AA5" w:rsidP="00EA5AA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Objective study</w:t>
      </w:r>
    </w:p>
    <w:p w:rsidR="00EA5AA5" w:rsidRPr="007921F0" w:rsidRDefault="00EA5AA5" w:rsidP="00EA5AA5">
      <w:pPr>
        <w:spacing w:before="240" w:after="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11: Test and Assessment (10%)</w:t>
      </w:r>
    </w:p>
    <w:p w:rsidR="00EA5AA5" w:rsidRPr="007921F0" w:rsidRDefault="00EA5AA5" w:rsidP="00EA5AA5">
      <w:pPr>
        <w:spacing w:before="240"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12: One point set objects</w:t>
      </w:r>
      <w:r w:rsidRPr="007921F0">
        <w:rPr>
          <w:rFonts w:ascii="Arial" w:hAnsi="Arial" w:cs="Arial"/>
        </w:rPr>
        <w:t xml:space="preserve"> </w:t>
      </w:r>
    </w:p>
    <w:p w:rsidR="00EA5AA5" w:rsidRPr="007921F0" w:rsidRDefault="00EA5AA5" w:rsidP="00EA5AA5">
      <w:pPr>
        <w:pStyle w:val="ListParagraph"/>
        <w:numPr>
          <w:ilvl w:val="0"/>
          <w:numId w:val="8"/>
        </w:numPr>
        <w:spacing w:before="240"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Still life </w:t>
      </w:r>
    </w:p>
    <w:p w:rsidR="00EA5AA5" w:rsidRPr="007921F0" w:rsidRDefault="00EA5AA5" w:rsidP="00EA5AA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Objective study</w:t>
      </w:r>
    </w:p>
    <w:p w:rsidR="00EA5AA5" w:rsidRPr="007921F0" w:rsidRDefault="00EA5AA5" w:rsidP="00EA5AA5">
      <w:pPr>
        <w:spacing w:before="240" w:after="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lastRenderedPageBreak/>
        <w:t xml:space="preserve">Week 13: Two point set objects </w:t>
      </w:r>
    </w:p>
    <w:p w:rsidR="00EA5AA5" w:rsidRPr="007921F0" w:rsidRDefault="00EA5AA5" w:rsidP="00EA5AA5">
      <w:pPr>
        <w:pStyle w:val="ListParagraph"/>
        <w:numPr>
          <w:ilvl w:val="0"/>
          <w:numId w:val="9"/>
        </w:numPr>
        <w:spacing w:before="240"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Machines</w:t>
      </w:r>
    </w:p>
    <w:p w:rsidR="00EA5AA5" w:rsidRPr="007921F0" w:rsidRDefault="00EA5AA5" w:rsidP="00EA5AA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Objective study</w:t>
      </w:r>
    </w:p>
    <w:p w:rsidR="00EA5AA5" w:rsidRPr="007921F0" w:rsidRDefault="00EA5AA5" w:rsidP="00EA5AA5">
      <w:pPr>
        <w:spacing w:before="240"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14: Three point</w:t>
      </w:r>
      <w:r w:rsidRPr="007921F0">
        <w:rPr>
          <w:rFonts w:ascii="Arial" w:hAnsi="Arial" w:cs="Arial"/>
        </w:rPr>
        <w:t xml:space="preserve"> </w:t>
      </w:r>
    </w:p>
    <w:p w:rsidR="00EA5AA5" w:rsidRPr="007921F0" w:rsidRDefault="00EA5AA5" w:rsidP="00EA5AA5">
      <w:pPr>
        <w:pStyle w:val="ListParagraph"/>
        <w:numPr>
          <w:ilvl w:val="0"/>
          <w:numId w:val="4"/>
        </w:numPr>
        <w:spacing w:before="240" w:after="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t xml:space="preserve">Ceramics building </w:t>
      </w:r>
    </w:p>
    <w:p w:rsidR="00EA5AA5" w:rsidRPr="007921F0" w:rsidRDefault="00EA5AA5" w:rsidP="00EA5AA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Variables (Sketching, Addition of forms, Elevation, Space and depth,  Form and structure) </w:t>
      </w:r>
    </w:p>
    <w:p w:rsidR="00EA5AA5" w:rsidRPr="007921F0" w:rsidRDefault="00EA5AA5" w:rsidP="00EA5AA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Objective study</w:t>
      </w:r>
    </w:p>
    <w:p w:rsidR="00EA5AA5" w:rsidRPr="007921F0" w:rsidRDefault="00EA5AA5" w:rsidP="00EA5AA5">
      <w:pPr>
        <w:spacing w:before="24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15: Continuous assessment (20%)</w:t>
      </w:r>
    </w:p>
    <w:p w:rsidR="00EA5AA5" w:rsidRPr="007921F0" w:rsidRDefault="00EA5AA5" w:rsidP="00EA5AA5">
      <w:pPr>
        <w:spacing w:before="24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Learning Outcomes:</w:t>
      </w:r>
    </w:p>
    <w:p w:rsidR="00EA5AA5" w:rsidRPr="007921F0" w:rsidRDefault="00EA5AA5" w:rsidP="00EA5AA5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This course introduces students to the origins, Historical development and the purpose of drawing as a discipline. Emphasis is placed on the study human figure, objective study and perspective using a selection of various medium and surfaces of drawing to emphasize the basic elements and principles of drawing based on various subjects and drawing situations.</w:t>
      </w:r>
    </w:p>
    <w:p w:rsidR="00EA5AA5" w:rsidRPr="007921F0" w:rsidRDefault="00EA5AA5" w:rsidP="00EA5AA5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Upon completion of this course (semester one) students should be able to identify various drawing media and surfaces, learn the basic elements and principles of drawing and how </w:t>
      </w:r>
      <w:proofErr w:type="spellStart"/>
      <w:r w:rsidRPr="007921F0">
        <w:rPr>
          <w:rFonts w:ascii="Arial" w:hAnsi="Arial" w:cs="Arial"/>
        </w:rPr>
        <w:t>there</w:t>
      </w:r>
      <w:proofErr w:type="spellEnd"/>
      <w:r w:rsidRPr="007921F0">
        <w:rPr>
          <w:rFonts w:ascii="Arial" w:hAnsi="Arial" w:cs="Arial"/>
        </w:rPr>
        <w:t xml:space="preserve"> used in different situations of drawing (human figure drawing, objective study drawing, and perspective).</w:t>
      </w:r>
    </w:p>
    <w:p w:rsidR="00EA5AA5" w:rsidRDefault="00EA5AA5" w:rsidP="00EA5AA5">
      <w:pPr>
        <w:jc w:val="both"/>
        <w:rPr>
          <w:rFonts w:ascii="Arial" w:hAnsi="Arial" w:cs="Arial"/>
          <w:b/>
        </w:rPr>
      </w:pPr>
    </w:p>
    <w:p w:rsidR="00EA5AA5" w:rsidRPr="007921F0" w:rsidRDefault="00EA5AA5" w:rsidP="00EA5AA5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Method of teaching/delivery</w:t>
      </w:r>
    </w:p>
    <w:p w:rsidR="00EA5AA5" w:rsidRPr="007921F0" w:rsidRDefault="00EA5AA5" w:rsidP="00EA5AA5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Lecture method, group work, demonstrations, </w:t>
      </w:r>
      <w:proofErr w:type="gramStart"/>
      <w:r w:rsidRPr="007921F0">
        <w:rPr>
          <w:rFonts w:ascii="Arial" w:hAnsi="Arial" w:cs="Arial"/>
        </w:rPr>
        <w:t>consultations</w:t>
      </w:r>
      <w:proofErr w:type="gramEnd"/>
    </w:p>
    <w:p w:rsidR="00EA5AA5" w:rsidRPr="007921F0" w:rsidRDefault="00EA5AA5" w:rsidP="00EA5AA5">
      <w:pPr>
        <w:spacing w:before="24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Assessment Method</w:t>
      </w:r>
    </w:p>
    <w:p w:rsidR="00EA5AA5" w:rsidRPr="007921F0" w:rsidRDefault="00EA5AA5" w:rsidP="00EA5AA5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This course is designed to be covered in an academic semester of 15 weeks with 4 hours of instruction per week and two hours tutorials.</w:t>
      </w:r>
    </w:p>
    <w:p w:rsidR="00EA5AA5" w:rsidRPr="007921F0" w:rsidRDefault="00EA5AA5" w:rsidP="00EA5AA5">
      <w:pPr>
        <w:numPr>
          <w:ilvl w:val="0"/>
          <w:numId w:val="1"/>
        </w:numPr>
        <w:tabs>
          <w:tab w:val="num" w:pos="1260"/>
        </w:tabs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The assessment will be 40% for the course work (10) Tests (10) assignments (10) and participation in class (10).</w:t>
      </w:r>
    </w:p>
    <w:p w:rsidR="00EA5AA5" w:rsidRPr="007921F0" w:rsidRDefault="00EA5AA5" w:rsidP="00EA5AA5">
      <w:pPr>
        <w:numPr>
          <w:ilvl w:val="0"/>
          <w:numId w:val="1"/>
        </w:numPr>
        <w:tabs>
          <w:tab w:val="num" w:pos="1260"/>
        </w:tabs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The final examination shall carry 60% making a total of 100%</w:t>
      </w:r>
    </w:p>
    <w:p w:rsidR="00EA5AA5" w:rsidRPr="007921F0" w:rsidRDefault="00EA5AA5" w:rsidP="00EA5AA5">
      <w:pPr>
        <w:numPr>
          <w:ilvl w:val="0"/>
          <w:numId w:val="1"/>
        </w:numPr>
        <w:tabs>
          <w:tab w:val="num" w:pos="1260"/>
        </w:tabs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Every course unit, there will be a theoretical or practical demonstration done in studio or field followed by assignments which will be assessed every week. There at the end of the course unit a test will be given to students and assessed and the grading shall follow the general University format below.</w:t>
      </w:r>
    </w:p>
    <w:p w:rsidR="00EA5AA5" w:rsidRPr="007921F0" w:rsidRDefault="00EA5AA5" w:rsidP="00EA5AA5">
      <w:pPr>
        <w:spacing w:before="24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Library/ Reference Material </w:t>
      </w:r>
    </w:p>
    <w:p w:rsidR="00EA5AA5" w:rsidRPr="007921F0" w:rsidRDefault="00EA5AA5" w:rsidP="00EA5AA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lastRenderedPageBreak/>
        <w:t xml:space="preserve">Learn how to draw using water </w:t>
      </w:r>
      <w:proofErr w:type="spellStart"/>
      <w:r w:rsidRPr="007921F0">
        <w:rPr>
          <w:rFonts w:ascii="Arial" w:hAnsi="Arial" w:cs="Arial"/>
        </w:rPr>
        <w:t>colours</w:t>
      </w:r>
      <w:proofErr w:type="spellEnd"/>
      <w:r w:rsidRPr="007921F0">
        <w:rPr>
          <w:rFonts w:ascii="Arial" w:hAnsi="Arial" w:cs="Arial"/>
        </w:rPr>
        <w:t>, pastels, charcoal, pen, ink, wax,</w:t>
      </w:r>
    </w:p>
    <w:p w:rsidR="00EA5AA5" w:rsidRPr="007921F0" w:rsidRDefault="00EA5AA5" w:rsidP="00EA5AA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History of Drawing (Pre - historic Drawing)</w:t>
      </w:r>
    </w:p>
    <w:p w:rsidR="00EA5AA5" w:rsidRPr="007921F0" w:rsidRDefault="00EA5AA5" w:rsidP="00EA5AA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Drawing as related to Environmental Culture</w:t>
      </w:r>
    </w:p>
    <w:p w:rsidR="00EA5AA5" w:rsidRPr="007921F0" w:rsidRDefault="00EA5AA5" w:rsidP="00EA5AA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Basic elements and principle of Art and Design</w:t>
      </w:r>
    </w:p>
    <w:p w:rsidR="00EA5AA5" w:rsidRPr="007921F0" w:rsidRDefault="00EA5AA5" w:rsidP="00EA5AA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Complete book of drawing male and female (</w:t>
      </w:r>
      <w:proofErr w:type="spellStart"/>
      <w:r w:rsidRPr="007921F0">
        <w:rPr>
          <w:rFonts w:ascii="Arial" w:hAnsi="Arial" w:cs="Arial"/>
        </w:rPr>
        <w:t>Adash</w:t>
      </w:r>
      <w:proofErr w:type="spellEnd"/>
      <w:r w:rsidRPr="007921F0">
        <w:rPr>
          <w:rFonts w:ascii="Arial" w:hAnsi="Arial" w:cs="Arial"/>
        </w:rPr>
        <w:t xml:space="preserve"> books)</w:t>
      </w:r>
    </w:p>
    <w:p w:rsidR="00EA5AA5" w:rsidRPr="007921F0" w:rsidRDefault="00EA5AA5" w:rsidP="00EA5AA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Sketch book by </w:t>
      </w:r>
      <w:proofErr w:type="spellStart"/>
      <w:r w:rsidRPr="007921F0">
        <w:rPr>
          <w:rFonts w:ascii="Arial" w:hAnsi="Arial" w:cs="Arial"/>
        </w:rPr>
        <w:t>Milid</w:t>
      </w:r>
      <w:proofErr w:type="spellEnd"/>
      <w:r w:rsidRPr="007921F0">
        <w:rPr>
          <w:rFonts w:ascii="Arial" w:hAnsi="Arial" w:cs="Arial"/>
        </w:rPr>
        <w:t xml:space="preserve"> </w:t>
      </w:r>
      <w:proofErr w:type="spellStart"/>
      <w:r w:rsidRPr="007921F0">
        <w:rPr>
          <w:rFonts w:ascii="Arial" w:hAnsi="Arial" w:cs="Arial"/>
        </w:rPr>
        <w:t>Mulik</w:t>
      </w:r>
      <w:proofErr w:type="spellEnd"/>
    </w:p>
    <w:p w:rsidR="00EA5AA5" w:rsidRPr="007921F0" w:rsidRDefault="00EA5AA5" w:rsidP="00EA5AA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Drawing seeing and observation </w:t>
      </w:r>
    </w:p>
    <w:p w:rsidR="00EA5AA5" w:rsidRPr="007921F0" w:rsidRDefault="00EA5AA5" w:rsidP="00EA5AA5">
      <w:pPr>
        <w:spacing w:before="240"/>
        <w:rPr>
          <w:rFonts w:ascii="Arial" w:hAnsi="Arial" w:cs="Arial"/>
          <w:b/>
        </w:rPr>
      </w:pPr>
    </w:p>
    <w:p w:rsidR="000F6F9D" w:rsidRDefault="000F6F9D"/>
    <w:sectPr w:rsidR="000F6F9D" w:rsidSect="000F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1C8"/>
    <w:multiLevelType w:val="hybridMultilevel"/>
    <w:tmpl w:val="580411BE"/>
    <w:lvl w:ilvl="0" w:tplc="C63A2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BE8"/>
    <w:multiLevelType w:val="hybridMultilevel"/>
    <w:tmpl w:val="03BA3CCA"/>
    <w:lvl w:ilvl="0" w:tplc="C63A2E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DB0A9A"/>
    <w:multiLevelType w:val="hybridMultilevel"/>
    <w:tmpl w:val="BCBE6620"/>
    <w:lvl w:ilvl="0" w:tplc="C63A2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B66E8"/>
    <w:multiLevelType w:val="hybridMultilevel"/>
    <w:tmpl w:val="0BD6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E6F7A"/>
    <w:multiLevelType w:val="hybridMultilevel"/>
    <w:tmpl w:val="C80614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B06ECC"/>
    <w:multiLevelType w:val="hybridMultilevel"/>
    <w:tmpl w:val="FD54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872EF"/>
    <w:multiLevelType w:val="hybridMultilevel"/>
    <w:tmpl w:val="C050570C"/>
    <w:lvl w:ilvl="0" w:tplc="C63A2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A741C"/>
    <w:multiLevelType w:val="hybridMultilevel"/>
    <w:tmpl w:val="35FA2D3E"/>
    <w:lvl w:ilvl="0" w:tplc="C63A2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B1D4A"/>
    <w:multiLevelType w:val="hybridMultilevel"/>
    <w:tmpl w:val="D426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AA5"/>
    <w:rsid w:val="000F6F9D"/>
    <w:rsid w:val="00420CF0"/>
    <w:rsid w:val="007453D3"/>
    <w:rsid w:val="00A82DE3"/>
    <w:rsid w:val="00EA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2014-07-25T00:47:00Z</dcterms:created>
  <dcterms:modified xsi:type="dcterms:W3CDTF">2014-07-25T00:47:00Z</dcterms:modified>
</cp:coreProperties>
</file>