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6E" w:rsidRPr="007921F0" w:rsidRDefault="00AE7B6E" w:rsidP="00AE7B6E">
      <w:pPr>
        <w:pStyle w:val="Style"/>
        <w:spacing w:line="276" w:lineRule="auto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CODE: </w:t>
      </w:r>
      <w:r w:rsidRPr="007921F0">
        <w:rPr>
          <w:b/>
          <w:bCs/>
          <w:sz w:val="22"/>
          <w:szCs w:val="22"/>
        </w:rPr>
        <w:tab/>
        <w:t xml:space="preserve">IFA 1211 </w:t>
      </w:r>
    </w:p>
    <w:p w:rsidR="00AE7B6E" w:rsidRPr="007921F0" w:rsidRDefault="00AE7B6E" w:rsidP="00AE7B6E">
      <w:pPr>
        <w:pStyle w:val="Style"/>
        <w:spacing w:before="240" w:line="276" w:lineRule="auto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>COURSE NAME:</w:t>
      </w:r>
      <w:r w:rsidRPr="007921F0">
        <w:rPr>
          <w:b/>
          <w:bCs/>
          <w:sz w:val="22"/>
          <w:szCs w:val="22"/>
        </w:rPr>
        <w:tab/>
        <w:t>PRINTING I AND ILLUSTRATION I</w:t>
      </w:r>
    </w:p>
    <w:p w:rsidR="00AE7B6E" w:rsidRPr="007921F0" w:rsidRDefault="00AE7B6E" w:rsidP="00AE7B6E">
      <w:pPr>
        <w:pStyle w:val="Style"/>
        <w:spacing w:line="276" w:lineRule="auto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 </w:t>
      </w:r>
    </w:p>
    <w:p w:rsidR="00AE7B6E" w:rsidRPr="007921F0" w:rsidRDefault="00AE7B6E" w:rsidP="00AE7B6E">
      <w:pPr>
        <w:pStyle w:val="Style"/>
        <w:spacing w:line="276" w:lineRule="auto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Description </w:t>
      </w:r>
    </w:p>
    <w:p w:rsidR="00AE7B6E" w:rsidRPr="007921F0" w:rsidRDefault="00AE7B6E" w:rsidP="00AE7B6E">
      <w:pPr>
        <w:pStyle w:val="Style"/>
        <w:spacing w:before="240" w:line="276" w:lineRule="auto"/>
        <w:jc w:val="both"/>
        <w:rPr>
          <w:sz w:val="22"/>
          <w:szCs w:val="22"/>
        </w:rPr>
      </w:pPr>
      <w:r w:rsidRPr="007921F0">
        <w:rPr>
          <w:sz w:val="22"/>
          <w:szCs w:val="22"/>
        </w:rPr>
        <w:t xml:space="preserve">A study of basic elements and principles of art in printing processes i.e. relief, intaglio, planography and serigraphy. Emphasis is on exploring concepts in printmaking using art elements and principles. A study of the trends and techniques of illustration. Exploring drawing techniques for illustration by understanding and employing the element of design. Emphasizing the mark making experiments and techniques. </w:t>
      </w:r>
    </w:p>
    <w:p w:rsidR="00AE7B6E" w:rsidRPr="007921F0" w:rsidRDefault="00AE7B6E" w:rsidP="00AE7B6E">
      <w:pPr>
        <w:pStyle w:val="Style"/>
        <w:spacing w:before="249" w:line="276" w:lineRule="auto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Objectives </w:t>
      </w:r>
    </w:p>
    <w:p w:rsidR="00AE7B6E" w:rsidRPr="007921F0" w:rsidRDefault="00AE7B6E" w:rsidP="00AE7B6E">
      <w:pPr>
        <w:pStyle w:val="Style"/>
        <w:spacing w:before="240" w:line="276" w:lineRule="auto"/>
        <w:rPr>
          <w:sz w:val="22"/>
          <w:szCs w:val="22"/>
        </w:rPr>
      </w:pPr>
      <w:r w:rsidRPr="007921F0">
        <w:rPr>
          <w:sz w:val="22"/>
          <w:szCs w:val="22"/>
        </w:rPr>
        <w:t xml:space="preserve">Students will assemble and create prints/illustrations by manipulating printmaking/illustration media and by organizing images with the visual elements and principles. </w:t>
      </w:r>
    </w:p>
    <w:p w:rsidR="00AE7B6E" w:rsidRPr="007921F0" w:rsidRDefault="00AE7B6E" w:rsidP="00AE7B6E">
      <w:pPr>
        <w:pStyle w:val="Style"/>
        <w:spacing w:before="249" w:line="276" w:lineRule="auto"/>
        <w:ind w:right="13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Detailed Course Outline: </w:t>
      </w:r>
    </w:p>
    <w:p w:rsidR="00AE7B6E" w:rsidRPr="007921F0" w:rsidRDefault="00AE7B6E" w:rsidP="00AE7B6E">
      <w:pPr>
        <w:pStyle w:val="Style"/>
        <w:spacing w:before="240" w:line="276" w:lineRule="auto"/>
        <w:ind w:right="13"/>
        <w:rPr>
          <w:sz w:val="22"/>
          <w:szCs w:val="22"/>
        </w:rPr>
      </w:pPr>
      <w:r w:rsidRPr="007921F0">
        <w:rPr>
          <w:sz w:val="22"/>
          <w:szCs w:val="22"/>
        </w:rPr>
        <w:t xml:space="preserve">Elements of printmaking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1099" w:right="1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Subject matter definition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1099" w:right="1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Composition definition and types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1099" w:right="1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content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1099" w:right="1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technique </w:t>
      </w:r>
    </w:p>
    <w:p w:rsidR="00AE7B6E" w:rsidRPr="007921F0" w:rsidRDefault="00AE7B6E" w:rsidP="00AE7B6E">
      <w:pPr>
        <w:pStyle w:val="Style"/>
        <w:spacing w:before="259" w:line="276" w:lineRule="auto"/>
        <w:ind w:right="13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Principles of contrast in printmaking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before="240" w:line="276" w:lineRule="auto"/>
        <w:ind w:left="709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the principles of contrast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9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Types of contrast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9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Function and uses of contrast in printmaking </w:t>
      </w:r>
    </w:p>
    <w:p w:rsidR="00AE7B6E" w:rsidRPr="007921F0" w:rsidRDefault="00AE7B6E" w:rsidP="00AE7B6E">
      <w:pPr>
        <w:pStyle w:val="Style"/>
        <w:spacing w:before="249" w:line="276" w:lineRule="auto"/>
        <w:ind w:right="13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Principle of Balance in printmaking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before="240" w:line="276" w:lineRule="auto"/>
        <w:ind w:left="705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the principle of Balance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5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Types of Balance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5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Use of balance in printmaking </w:t>
      </w:r>
    </w:p>
    <w:p w:rsidR="00AE7B6E" w:rsidRPr="007921F0" w:rsidRDefault="00AE7B6E" w:rsidP="00AE7B6E">
      <w:pPr>
        <w:pStyle w:val="Style"/>
        <w:spacing w:before="254" w:line="276" w:lineRule="auto"/>
        <w:ind w:right="13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Principle of dominance in printmaking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before="240" w:line="276" w:lineRule="auto"/>
        <w:ind w:left="705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the principle of dominance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5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Types of dominance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5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Use of dominance in printmaking </w:t>
      </w:r>
    </w:p>
    <w:p w:rsidR="00AE7B6E" w:rsidRPr="004D38BE" w:rsidRDefault="00AE7B6E" w:rsidP="00AE7B6E">
      <w:pPr>
        <w:pStyle w:val="Style"/>
        <w:spacing w:before="249" w:line="276" w:lineRule="auto"/>
        <w:ind w:right="13"/>
        <w:rPr>
          <w:b/>
          <w:bCs/>
          <w:sz w:val="22"/>
          <w:szCs w:val="22"/>
        </w:rPr>
      </w:pPr>
      <w:r w:rsidRPr="004D38BE">
        <w:rPr>
          <w:b/>
          <w:bCs/>
          <w:sz w:val="22"/>
          <w:szCs w:val="22"/>
        </w:rPr>
        <w:t xml:space="preserve">Graphic Illustration </w:t>
      </w:r>
    </w:p>
    <w:p w:rsidR="00AE7B6E" w:rsidRPr="007921F0" w:rsidRDefault="00AE7B6E" w:rsidP="00AE7B6E">
      <w:pPr>
        <w:pStyle w:val="Style"/>
        <w:spacing w:before="240" w:line="276" w:lineRule="auto"/>
        <w:ind w:right="13"/>
        <w:rPr>
          <w:sz w:val="22"/>
          <w:szCs w:val="22"/>
        </w:rPr>
      </w:pPr>
      <w:r w:rsidRPr="007921F0">
        <w:rPr>
          <w:sz w:val="22"/>
          <w:szCs w:val="22"/>
        </w:rPr>
        <w:t xml:space="preserve">Drawing Techniques for Illustration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0" w:right="13" w:hanging="345"/>
        <w:rPr>
          <w:sz w:val="22"/>
          <w:szCs w:val="22"/>
        </w:rPr>
      </w:pPr>
      <w:r w:rsidRPr="007921F0">
        <w:rPr>
          <w:sz w:val="22"/>
          <w:szCs w:val="22"/>
        </w:rPr>
        <w:lastRenderedPageBreak/>
        <w:t xml:space="preserve">Definition of mark making, techniques e.g. hatching, scribble, stipple, dot etc.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0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Application of mark making techniques </w:t>
      </w:r>
    </w:p>
    <w:p w:rsidR="00AE7B6E" w:rsidRPr="007921F0" w:rsidRDefault="00AE7B6E" w:rsidP="00AE7B6E">
      <w:pPr>
        <w:pStyle w:val="Style"/>
        <w:spacing w:before="254" w:line="276" w:lineRule="auto"/>
        <w:ind w:right="13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Elements and Principles in drawing for Illustration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before="240" w:line="276" w:lineRule="auto"/>
        <w:ind w:left="700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Application of line, texture, value, in drawing for illustration.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00" w:right="13" w:hanging="345"/>
        <w:rPr>
          <w:sz w:val="22"/>
          <w:szCs w:val="22"/>
        </w:rPr>
      </w:pPr>
      <w:r w:rsidRPr="007921F0">
        <w:rPr>
          <w:sz w:val="22"/>
          <w:szCs w:val="22"/>
        </w:rPr>
        <w:t xml:space="preserve">Application of emphasis, contrast, balance and dominance in drawing for illustration </w:t>
      </w:r>
    </w:p>
    <w:p w:rsidR="00AE7B6E" w:rsidRPr="007921F0" w:rsidRDefault="00AE7B6E" w:rsidP="00AE7B6E">
      <w:pPr>
        <w:pStyle w:val="Style"/>
        <w:spacing w:line="276" w:lineRule="auto"/>
        <w:rPr>
          <w:sz w:val="22"/>
          <w:szCs w:val="22"/>
        </w:rPr>
      </w:pPr>
    </w:p>
    <w:p w:rsidR="00AE7B6E" w:rsidRPr="007921F0" w:rsidRDefault="00AE7B6E" w:rsidP="00AE7B6E">
      <w:pPr>
        <w:pStyle w:val="Style"/>
        <w:spacing w:line="276" w:lineRule="auto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Illustration Problems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before="240" w:line="276" w:lineRule="auto"/>
        <w:ind w:left="710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an Illustration problem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10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Different approaches to solve illustration problems </w:t>
      </w:r>
    </w:p>
    <w:p w:rsidR="00AE7B6E" w:rsidRPr="007921F0" w:rsidRDefault="00AE7B6E" w:rsidP="00AE7B6E">
      <w:pPr>
        <w:pStyle w:val="Style"/>
        <w:numPr>
          <w:ilvl w:val="0"/>
          <w:numId w:val="1"/>
        </w:numPr>
        <w:spacing w:line="276" w:lineRule="auto"/>
        <w:ind w:left="710" w:hanging="355"/>
        <w:rPr>
          <w:sz w:val="22"/>
          <w:szCs w:val="22"/>
        </w:rPr>
      </w:pPr>
      <w:r w:rsidRPr="007921F0">
        <w:rPr>
          <w:sz w:val="22"/>
          <w:szCs w:val="22"/>
        </w:rPr>
        <w:t>Types of drawing and their role in solving illustration problems</w:t>
      </w:r>
    </w:p>
    <w:p w:rsidR="00AE7B6E" w:rsidRPr="007921F0" w:rsidRDefault="00AE7B6E" w:rsidP="00AE7B6E">
      <w:pPr>
        <w:pStyle w:val="Style"/>
        <w:spacing w:line="276" w:lineRule="auto"/>
        <w:ind w:left="710"/>
        <w:rPr>
          <w:sz w:val="22"/>
          <w:szCs w:val="22"/>
        </w:rPr>
      </w:pPr>
    </w:p>
    <w:p w:rsidR="00AE7B6E" w:rsidRPr="005A2D12" w:rsidRDefault="00AE7B6E" w:rsidP="00AE7B6E">
      <w:pPr>
        <w:pStyle w:val="Style"/>
        <w:spacing w:line="276" w:lineRule="auto"/>
        <w:rPr>
          <w:b/>
          <w:sz w:val="22"/>
          <w:szCs w:val="22"/>
        </w:rPr>
      </w:pPr>
      <w:r w:rsidRPr="005A2D12">
        <w:rPr>
          <w:b/>
          <w:sz w:val="22"/>
          <w:szCs w:val="22"/>
        </w:rPr>
        <w:t xml:space="preserve">Reading/reference material </w:t>
      </w:r>
    </w:p>
    <w:p w:rsidR="00AE7B6E" w:rsidRPr="007921F0" w:rsidRDefault="00AE7B6E" w:rsidP="00AE7B6E">
      <w:pPr>
        <w:numPr>
          <w:ilvl w:val="0"/>
          <w:numId w:val="2"/>
        </w:numPr>
        <w:spacing w:before="240"/>
        <w:rPr>
          <w:rFonts w:ascii="Arial" w:hAnsi="Arial" w:cs="Arial"/>
          <w:vanish/>
        </w:rPr>
      </w:pPr>
      <w:r w:rsidRPr="007921F0">
        <w:rPr>
          <w:rFonts w:ascii="Arial" w:hAnsi="Arial" w:cs="Arial"/>
          <w:bCs/>
        </w:rPr>
        <w:t>Making Art Safely: Alternative Methods and Materials in Drawing, Painting, Printmaking, Graphic Design, and Photography [Paperback]</w:t>
      </w:r>
      <w:hyperlink r:id="rId6" w:history="1">
        <w:r w:rsidRPr="007921F0">
          <w:rPr>
            <w:rFonts w:ascii="Arial" w:hAnsi="Arial" w:cs="Arial"/>
            <w:u w:val="single"/>
          </w:rPr>
          <w:t>Merle Spandorfer</w:t>
        </w:r>
      </w:hyperlink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7" o:title=""/>
          </v:shape>
          <w:control r:id="rId8" w:name="DefaultOcxName4" w:shapeid="_x0000_i1036"/>
        </w:object>
      </w:r>
      <w:r w:rsidRPr="007921F0">
        <w:rPr>
          <w:rFonts w:ascii="Arial" w:hAnsi="Arial" w:cs="Arial"/>
          <w:b/>
          <w:bCs/>
          <w:vanish/>
        </w:rPr>
        <w:t>Merle Spandorfer</w:t>
      </w:r>
      <w:r w:rsidRPr="007921F0">
        <w:rPr>
          <w:rFonts w:ascii="Arial" w:hAnsi="Arial" w:cs="Arial"/>
          <w:vanish/>
        </w:rPr>
        <w:t xml:space="preserve"> (Author)</w:t>
      </w:r>
      <w:r w:rsidRPr="007921F0">
        <w:rPr>
          <w:rFonts w:ascii="Arial" w:hAnsi="Arial" w:cs="Arial"/>
          <w:b/>
          <w:bCs/>
          <w:vanish/>
        </w:rPr>
        <w:t>›</w:t>
      </w:r>
      <w:r w:rsidRPr="007921F0">
        <w:rPr>
          <w:rFonts w:ascii="Arial" w:hAnsi="Arial" w:cs="Arial"/>
          <w:vanish/>
        </w:rPr>
        <w:t xml:space="preserve"> </w:t>
      </w:r>
      <w:hyperlink r:id="rId9" w:history="1">
        <w:r w:rsidRPr="007921F0">
          <w:rPr>
            <w:rFonts w:ascii="Arial" w:hAnsi="Arial" w:cs="Arial"/>
            <w:vanish/>
            <w:u w:val="single"/>
          </w:rPr>
          <w:t>Visit Amazon's Merle Spandorfer Page</w:t>
        </w:r>
      </w:hyperlink>
      <w:r w:rsidRPr="007921F0">
        <w:rPr>
          <w:rFonts w:ascii="Arial" w:hAnsi="Arial" w:cs="Arial"/>
          <w:vanish/>
        </w:rPr>
        <w:t xml:space="preserve">Find all the books, read about the author, and more.See </w:t>
      </w:r>
      <w:hyperlink r:id="rId10" w:history="1">
        <w:r w:rsidRPr="007921F0">
          <w:rPr>
            <w:rFonts w:ascii="Arial" w:hAnsi="Arial" w:cs="Arial"/>
            <w:vanish/>
            <w:u w:val="single"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vanish/>
        </w:rPr>
        <w:t xml:space="preserve">Are you an author? </w:t>
      </w:r>
      <w:hyperlink r:id="rId11" w:history="1">
        <w:r w:rsidRPr="007921F0">
          <w:rPr>
            <w:rFonts w:ascii="Arial" w:hAnsi="Arial" w:cs="Arial"/>
            <w:vanish/>
            <w:u w:val="single"/>
          </w:rPr>
          <w:t>Learn about Author Central</w:t>
        </w:r>
      </w:hyperlink>
      <w:r w:rsidRPr="007921F0">
        <w:rPr>
          <w:rFonts w:ascii="Arial" w:hAnsi="Arial" w:cs="Arial"/>
          <w:vanish/>
        </w:rPr>
        <w:t xml:space="preserve">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(Author), </w:t>
      </w:r>
      <w:hyperlink r:id="rId12" w:history="1">
        <w:r w:rsidRPr="007921F0">
          <w:rPr>
            <w:rFonts w:ascii="Arial" w:hAnsi="Arial" w:cs="Arial"/>
            <w:u w:val="single"/>
          </w:rPr>
          <w:t>Deborah Curtiss</w:t>
        </w:r>
      </w:hyperlink>
      <w:r w:rsidRPr="007921F0">
        <w:rPr>
          <w:rFonts w:ascii="Arial" w:hAnsi="Arial" w:cs="Arial"/>
        </w:rPr>
        <w:t xml:space="preserve"> (Author), </w:t>
      </w:r>
      <w:hyperlink r:id="rId13" w:history="1">
        <w:r w:rsidRPr="007921F0">
          <w:rPr>
            <w:rFonts w:ascii="Arial" w:hAnsi="Arial" w:cs="Arial"/>
            <w:u w:val="single"/>
          </w:rPr>
          <w:t>Jack Snyder</w:t>
        </w:r>
      </w:hyperlink>
      <w:r w:rsidRPr="007921F0">
        <w:rPr>
          <w:rFonts w:ascii="Arial" w:hAnsi="Arial" w:cs="Arial"/>
        </w:rPr>
        <w:t xml:space="preserve"> (Author) Wiley (October 1995)</w:t>
      </w:r>
    </w:p>
    <w:p w:rsidR="00AE7B6E" w:rsidRPr="007921F0" w:rsidRDefault="00AE7B6E" w:rsidP="00AE7B6E">
      <w:pPr>
        <w:pStyle w:val="Heading3"/>
        <w:numPr>
          <w:ilvl w:val="0"/>
          <w:numId w:val="2"/>
        </w:numPr>
        <w:spacing w:before="240" w:after="60"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>Magical Secrets about Line Etching &amp; Engraving: The Step-by-Step Art of Incised Lines, by Catherine Brooks. Crown point Press</w:t>
      </w:r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Style w:val="bylinepipe"/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The Printmaking Handbook Simple Techniques and Step by step Projects </w:t>
      </w:r>
      <w:hyperlink r:id="rId14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Louise Woods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</w:t>
      </w:r>
      <w:r w:rsidRPr="007921F0">
        <w:rPr>
          <w:rStyle w:val="bylinepipe"/>
          <w:rFonts w:ascii="Arial" w:hAnsi="Arial" w:cs="Arial"/>
          <w:b w:val="0"/>
          <w:sz w:val="22"/>
          <w:szCs w:val="22"/>
        </w:rPr>
        <w:t xml:space="preserve"> Search Press Ltd Wellwood, 2008 ISBN: (978-1-84448-379-2</w:t>
      </w:r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Printmaking: Traditional and Contemporary Techniques [Hardcover]  </w:t>
      </w:r>
      <w:hyperlink r:id="rId15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Ann d'Arcy Hughes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 Rotovision SA , Switzerland</w:t>
      </w:r>
      <w:r w:rsidRPr="007921F0">
        <w:rPr>
          <w:rFonts w:ascii="Arial" w:hAnsi="Arial" w:cs="Arial"/>
          <w:b w:val="0"/>
          <w:sz w:val="22"/>
          <w:szCs w:val="22"/>
        </w:rPr>
        <w:object w:dxaOrig="0" w:dyaOrig="0">
          <v:shape id="_x0000_i1035" type="#_x0000_t75" style="width:1in;height:18pt" o:ole="">
            <v:imagedata r:id="rId16" o:title=""/>
          </v:shape>
          <w:control r:id="rId17" w:name="DefaultOcxName11" w:shapeid="_x0000_i1035"/>
        </w:object>
      </w:r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Printmaking and Mixed Media: Simple Techniques and Projects for Paper and Fabric </w:t>
      </w:r>
      <w:hyperlink r:id="rId18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Elisha Dorit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</w:t>
      </w:r>
      <w:r w:rsidRPr="007921F0">
        <w:rPr>
          <w:rStyle w:val="bylinepipe"/>
          <w:rFonts w:ascii="Arial" w:hAnsi="Arial" w:cs="Arial"/>
          <w:b w:val="0"/>
          <w:sz w:val="22"/>
          <w:szCs w:val="22"/>
        </w:rPr>
        <w:t xml:space="preserve"> </w:t>
      </w:r>
      <w:r w:rsidRPr="007921F0">
        <w:rPr>
          <w:rFonts w:ascii="Arial" w:hAnsi="Arial" w:cs="Arial"/>
          <w:b w:val="0"/>
          <w:sz w:val="22"/>
          <w:szCs w:val="22"/>
        </w:rPr>
        <w:t>Interweave Press Inc (27 May 2009)</w:t>
      </w:r>
      <w:r w:rsidRPr="007921F0">
        <w:rPr>
          <w:rFonts w:ascii="Arial" w:hAnsi="Arial" w:cs="Arial"/>
          <w:b w:val="0"/>
          <w:sz w:val="22"/>
          <w:szCs w:val="22"/>
        </w:rPr>
        <w:softHyphen/>
      </w:r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b w:val="0"/>
          <w:vanish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Handmade Prints: An Introduction to Creative Printmaking without a Press [Paperback] </w:t>
      </w:r>
      <w:hyperlink r:id="rId19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Anne Desmet</w:t>
        </w:r>
      </w:hyperlink>
      <w:r w:rsidRPr="007921F0">
        <w:rPr>
          <w:rFonts w:ascii="Arial" w:hAnsi="Arial" w:cs="Arial"/>
          <w:sz w:val="22"/>
          <w:szCs w:val="22"/>
        </w:rPr>
        <w:t xml:space="preserve">  , 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>›</w:t>
      </w:r>
      <w:r w:rsidRPr="007921F0">
        <w:rPr>
          <w:rFonts w:ascii="Arial" w:hAnsi="Arial" w:cs="Arial"/>
          <w:b w:val="0"/>
          <w:vanish/>
          <w:sz w:val="22"/>
          <w:szCs w:val="22"/>
        </w:rPr>
        <w:t xml:space="preserve"> Visit Amazon's Anne Desmet PageFind all the books, read about the author, and more.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 xml:space="preserve">        </w:t>
      </w:r>
      <w:r w:rsidRPr="007921F0">
        <w:rPr>
          <w:rFonts w:ascii="Arial" w:hAnsi="Arial" w:cs="Arial"/>
          <w:b w:val="0"/>
          <w:vanish/>
          <w:sz w:val="22"/>
          <w:szCs w:val="22"/>
        </w:rPr>
        <w:t xml:space="preserve">See </w:t>
      </w:r>
      <w:hyperlink r:id="rId20" w:history="1">
        <w:r w:rsidRPr="007921F0">
          <w:rPr>
            <w:rStyle w:val="Hyperlink"/>
            <w:rFonts w:ascii="Arial" w:hAnsi="Arial" w:cs="Arial"/>
            <w:b w:val="0"/>
            <w:vanish/>
            <w:sz w:val="22"/>
            <w:szCs w:val="22"/>
          </w:rPr>
          <w:t>search results</w:t>
        </w:r>
      </w:hyperlink>
      <w:r w:rsidRPr="007921F0">
        <w:rPr>
          <w:rFonts w:ascii="Arial" w:hAnsi="Arial" w:cs="Arial"/>
          <w:b w:val="0"/>
          <w:vanish/>
          <w:sz w:val="22"/>
          <w:szCs w:val="22"/>
        </w:rPr>
        <w:t xml:space="preserve"> for this author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21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  <w:r w:rsidRPr="007921F0">
        <w:rPr>
          <w:rFonts w:ascii="Arial" w:hAnsi="Arial" w:cs="Arial"/>
          <w:vanish/>
        </w:rPr>
        <w:t xml:space="preserve"> </w:t>
      </w:r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 xml:space="preserve">            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ab/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ab/>
      </w:r>
      <w:hyperlink r:id="rId22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Jim Anderson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A &amp; C Black Publishers Ltd; 2Rev Ed edition (1 Dec 2005)</w:t>
      </w:r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Wood Engraving and Linocutting [Hardcover]  </w:t>
      </w:r>
      <w:hyperlink r:id="rId23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Anne Hayward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The Crowood Press Ltd (3 Jun 2008)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>›</w:t>
      </w:r>
      <w:r w:rsidRPr="007921F0">
        <w:rPr>
          <w:rFonts w:ascii="Arial" w:hAnsi="Arial" w:cs="Arial"/>
          <w:b w:val="0"/>
          <w:vanish/>
          <w:sz w:val="22"/>
          <w:szCs w:val="22"/>
        </w:rPr>
        <w:t xml:space="preserve"> </w:t>
      </w:r>
      <w:hyperlink r:id="rId24" w:history="1">
        <w:r w:rsidRPr="007921F0">
          <w:rPr>
            <w:rStyle w:val="Hyperlink"/>
            <w:rFonts w:ascii="Arial" w:hAnsi="Arial" w:cs="Arial"/>
            <w:b w:val="0"/>
            <w:vanish/>
            <w:sz w:val="22"/>
            <w:szCs w:val="22"/>
          </w:rPr>
          <w:t>Visit Amazon's Ann d'Arcy Hughes Page</w:t>
        </w:r>
      </w:hyperlink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Simple Screenprinting: Basic Techniques and Creative Projects [Paperback] </w:t>
      </w:r>
      <w:hyperlink r:id="rId25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Annie Stromquist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Lark Books,U.S. (12 May 2005)</w:t>
      </w:r>
      <w:r w:rsidRPr="007921F0">
        <w:rPr>
          <w:rFonts w:ascii="Arial" w:hAnsi="Arial" w:cs="Arial"/>
          <w:b w:val="0"/>
          <w:sz w:val="22"/>
          <w:szCs w:val="22"/>
        </w:rPr>
        <w:object w:dxaOrig="0" w:dyaOrig="0">
          <v:shape id="_x0000_i1034" type="#_x0000_t75" style="width:1in;height:18pt" o:ole="">
            <v:imagedata r:id="rId26" o:title=""/>
          </v:shape>
          <w:control r:id="rId27" w:name="DefaultOcxName21" w:shapeid="_x0000_i1034"/>
        </w:object>
      </w:r>
    </w:p>
    <w:p w:rsidR="00AE7B6E" w:rsidRPr="007921F0" w:rsidRDefault="00AE7B6E" w:rsidP="00AE7B6E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b w:val="0"/>
          <w:vanish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Linoleum Block Printing (Dover Craft Books) [Paperback] </w:t>
      </w:r>
      <w:hyperlink r:id="rId28" w:history="1">
        <w:r w:rsidRPr="007921F0">
          <w:rPr>
            <w:rStyle w:val="Hyperlink"/>
            <w:rFonts w:ascii="Arial" w:hAnsi="Arial" w:cs="Arial"/>
            <w:b w:val="0"/>
            <w:sz w:val="22"/>
            <w:szCs w:val="22"/>
          </w:rPr>
          <w:t>Francis J. Kafka</w:t>
        </w:r>
      </w:hyperlink>
      <w:r w:rsidRPr="007921F0">
        <w:rPr>
          <w:rFonts w:ascii="Arial" w:hAnsi="Arial" w:cs="Arial"/>
          <w:b w:val="0"/>
          <w:sz w:val="22"/>
          <w:szCs w:val="22"/>
        </w:rPr>
        <w:t xml:space="preserve"> </w:t>
      </w:r>
      <w:r w:rsidRPr="007921F0">
        <w:rPr>
          <w:rFonts w:ascii="Arial" w:hAnsi="Arial" w:cs="Arial"/>
          <w:b w:val="0"/>
          <w:sz w:val="22"/>
          <w:szCs w:val="22"/>
        </w:rPr>
        <w:object w:dxaOrig="0" w:dyaOrig="0">
          <v:shape id="_x0000_i1033" type="#_x0000_t75" style="width:1in;height:18pt" o:ole="">
            <v:imagedata r:id="rId29" o:title=""/>
          </v:shape>
          <w:control r:id="rId30" w:name="DefaultOcxName31" w:shapeid="_x0000_i1033"/>
        </w:object>
      </w:r>
      <w:r w:rsidRPr="007921F0">
        <w:rPr>
          <w:rFonts w:ascii="Arial" w:hAnsi="Arial" w:cs="Arial"/>
          <w:b w:val="0"/>
          <w:sz w:val="22"/>
          <w:szCs w:val="22"/>
        </w:rPr>
        <w:t>Dover Publications Inc.; New edition edition (5 Feb 1973)</w:t>
      </w:r>
      <w:r w:rsidRPr="007921F0">
        <w:rPr>
          <w:rFonts w:ascii="Arial" w:hAnsi="Arial" w:cs="Arial"/>
          <w:b w:val="0"/>
          <w:bCs w:val="0"/>
          <w:vanish/>
          <w:sz w:val="22"/>
          <w:szCs w:val="22"/>
        </w:rPr>
        <w:t>Francis J. Kafka</w:t>
      </w:r>
      <w:r w:rsidRPr="007921F0">
        <w:rPr>
          <w:rFonts w:ascii="Arial" w:hAnsi="Arial" w:cs="Arial"/>
          <w:b w:val="0"/>
          <w:vanish/>
          <w:sz w:val="22"/>
          <w:szCs w:val="22"/>
        </w:rPr>
        <w:t xml:space="preserve"> </w:t>
      </w:r>
      <w:r w:rsidRPr="007921F0">
        <w:rPr>
          <w:rStyle w:val="bylinepipe"/>
          <w:rFonts w:ascii="Arial" w:hAnsi="Arial" w:cs="Arial"/>
          <w:b w:val="0"/>
          <w:vanish/>
          <w:sz w:val="22"/>
          <w:szCs w:val="22"/>
        </w:rPr>
        <w:t>(Author)</w:t>
      </w:r>
      <w:r w:rsidRPr="007921F0">
        <w:rPr>
          <w:rFonts w:ascii="Arial" w:hAnsi="Arial" w:cs="Arial"/>
          <w:b w:val="0"/>
          <w:vanish/>
          <w:sz w:val="22"/>
          <w:szCs w:val="22"/>
        </w:rPr>
        <w:t xml:space="preserve">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bCs/>
          <w:vanish/>
        </w:rPr>
        <w:t>›</w:t>
      </w:r>
      <w:r w:rsidRPr="007921F0">
        <w:rPr>
          <w:rFonts w:ascii="Arial" w:hAnsi="Arial" w:cs="Arial"/>
          <w:vanish/>
        </w:rPr>
        <w:t xml:space="preserve"> </w:t>
      </w:r>
      <w:hyperlink r:id="rId31" w:history="1">
        <w:r w:rsidRPr="007921F0">
          <w:rPr>
            <w:rStyle w:val="Hyperlink"/>
            <w:rFonts w:ascii="Arial" w:hAnsi="Arial" w:cs="Arial"/>
            <w:vanish/>
          </w:rPr>
          <w:t>Visit Amazon's Francis J. Kafka Page</w:t>
        </w:r>
      </w:hyperlink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>Find all the books, read about the author, and more.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See </w:t>
      </w:r>
      <w:hyperlink r:id="rId32" w:history="1">
        <w:r w:rsidRPr="007921F0">
          <w:rPr>
            <w:rStyle w:val="Hyperlink"/>
            <w:rFonts w:ascii="Arial" w:hAnsi="Arial" w:cs="Arial"/>
            <w:vanish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33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  <w:r w:rsidRPr="007921F0">
        <w:rPr>
          <w:rFonts w:ascii="Arial" w:hAnsi="Arial" w:cs="Arial"/>
          <w:vanish/>
        </w:rPr>
        <w:t xml:space="preserve">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bCs/>
          <w:vanish/>
        </w:rPr>
        <w:t>›</w:t>
      </w:r>
      <w:r w:rsidRPr="007921F0">
        <w:rPr>
          <w:rFonts w:ascii="Arial" w:hAnsi="Arial" w:cs="Arial"/>
          <w:vanish/>
        </w:rPr>
        <w:t xml:space="preserve"> </w:t>
      </w:r>
      <w:hyperlink r:id="rId34" w:history="1">
        <w:r w:rsidRPr="007921F0">
          <w:rPr>
            <w:rStyle w:val="Hyperlink"/>
            <w:rFonts w:ascii="Arial" w:hAnsi="Arial" w:cs="Arial"/>
            <w:vanish/>
          </w:rPr>
          <w:t>Visit Amazon's Annie Stromquist Page</w:t>
        </w:r>
      </w:hyperlink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>Find all the books, read about the author, and more.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See </w:t>
      </w:r>
      <w:hyperlink r:id="rId35" w:history="1">
        <w:r w:rsidRPr="007921F0">
          <w:rPr>
            <w:rStyle w:val="Hyperlink"/>
            <w:rFonts w:ascii="Arial" w:hAnsi="Arial" w:cs="Arial"/>
            <w:vanish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36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  <w:r w:rsidRPr="007921F0">
        <w:rPr>
          <w:rFonts w:ascii="Arial" w:hAnsi="Arial" w:cs="Arial"/>
          <w:vanish/>
        </w:rPr>
        <w:t xml:space="preserve">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See </w:t>
      </w:r>
      <w:hyperlink r:id="rId37" w:history="1">
        <w:r w:rsidRPr="007921F0">
          <w:rPr>
            <w:rStyle w:val="Hyperlink"/>
            <w:rFonts w:ascii="Arial" w:hAnsi="Arial" w:cs="Arial"/>
            <w:vanish/>
          </w:rPr>
          <w:t>search results</w:t>
        </w:r>
      </w:hyperlink>
      <w:r w:rsidRPr="007921F0">
        <w:rPr>
          <w:rFonts w:ascii="Arial" w:hAnsi="Arial" w:cs="Arial"/>
          <w:vanish/>
        </w:rPr>
        <w:t xml:space="preserve"> for this author </w:t>
      </w:r>
    </w:p>
    <w:p w:rsidR="00AE7B6E" w:rsidRPr="007921F0" w:rsidRDefault="00AE7B6E" w:rsidP="00AE7B6E">
      <w:pPr>
        <w:numPr>
          <w:ilvl w:val="0"/>
          <w:numId w:val="2"/>
        </w:numPr>
        <w:rPr>
          <w:rFonts w:ascii="Arial" w:hAnsi="Arial" w:cs="Arial"/>
          <w:vanish/>
        </w:rPr>
      </w:pPr>
      <w:r w:rsidRPr="007921F0">
        <w:rPr>
          <w:rFonts w:ascii="Arial" w:hAnsi="Arial" w:cs="Arial"/>
          <w:vanish/>
        </w:rPr>
        <w:t xml:space="preserve">Are you an Author? </w:t>
      </w:r>
      <w:hyperlink r:id="rId38" w:history="1">
        <w:r w:rsidRPr="007921F0">
          <w:rPr>
            <w:rStyle w:val="Hyperlink"/>
            <w:rFonts w:ascii="Arial" w:hAnsi="Arial" w:cs="Arial"/>
            <w:vanish/>
          </w:rPr>
          <w:t>Learn about Author Central</w:t>
        </w:r>
      </w:hyperlink>
      <w:r w:rsidRPr="007921F0">
        <w:rPr>
          <w:rFonts w:ascii="Arial" w:hAnsi="Arial" w:cs="Arial"/>
          <w:vanish/>
        </w:rPr>
        <w:t xml:space="preserve"> </w:t>
      </w:r>
    </w:p>
    <w:p w:rsidR="00AE7B6E" w:rsidRPr="007921F0" w:rsidRDefault="00AE7B6E" w:rsidP="00AE7B6E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</w:p>
    <w:p w:rsidR="00AE7B6E" w:rsidRPr="007921F0" w:rsidRDefault="00AE7B6E" w:rsidP="00AE7B6E">
      <w:pPr>
        <w:pStyle w:val="Style"/>
        <w:spacing w:line="276" w:lineRule="auto"/>
        <w:rPr>
          <w:sz w:val="22"/>
          <w:szCs w:val="22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2E2190"/>
    <w:lvl w:ilvl="0">
      <w:numFmt w:val="bullet"/>
      <w:lvlText w:val="*"/>
      <w:lvlJc w:val="left"/>
    </w:lvl>
  </w:abstractNum>
  <w:abstractNum w:abstractNumId="1">
    <w:nsid w:val="3EE3550A"/>
    <w:multiLevelType w:val="hybridMultilevel"/>
    <w:tmpl w:val="3130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6E"/>
    <w:rsid w:val="00AE7B6E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E7B6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E7B6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E7B6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AE7B6E"/>
    <w:rPr>
      <w:color w:val="0000FF"/>
      <w:u w:val="single"/>
    </w:rPr>
  </w:style>
  <w:style w:type="paragraph" w:customStyle="1" w:styleId="Style">
    <w:name w:val="Style"/>
    <w:rsid w:val="00AE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tributornametrigger">
    <w:name w:val="contributornametrigger"/>
    <w:basedOn w:val="DefaultParagraphFont"/>
    <w:rsid w:val="00AE7B6E"/>
  </w:style>
  <w:style w:type="character" w:customStyle="1" w:styleId="bylinepipe">
    <w:name w:val="bylinepipe"/>
    <w:basedOn w:val="DefaultParagraphFont"/>
    <w:rsid w:val="00A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E7B6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E7B6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E7B6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AE7B6E"/>
    <w:rPr>
      <w:color w:val="0000FF"/>
      <w:u w:val="single"/>
    </w:rPr>
  </w:style>
  <w:style w:type="paragraph" w:customStyle="1" w:styleId="Style">
    <w:name w:val="Style"/>
    <w:rsid w:val="00AE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tributornametrigger">
    <w:name w:val="contributornametrigger"/>
    <w:basedOn w:val="DefaultParagraphFont"/>
    <w:rsid w:val="00AE7B6E"/>
  </w:style>
  <w:style w:type="character" w:customStyle="1" w:styleId="bylinepipe">
    <w:name w:val="bylinepipe"/>
    <w:basedOn w:val="DefaultParagraphFont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amazon.com/s/ref=ntt_athr_dp_sr_3?_encoding=UTF8&amp;sort=relevancerank&amp;search-alias=books&amp;field-author=Jack%20Snyder" TargetMode="External"/><Relationship Id="rId18" Type="http://schemas.openxmlformats.org/officeDocument/2006/relationships/hyperlink" Target="http://www.amazon.co.uk/s/ref=ntt_athr_dp_sr_1?_encoding=UTF8&amp;search-alias=books-uk&amp;field-author=Elisha%20Dorit" TargetMode="External"/><Relationship Id="rId26" Type="http://schemas.openxmlformats.org/officeDocument/2006/relationships/image" Target="media/image3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uthorcentral.amazon.co.uk/ref=ntt_atc_dp_pel_1" TargetMode="External"/><Relationship Id="rId34" Type="http://schemas.openxmlformats.org/officeDocument/2006/relationships/hyperlink" Target="http://www.amazon.co.uk/Annie-Stromquist/e/B001K8D1KM/ref=ntt_athr_dp_pel_pop_1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amazon.com/s/ref=ntt_athr_dp_sr_2?_encoding=UTF8&amp;sort=relevancerank&amp;search-alias=books&amp;field-author=Deborah%20Curtiss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://www.amazon.co.uk/Annie-Stromquist/e/B001K8D1KM/ref=ntt_athr_dp_pel_1" TargetMode="External"/><Relationship Id="rId33" Type="http://schemas.openxmlformats.org/officeDocument/2006/relationships/hyperlink" Target="http://authorcentral.amazon.co.uk/ref=ntt_atc_dp_pel_1" TargetMode="External"/><Relationship Id="rId38" Type="http://schemas.openxmlformats.org/officeDocument/2006/relationships/hyperlink" Target="http://authorcentral.amazon.co.uk/ref=ntt_atc_dp_pel_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http://www.amazon.co.uk/s/ref=ntt_athr_dp_sr_pop_1?_encoding=UTF8&amp;search-alias=books-uk&amp;field-author=Anne%20Desmet" TargetMode="Externa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http://www.amazon.com/Merle-Spandorfer/e/B001HONW26/ref=ntt_athr_dp_pel_1" TargetMode="External"/><Relationship Id="rId11" Type="http://schemas.openxmlformats.org/officeDocument/2006/relationships/hyperlink" Target="http://authorcentral.amazon.com/gp/landing/ref=ntt_atc_dp_pel_1" TargetMode="External"/><Relationship Id="rId24" Type="http://schemas.openxmlformats.org/officeDocument/2006/relationships/hyperlink" Target="http://www.amazon.co.uk/Ann-dArcy-Hughes/e/B003BWZ266/ref=ntt_athr_dp_pel_pop_1" TargetMode="External"/><Relationship Id="rId32" Type="http://schemas.openxmlformats.org/officeDocument/2006/relationships/hyperlink" Target="http://www.amazon.co.uk/s/ref=ntt_athr_dp_sr_pop_1?_encoding=UTF8&amp;search-alias=books-uk&amp;field-author=Francis%20J.%20Kafka" TargetMode="External"/><Relationship Id="rId37" Type="http://schemas.openxmlformats.org/officeDocument/2006/relationships/hyperlink" Target="http://www.amazon.co.uk/s/ref=ntt_athr_dp_sr_pop_1?_encoding=UTF8&amp;search-alias=books-uk&amp;field-author=Ann%20d%27Arcy%20Hughe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.uk/Ann-dArcy-Hughes/e/B003BWZ266/ref=ntt_athr_dp_pel_1" TargetMode="External"/><Relationship Id="rId23" Type="http://schemas.openxmlformats.org/officeDocument/2006/relationships/hyperlink" Target="http://www.amazon.co.uk/s/ref=ntt_athr_dp_sr_1?_encoding=UTF8&amp;search-alias=books-uk&amp;field-author=Anne%20Hayward" TargetMode="External"/><Relationship Id="rId28" Type="http://schemas.openxmlformats.org/officeDocument/2006/relationships/hyperlink" Target="http://www.amazon.co.uk/Francis-J.-Kafka/e/B001IODQ76/ref=ntt_athr_dp_pel_1" TargetMode="External"/><Relationship Id="rId36" Type="http://schemas.openxmlformats.org/officeDocument/2006/relationships/hyperlink" Target="http://authorcentral.amazon.co.uk/ref=ntt_atc_dp_pel_1" TargetMode="External"/><Relationship Id="rId10" Type="http://schemas.openxmlformats.org/officeDocument/2006/relationships/hyperlink" Target="http://www.amazon.com/s/ref=ntt_athr_dp_sr_pop_1?_encoding=UTF8&amp;sort=relevancerank&amp;search-alias=books&amp;field-author=Merle%20Spandorfer" TargetMode="External"/><Relationship Id="rId19" Type="http://schemas.openxmlformats.org/officeDocument/2006/relationships/hyperlink" Target="http://www.amazon.co.uk/Anne-Desmet/e/B001K82O5A/ref=ntt_athr_dp_pel_1" TargetMode="External"/><Relationship Id="rId31" Type="http://schemas.openxmlformats.org/officeDocument/2006/relationships/hyperlink" Target="http://www.amazon.co.uk/Francis-J.-Kafka/e/B001IODQ76/ref=ntt_athr_dp_pel_pop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Merle-Spandorfer/e/B001HONW26/ref=ntt_athr_dp_pel_pop_1" TargetMode="External"/><Relationship Id="rId14" Type="http://schemas.openxmlformats.org/officeDocument/2006/relationships/hyperlink" Target="http://www.amazon.co.uk/s/ref=ntt_athr_dp_sr_1?_encoding=UTF8&amp;search-alias=books-uk&amp;field-author=Louise%20Woods" TargetMode="External"/><Relationship Id="rId22" Type="http://schemas.openxmlformats.org/officeDocument/2006/relationships/hyperlink" Target="http://www.amazon.co.uk/s/ref=ntt_athr_dp_sr_2?_encoding=UTF8&amp;search-alias=books-uk&amp;field-author=Jim%20Anderson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4.xml"/><Relationship Id="rId35" Type="http://schemas.openxmlformats.org/officeDocument/2006/relationships/hyperlink" Target="http://www.amazon.co.uk/s/ref=ntt_athr_dp_sr_pop_1?_encoding=UTF8&amp;search-alias=books-uk&amp;field-author=Annie%20Stromquis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2014-07-25T12:52:00Z</dcterms:created>
  <dcterms:modified xsi:type="dcterms:W3CDTF">2014-07-25T12:52:00Z</dcterms:modified>
</cp:coreProperties>
</file>