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B" w:rsidRPr="00110C0D" w:rsidRDefault="00A16E2B" w:rsidP="00A16E2B">
      <w:pPr>
        <w:jc w:val="both"/>
        <w:rPr>
          <w:rFonts w:ascii="Arial" w:hAnsi="Arial"/>
        </w:rPr>
      </w:pPr>
      <w:r w:rsidRPr="007921F0">
        <w:rPr>
          <w:rFonts w:ascii="Arial" w:hAnsi="Arial"/>
          <w:b/>
          <w:bCs/>
        </w:rPr>
        <w:t>COURSE NAME:</w:t>
      </w:r>
      <w:r w:rsidRPr="007921F0">
        <w:rPr>
          <w:rFonts w:ascii="Arial" w:hAnsi="Arial"/>
          <w:b/>
          <w:bCs/>
        </w:rPr>
        <w:tab/>
        <w:t>CERAMICS II</w:t>
      </w:r>
    </w:p>
    <w:p w:rsidR="00A16E2B" w:rsidRPr="007921F0" w:rsidRDefault="00A16E2B" w:rsidP="00A16E2B">
      <w:pPr>
        <w:jc w:val="both"/>
        <w:rPr>
          <w:rFonts w:ascii="Arial" w:hAnsi="Arial"/>
          <w:b/>
          <w:bCs/>
        </w:rPr>
      </w:pPr>
      <w:r w:rsidRPr="007921F0">
        <w:rPr>
          <w:rFonts w:ascii="Arial" w:hAnsi="Arial"/>
          <w:b/>
          <w:bCs/>
        </w:rPr>
        <w:t>COURSE CODE:</w:t>
      </w:r>
      <w:r w:rsidRPr="007921F0">
        <w:rPr>
          <w:rFonts w:ascii="Arial" w:hAnsi="Arial"/>
          <w:b/>
          <w:bCs/>
        </w:rPr>
        <w:tab/>
        <w:t>IFA 2115</w:t>
      </w:r>
    </w:p>
    <w:p w:rsidR="00A16E2B" w:rsidRPr="004E6185" w:rsidRDefault="00A16E2B" w:rsidP="00A16E2B">
      <w:pPr>
        <w:jc w:val="both"/>
        <w:rPr>
          <w:rFonts w:ascii="Arial" w:hAnsi="Arial"/>
          <w:b/>
          <w:bCs/>
        </w:rPr>
      </w:pPr>
      <w:r w:rsidRPr="004E6185">
        <w:rPr>
          <w:rFonts w:ascii="Arial" w:hAnsi="Arial"/>
          <w:b/>
          <w:bCs/>
        </w:rPr>
        <w:t>Course Description</w:t>
      </w:r>
    </w:p>
    <w:p w:rsidR="00A16E2B" w:rsidRPr="007921F0" w:rsidRDefault="00A16E2B" w:rsidP="00A16E2B">
      <w:pPr>
        <w:jc w:val="both"/>
        <w:rPr>
          <w:rFonts w:ascii="Arial" w:hAnsi="Arial"/>
        </w:rPr>
      </w:pPr>
      <w:r w:rsidRPr="007921F0">
        <w:rPr>
          <w:rFonts w:ascii="Arial" w:hAnsi="Arial"/>
        </w:rPr>
        <w:t>Design stressing the interrelation between concept development, design materials tools, equipment, techniques and methods of ceramic production for artists and industrial. Firing and glazing methods and techniques, practical projects based on design concepts for utilitarian and decorative ceramics.</w:t>
      </w:r>
    </w:p>
    <w:p w:rsidR="00A16E2B" w:rsidRPr="004E6185" w:rsidRDefault="00A16E2B" w:rsidP="00A16E2B">
      <w:pPr>
        <w:jc w:val="both"/>
        <w:rPr>
          <w:rFonts w:ascii="Arial" w:hAnsi="Arial"/>
          <w:b/>
          <w:bCs/>
        </w:rPr>
      </w:pPr>
      <w:r>
        <w:rPr>
          <w:rFonts w:ascii="Arial" w:hAnsi="Arial"/>
          <w:b/>
          <w:bCs/>
        </w:rPr>
        <w:t>Course outline</w:t>
      </w:r>
    </w:p>
    <w:p w:rsidR="00A16E2B" w:rsidRPr="007921F0" w:rsidRDefault="00A16E2B" w:rsidP="00A16E2B">
      <w:pPr>
        <w:jc w:val="both"/>
        <w:rPr>
          <w:rFonts w:ascii="Arial" w:hAnsi="Arial"/>
          <w:b/>
          <w:bCs/>
        </w:rPr>
      </w:pPr>
      <w:r w:rsidRPr="007921F0">
        <w:rPr>
          <w:rFonts w:ascii="Arial" w:hAnsi="Arial"/>
          <w:b/>
          <w:bCs/>
        </w:rPr>
        <w:t xml:space="preserve">Week 1: Design in ceramics </w:t>
      </w:r>
    </w:p>
    <w:p w:rsidR="00A16E2B" w:rsidRPr="007921F0" w:rsidRDefault="00A16E2B" w:rsidP="00A16E2B">
      <w:pPr>
        <w:numPr>
          <w:ilvl w:val="0"/>
          <w:numId w:val="3"/>
        </w:numPr>
        <w:spacing w:after="0"/>
        <w:jc w:val="both"/>
        <w:rPr>
          <w:rFonts w:ascii="Arial" w:hAnsi="Arial"/>
        </w:rPr>
      </w:pPr>
      <w:r w:rsidRPr="007921F0">
        <w:rPr>
          <w:rFonts w:ascii="Arial" w:hAnsi="Arial"/>
        </w:rPr>
        <w:t>Theory and practice in ceramics</w:t>
      </w:r>
    </w:p>
    <w:p w:rsidR="00A16E2B" w:rsidRPr="007921F0" w:rsidRDefault="00A16E2B" w:rsidP="00A16E2B">
      <w:pPr>
        <w:numPr>
          <w:ilvl w:val="0"/>
          <w:numId w:val="3"/>
        </w:numPr>
        <w:spacing w:after="0"/>
        <w:jc w:val="both"/>
        <w:rPr>
          <w:rFonts w:ascii="Arial" w:hAnsi="Arial"/>
        </w:rPr>
      </w:pPr>
      <w:r w:rsidRPr="007921F0">
        <w:rPr>
          <w:rFonts w:ascii="Arial" w:hAnsi="Arial"/>
        </w:rPr>
        <w:t>Understanding design principles in ceramics. Good quality ceramics design judgment.</w:t>
      </w:r>
    </w:p>
    <w:p w:rsidR="00A16E2B" w:rsidRPr="007921F0" w:rsidRDefault="00A16E2B" w:rsidP="00A16E2B">
      <w:pPr>
        <w:numPr>
          <w:ilvl w:val="0"/>
          <w:numId w:val="3"/>
        </w:numPr>
        <w:spacing w:after="0"/>
        <w:jc w:val="both"/>
        <w:rPr>
          <w:rFonts w:ascii="Arial" w:hAnsi="Arial"/>
        </w:rPr>
      </w:pPr>
      <w:r w:rsidRPr="007921F0">
        <w:rPr>
          <w:rFonts w:ascii="Arial" w:hAnsi="Arial"/>
        </w:rPr>
        <w:t>Contemporary ceramics design issues e.g. Drawing for ceramics, selection of Ceramics materials, inspiration for ceramics, characteristics of clays.</w:t>
      </w:r>
    </w:p>
    <w:p w:rsidR="00A16E2B" w:rsidRPr="004E6185" w:rsidRDefault="00A16E2B" w:rsidP="00A16E2B">
      <w:pPr>
        <w:numPr>
          <w:ilvl w:val="0"/>
          <w:numId w:val="3"/>
        </w:numPr>
        <w:spacing w:after="0"/>
        <w:jc w:val="both"/>
        <w:rPr>
          <w:rFonts w:ascii="Arial" w:hAnsi="Arial"/>
        </w:rPr>
      </w:pPr>
      <w:r w:rsidRPr="007921F0">
        <w:rPr>
          <w:rFonts w:ascii="Arial" w:hAnsi="Arial"/>
        </w:rPr>
        <w:t>Clay formulae i.e. stoneware, porcelain</w:t>
      </w:r>
    </w:p>
    <w:p w:rsidR="00A16E2B" w:rsidRPr="007921F0" w:rsidRDefault="00A16E2B" w:rsidP="00A16E2B">
      <w:pPr>
        <w:spacing w:before="240"/>
        <w:jc w:val="both"/>
        <w:rPr>
          <w:rFonts w:ascii="Arial" w:hAnsi="Arial"/>
          <w:b/>
          <w:bCs/>
        </w:rPr>
      </w:pPr>
      <w:r w:rsidRPr="007921F0">
        <w:rPr>
          <w:rFonts w:ascii="Arial" w:hAnsi="Arial"/>
          <w:b/>
          <w:bCs/>
        </w:rPr>
        <w:t xml:space="preserve">Week 2: Studio ceramics equipment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Studio practice, ceramics production methods and techniques </w:t>
      </w:r>
    </w:p>
    <w:p w:rsidR="00A16E2B" w:rsidRPr="004E6185" w:rsidRDefault="00A16E2B" w:rsidP="00A16E2B">
      <w:pPr>
        <w:numPr>
          <w:ilvl w:val="0"/>
          <w:numId w:val="3"/>
        </w:numPr>
        <w:spacing w:after="0"/>
        <w:jc w:val="both"/>
        <w:rPr>
          <w:rFonts w:ascii="Arial" w:hAnsi="Arial"/>
        </w:rPr>
      </w:pPr>
      <w:r w:rsidRPr="007921F0">
        <w:rPr>
          <w:rFonts w:ascii="Arial" w:hAnsi="Arial"/>
        </w:rPr>
        <w:t xml:space="preserve">Milling materials i.e. ball milling, pug milling, clay filtering, clay extruding </w:t>
      </w:r>
    </w:p>
    <w:p w:rsidR="00A16E2B" w:rsidRPr="007921F0" w:rsidRDefault="00A16E2B" w:rsidP="00A16E2B">
      <w:pPr>
        <w:spacing w:before="240"/>
        <w:jc w:val="both"/>
        <w:rPr>
          <w:rFonts w:ascii="Arial" w:hAnsi="Arial"/>
          <w:b/>
          <w:bCs/>
        </w:rPr>
      </w:pPr>
      <w:r w:rsidRPr="007921F0">
        <w:rPr>
          <w:rFonts w:ascii="Arial" w:hAnsi="Arial"/>
          <w:b/>
          <w:bCs/>
        </w:rPr>
        <w:t xml:space="preserve">Week 3: Intermediate Wheel Throwing </w:t>
      </w:r>
    </w:p>
    <w:p w:rsidR="00A16E2B" w:rsidRPr="007921F0" w:rsidRDefault="00A16E2B" w:rsidP="00A16E2B">
      <w:pPr>
        <w:numPr>
          <w:ilvl w:val="0"/>
          <w:numId w:val="3"/>
        </w:numPr>
        <w:spacing w:after="0"/>
        <w:jc w:val="both"/>
        <w:rPr>
          <w:rFonts w:ascii="Arial" w:hAnsi="Arial"/>
        </w:rPr>
      </w:pPr>
      <w:r w:rsidRPr="007921F0">
        <w:rPr>
          <w:rFonts w:ascii="Arial" w:hAnsi="Arial"/>
        </w:rPr>
        <w:t>Throwing basic cylinders, swelling and collaring, throwing flat wares, making bowls, throwing large forms.</w:t>
      </w:r>
    </w:p>
    <w:p w:rsidR="00A16E2B" w:rsidRPr="007921F0" w:rsidRDefault="00A16E2B" w:rsidP="00A16E2B">
      <w:pPr>
        <w:numPr>
          <w:ilvl w:val="0"/>
          <w:numId w:val="3"/>
        </w:numPr>
        <w:spacing w:after="0"/>
        <w:jc w:val="both"/>
        <w:rPr>
          <w:rFonts w:ascii="Arial" w:hAnsi="Arial"/>
        </w:rPr>
      </w:pPr>
      <w:r w:rsidRPr="007921F0">
        <w:rPr>
          <w:rFonts w:ascii="Arial" w:hAnsi="Arial"/>
        </w:rPr>
        <w:t>Production of studio tableware – i.e. making and fitting lips, making handles, knobs, spouts and foot.</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Composite thrown forms </w:t>
      </w:r>
    </w:p>
    <w:p w:rsidR="00A16E2B" w:rsidRPr="004E6185" w:rsidRDefault="00A16E2B" w:rsidP="00A16E2B">
      <w:pPr>
        <w:numPr>
          <w:ilvl w:val="0"/>
          <w:numId w:val="3"/>
        </w:numPr>
        <w:spacing w:after="0"/>
        <w:jc w:val="both"/>
        <w:rPr>
          <w:rFonts w:ascii="Arial" w:hAnsi="Arial"/>
        </w:rPr>
      </w:pPr>
      <w:r w:rsidRPr="007921F0">
        <w:rPr>
          <w:rFonts w:ascii="Arial" w:hAnsi="Arial"/>
        </w:rPr>
        <w:t xml:space="preserve">Creative and innovative wheel thrown forms </w:t>
      </w:r>
    </w:p>
    <w:p w:rsidR="00A16E2B" w:rsidRPr="007921F0" w:rsidRDefault="00A16E2B" w:rsidP="00A16E2B">
      <w:pPr>
        <w:spacing w:before="240"/>
        <w:jc w:val="both"/>
        <w:rPr>
          <w:rFonts w:ascii="Arial" w:hAnsi="Arial"/>
          <w:b/>
          <w:bCs/>
        </w:rPr>
      </w:pPr>
      <w:r w:rsidRPr="007921F0">
        <w:rPr>
          <w:rFonts w:ascii="Arial" w:hAnsi="Arial"/>
          <w:b/>
          <w:bCs/>
        </w:rPr>
        <w:t xml:space="preserve">Week 4: Designing and planning ceramics for functional use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Process of creating ceramic forms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Designing for practical fitness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Unity and variety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Good proportion for functional ceramics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Balance in Design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Planning a piece of functional ceramics </w:t>
      </w:r>
    </w:p>
    <w:p w:rsidR="00A16E2B" w:rsidRPr="007921F0" w:rsidRDefault="00A16E2B" w:rsidP="00A16E2B">
      <w:pPr>
        <w:numPr>
          <w:ilvl w:val="0"/>
          <w:numId w:val="3"/>
        </w:numPr>
        <w:spacing w:after="0"/>
        <w:jc w:val="both"/>
        <w:rPr>
          <w:rFonts w:ascii="Arial" w:hAnsi="Arial"/>
        </w:rPr>
      </w:pPr>
      <w:r w:rsidRPr="007921F0">
        <w:rPr>
          <w:rFonts w:ascii="Arial" w:hAnsi="Arial"/>
        </w:rPr>
        <w:t>Suitability of design for material.</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Developing a pattern for functional ceramics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Making a template for ceramic forms </w:t>
      </w:r>
    </w:p>
    <w:p w:rsidR="00A16E2B" w:rsidRPr="004E6185" w:rsidRDefault="00A16E2B" w:rsidP="00A16E2B">
      <w:pPr>
        <w:numPr>
          <w:ilvl w:val="0"/>
          <w:numId w:val="3"/>
        </w:numPr>
        <w:spacing w:after="0"/>
        <w:jc w:val="both"/>
        <w:rPr>
          <w:rFonts w:ascii="Arial" w:hAnsi="Arial"/>
        </w:rPr>
      </w:pPr>
      <w:r w:rsidRPr="007921F0">
        <w:rPr>
          <w:rFonts w:ascii="Arial" w:hAnsi="Arial"/>
        </w:rPr>
        <w:lastRenderedPageBreak/>
        <w:t>Planning forms to meet definite needs</w:t>
      </w:r>
    </w:p>
    <w:p w:rsidR="00A16E2B" w:rsidRPr="007921F0" w:rsidRDefault="00A16E2B" w:rsidP="00A16E2B">
      <w:pPr>
        <w:spacing w:before="240"/>
        <w:jc w:val="both"/>
        <w:rPr>
          <w:rFonts w:ascii="Arial" w:hAnsi="Arial"/>
          <w:b/>
          <w:bCs/>
        </w:rPr>
      </w:pPr>
      <w:r w:rsidRPr="007921F0">
        <w:rPr>
          <w:rFonts w:ascii="Arial" w:hAnsi="Arial"/>
          <w:b/>
          <w:bCs/>
        </w:rPr>
        <w:t xml:space="preserve">Week 5: Project on utilitarian ceramic forms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Making a tea set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Making a Coffee set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Making a Dinner set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Field survey on functional ceramics on market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Basic principles in making functional ceramic products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Rules for judging practical fitness </w:t>
      </w:r>
    </w:p>
    <w:p w:rsidR="00A16E2B" w:rsidRPr="007921F0" w:rsidRDefault="00A16E2B" w:rsidP="00A16E2B">
      <w:pPr>
        <w:spacing w:before="240"/>
        <w:jc w:val="both"/>
        <w:rPr>
          <w:rFonts w:ascii="Arial" w:hAnsi="Arial"/>
          <w:b/>
          <w:bCs/>
        </w:rPr>
      </w:pPr>
      <w:r w:rsidRPr="007921F0">
        <w:rPr>
          <w:rFonts w:ascii="Arial" w:hAnsi="Arial"/>
          <w:b/>
          <w:bCs/>
        </w:rPr>
        <w:t xml:space="preserve">Week 6: Applying Decorative Designs on Functional ceramics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Placing the decorative design motifs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Sources for Design motifs e.g. nature, man-made </w:t>
      </w:r>
    </w:p>
    <w:p w:rsidR="00A16E2B" w:rsidRPr="007921F0" w:rsidRDefault="00A16E2B" w:rsidP="00A16E2B">
      <w:pPr>
        <w:numPr>
          <w:ilvl w:val="0"/>
          <w:numId w:val="3"/>
        </w:numPr>
        <w:spacing w:after="0"/>
        <w:jc w:val="both"/>
        <w:rPr>
          <w:rFonts w:ascii="Arial" w:hAnsi="Arial"/>
        </w:rPr>
      </w:pPr>
      <w:r w:rsidRPr="007921F0">
        <w:rPr>
          <w:rFonts w:ascii="Arial" w:hAnsi="Arial"/>
        </w:rPr>
        <w:t>Adapting of design motif to ceramic form and material</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Planning a decorative design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Transferring the design to the clay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Reflection on the traditional designs </w:t>
      </w:r>
    </w:p>
    <w:p w:rsidR="00A16E2B" w:rsidRPr="007921F0" w:rsidRDefault="00A16E2B" w:rsidP="00A16E2B">
      <w:pPr>
        <w:numPr>
          <w:ilvl w:val="0"/>
          <w:numId w:val="3"/>
        </w:numPr>
        <w:spacing w:after="0"/>
        <w:jc w:val="both"/>
        <w:rPr>
          <w:rFonts w:ascii="Arial" w:hAnsi="Arial"/>
        </w:rPr>
      </w:pPr>
      <w:r w:rsidRPr="007921F0">
        <w:rPr>
          <w:rFonts w:ascii="Arial" w:hAnsi="Arial"/>
        </w:rPr>
        <w:t>Contemporary approaches to design motifs</w:t>
      </w:r>
    </w:p>
    <w:p w:rsidR="00A16E2B" w:rsidRPr="007921F0" w:rsidRDefault="00A16E2B" w:rsidP="00A16E2B">
      <w:pPr>
        <w:spacing w:before="240"/>
        <w:jc w:val="both"/>
        <w:rPr>
          <w:rFonts w:ascii="Arial" w:hAnsi="Arial"/>
          <w:b/>
          <w:bCs/>
        </w:rPr>
      </w:pPr>
      <w:r w:rsidRPr="007921F0">
        <w:rPr>
          <w:rFonts w:ascii="Arial" w:hAnsi="Arial"/>
          <w:b/>
          <w:bCs/>
        </w:rPr>
        <w:t xml:space="preserve">Week 7: Ceramics Decoration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Safety in the use of ceramics chemicals and substances </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Decorative methods and techniques i.e. decorating plastic clay wares </w:t>
      </w:r>
    </w:p>
    <w:p w:rsidR="00A16E2B" w:rsidRPr="007921F0" w:rsidRDefault="00A16E2B" w:rsidP="00A16E2B">
      <w:pPr>
        <w:numPr>
          <w:ilvl w:val="0"/>
          <w:numId w:val="3"/>
        </w:numPr>
        <w:spacing w:after="0"/>
        <w:jc w:val="both"/>
        <w:rPr>
          <w:rFonts w:ascii="Arial" w:hAnsi="Arial"/>
        </w:rPr>
      </w:pPr>
      <w:r w:rsidRPr="007921F0">
        <w:rPr>
          <w:rFonts w:ascii="Arial" w:hAnsi="Arial"/>
        </w:rPr>
        <w:t>Decorating bone dry clays ware i.e. industrial preparation of colours, colour application</w:t>
      </w:r>
    </w:p>
    <w:p w:rsidR="00A16E2B" w:rsidRPr="007921F0" w:rsidRDefault="00A16E2B" w:rsidP="00A16E2B">
      <w:pPr>
        <w:numPr>
          <w:ilvl w:val="0"/>
          <w:numId w:val="3"/>
        </w:numPr>
        <w:spacing w:after="0"/>
        <w:jc w:val="both"/>
        <w:rPr>
          <w:rFonts w:ascii="Arial" w:hAnsi="Arial"/>
        </w:rPr>
      </w:pPr>
      <w:r w:rsidRPr="007921F0">
        <w:rPr>
          <w:rFonts w:ascii="Arial" w:hAnsi="Arial"/>
        </w:rPr>
        <w:t>Decorating biscuit fired clay wares</w:t>
      </w:r>
    </w:p>
    <w:p w:rsidR="00A16E2B" w:rsidRPr="007921F0" w:rsidRDefault="00A16E2B" w:rsidP="00A16E2B">
      <w:pPr>
        <w:numPr>
          <w:ilvl w:val="0"/>
          <w:numId w:val="3"/>
        </w:numPr>
        <w:spacing w:after="0"/>
        <w:jc w:val="both"/>
        <w:rPr>
          <w:rFonts w:ascii="Arial" w:hAnsi="Arial"/>
        </w:rPr>
      </w:pPr>
      <w:r w:rsidRPr="007921F0">
        <w:rPr>
          <w:rFonts w:ascii="Arial" w:hAnsi="Arial"/>
        </w:rPr>
        <w:t xml:space="preserve">Traditional decorative techniques versus studio/industrial methods </w:t>
      </w:r>
    </w:p>
    <w:p w:rsidR="00A16E2B" w:rsidRPr="007921F0" w:rsidRDefault="00A16E2B" w:rsidP="00A16E2B">
      <w:pPr>
        <w:jc w:val="both"/>
        <w:rPr>
          <w:rFonts w:ascii="Arial" w:hAnsi="Arial"/>
          <w:b/>
          <w:bCs/>
        </w:rPr>
      </w:pPr>
      <w:r w:rsidRPr="007921F0">
        <w:rPr>
          <w:rFonts w:ascii="Arial" w:hAnsi="Arial"/>
          <w:b/>
          <w:bCs/>
        </w:rPr>
        <w:t>Week 8: Student’s independent project on Ceramic Decoration</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Explore decoration for variety of forms </w:t>
      </w:r>
    </w:p>
    <w:p w:rsidR="00A16E2B" w:rsidRPr="007921F0" w:rsidRDefault="00A16E2B" w:rsidP="00A16E2B">
      <w:pPr>
        <w:numPr>
          <w:ilvl w:val="0"/>
          <w:numId w:val="4"/>
        </w:numPr>
        <w:spacing w:after="0"/>
        <w:jc w:val="both"/>
        <w:rPr>
          <w:rFonts w:ascii="Arial" w:hAnsi="Arial"/>
        </w:rPr>
      </w:pPr>
      <w:r w:rsidRPr="007921F0">
        <w:rPr>
          <w:rFonts w:ascii="Arial" w:hAnsi="Arial"/>
        </w:rPr>
        <w:t>Consider the scale, or relative sizes of the design motifs</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Design the motif to fit form, spot or object </w:t>
      </w:r>
    </w:p>
    <w:p w:rsidR="00A16E2B" w:rsidRPr="007921F0" w:rsidRDefault="00A16E2B" w:rsidP="00A16E2B">
      <w:pPr>
        <w:numPr>
          <w:ilvl w:val="0"/>
          <w:numId w:val="4"/>
        </w:numPr>
        <w:spacing w:after="0"/>
        <w:jc w:val="both"/>
        <w:rPr>
          <w:rFonts w:ascii="Arial" w:hAnsi="Arial"/>
        </w:rPr>
      </w:pPr>
      <w:r w:rsidRPr="007921F0">
        <w:rPr>
          <w:rFonts w:ascii="Arial" w:hAnsi="Arial"/>
        </w:rPr>
        <w:t>Design the motif to suit material and process</w:t>
      </w:r>
    </w:p>
    <w:p w:rsidR="00A16E2B" w:rsidRPr="007921F0" w:rsidRDefault="00A16E2B" w:rsidP="00A16E2B">
      <w:pPr>
        <w:numPr>
          <w:ilvl w:val="0"/>
          <w:numId w:val="4"/>
        </w:numPr>
        <w:spacing w:after="0"/>
        <w:jc w:val="both"/>
        <w:rPr>
          <w:rFonts w:ascii="Arial" w:hAnsi="Arial"/>
        </w:rPr>
      </w:pPr>
      <w:r w:rsidRPr="007921F0">
        <w:rPr>
          <w:rFonts w:ascii="Arial" w:hAnsi="Arial"/>
        </w:rPr>
        <w:t>Experiment with other ways of design motif.</w:t>
      </w:r>
    </w:p>
    <w:p w:rsidR="00A16E2B" w:rsidRPr="007921F0" w:rsidRDefault="00A16E2B" w:rsidP="00A16E2B">
      <w:pPr>
        <w:spacing w:before="240"/>
        <w:jc w:val="both"/>
        <w:rPr>
          <w:rFonts w:ascii="Arial" w:hAnsi="Arial"/>
          <w:b/>
          <w:bCs/>
        </w:rPr>
      </w:pPr>
      <w:r w:rsidRPr="007921F0">
        <w:rPr>
          <w:rFonts w:ascii="Arial" w:hAnsi="Arial"/>
          <w:b/>
          <w:bCs/>
        </w:rPr>
        <w:t>Week 9: Student Exhibition for critique</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Student display their work for class critique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Students present their findings </w:t>
      </w:r>
    </w:p>
    <w:p w:rsidR="00A16E2B" w:rsidRPr="007921F0" w:rsidRDefault="00A16E2B" w:rsidP="00A16E2B">
      <w:pPr>
        <w:spacing w:before="240"/>
        <w:jc w:val="both"/>
        <w:rPr>
          <w:rFonts w:ascii="Arial" w:hAnsi="Arial"/>
          <w:b/>
          <w:bCs/>
        </w:rPr>
      </w:pPr>
      <w:r w:rsidRPr="007921F0">
        <w:rPr>
          <w:rFonts w:ascii="Arial" w:hAnsi="Arial"/>
          <w:b/>
          <w:bCs/>
        </w:rPr>
        <w:t xml:space="preserve">Week 10: Mass Production in Ceramics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Ceramics mass production in studio environments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Mass production in industrial setting </w:t>
      </w:r>
    </w:p>
    <w:p w:rsidR="00A16E2B" w:rsidRPr="007921F0" w:rsidRDefault="00A16E2B" w:rsidP="00A16E2B">
      <w:pPr>
        <w:numPr>
          <w:ilvl w:val="0"/>
          <w:numId w:val="4"/>
        </w:numPr>
        <w:spacing w:after="0"/>
        <w:jc w:val="both"/>
        <w:rPr>
          <w:rFonts w:ascii="Arial" w:hAnsi="Arial"/>
        </w:rPr>
      </w:pPr>
      <w:r w:rsidRPr="007921F0">
        <w:rPr>
          <w:rFonts w:ascii="Arial" w:hAnsi="Arial"/>
        </w:rPr>
        <w:lastRenderedPageBreak/>
        <w:t xml:space="preserve">Quality control in mass production </w:t>
      </w:r>
    </w:p>
    <w:p w:rsidR="00A16E2B" w:rsidRPr="007921F0" w:rsidRDefault="00A16E2B" w:rsidP="00A16E2B">
      <w:pPr>
        <w:spacing w:before="240"/>
        <w:jc w:val="both"/>
        <w:rPr>
          <w:rFonts w:ascii="Arial" w:hAnsi="Arial"/>
          <w:b/>
          <w:bCs/>
        </w:rPr>
      </w:pPr>
      <w:r w:rsidRPr="007921F0">
        <w:rPr>
          <w:rFonts w:ascii="Arial" w:hAnsi="Arial"/>
          <w:b/>
          <w:bCs/>
        </w:rPr>
        <w:t xml:space="preserve">Week 11: Mass Production using Hand-made methods e.g. coils and slabs </w:t>
      </w:r>
    </w:p>
    <w:p w:rsidR="00A16E2B" w:rsidRPr="007921F0" w:rsidRDefault="00A16E2B" w:rsidP="00A16E2B">
      <w:pPr>
        <w:numPr>
          <w:ilvl w:val="0"/>
          <w:numId w:val="5"/>
        </w:numPr>
        <w:spacing w:after="0"/>
        <w:jc w:val="both"/>
        <w:rPr>
          <w:rFonts w:ascii="Arial" w:hAnsi="Arial"/>
        </w:rPr>
      </w:pPr>
      <w:r w:rsidRPr="007921F0">
        <w:rPr>
          <w:rFonts w:ascii="Arial" w:hAnsi="Arial"/>
        </w:rPr>
        <w:t xml:space="preserve">Studio mass production for a self reliant potter/ceramic artist </w:t>
      </w:r>
    </w:p>
    <w:p w:rsidR="00A16E2B" w:rsidRPr="007921F0" w:rsidRDefault="00A16E2B" w:rsidP="00A16E2B">
      <w:pPr>
        <w:numPr>
          <w:ilvl w:val="0"/>
          <w:numId w:val="5"/>
        </w:numPr>
        <w:spacing w:after="0"/>
        <w:jc w:val="both"/>
        <w:rPr>
          <w:rFonts w:ascii="Arial" w:hAnsi="Arial"/>
        </w:rPr>
      </w:pPr>
      <w:r w:rsidRPr="007921F0">
        <w:rPr>
          <w:rFonts w:ascii="Arial" w:hAnsi="Arial"/>
        </w:rPr>
        <w:t xml:space="preserve">Mass production using coil methods </w:t>
      </w:r>
    </w:p>
    <w:p w:rsidR="00A16E2B" w:rsidRPr="007921F0" w:rsidRDefault="00A16E2B" w:rsidP="00A16E2B">
      <w:pPr>
        <w:numPr>
          <w:ilvl w:val="0"/>
          <w:numId w:val="5"/>
        </w:numPr>
        <w:spacing w:after="0"/>
        <w:jc w:val="both"/>
        <w:rPr>
          <w:rFonts w:ascii="Arial" w:hAnsi="Arial"/>
        </w:rPr>
      </w:pPr>
      <w:r w:rsidRPr="007921F0">
        <w:rPr>
          <w:rFonts w:ascii="Arial" w:hAnsi="Arial"/>
        </w:rPr>
        <w:t>Mass production using slab methods</w:t>
      </w:r>
    </w:p>
    <w:p w:rsidR="00A16E2B" w:rsidRPr="007921F0" w:rsidRDefault="00A16E2B" w:rsidP="00A16E2B">
      <w:pPr>
        <w:numPr>
          <w:ilvl w:val="0"/>
          <w:numId w:val="5"/>
        </w:numPr>
        <w:spacing w:after="0"/>
        <w:jc w:val="both"/>
        <w:rPr>
          <w:rFonts w:ascii="Arial" w:hAnsi="Arial"/>
        </w:rPr>
      </w:pPr>
      <w:r w:rsidRPr="007921F0">
        <w:rPr>
          <w:rFonts w:ascii="Arial" w:hAnsi="Arial"/>
        </w:rPr>
        <w:t xml:space="preserve">Production using a combination of hand and mechanical methods </w:t>
      </w:r>
    </w:p>
    <w:p w:rsidR="00A16E2B" w:rsidRPr="007921F0" w:rsidRDefault="00A16E2B" w:rsidP="00A16E2B">
      <w:pPr>
        <w:numPr>
          <w:ilvl w:val="0"/>
          <w:numId w:val="5"/>
        </w:numPr>
        <w:spacing w:after="0"/>
        <w:jc w:val="both"/>
        <w:rPr>
          <w:rFonts w:ascii="Arial" w:hAnsi="Arial"/>
        </w:rPr>
      </w:pPr>
      <w:r w:rsidRPr="007921F0">
        <w:rPr>
          <w:rFonts w:ascii="Arial" w:hAnsi="Arial"/>
        </w:rPr>
        <w:t>Surface treatment of mass produced forms</w:t>
      </w:r>
    </w:p>
    <w:p w:rsidR="00A16E2B" w:rsidRPr="004E6185" w:rsidRDefault="00A16E2B" w:rsidP="00A16E2B">
      <w:pPr>
        <w:spacing w:before="240"/>
        <w:jc w:val="both"/>
        <w:rPr>
          <w:rFonts w:ascii="Arial" w:hAnsi="Arial"/>
        </w:rPr>
      </w:pPr>
      <w:r w:rsidRPr="007921F0">
        <w:rPr>
          <w:rFonts w:ascii="Arial" w:hAnsi="Arial"/>
        </w:rPr>
        <w:t xml:space="preserve"> </w:t>
      </w:r>
      <w:r w:rsidRPr="007921F0">
        <w:rPr>
          <w:rFonts w:ascii="Arial" w:hAnsi="Arial"/>
          <w:b/>
          <w:bCs/>
        </w:rPr>
        <w:t xml:space="preserve">Week 12: Firing Ceramics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Safety Procedures in firing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Fuels for firing ceramics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Kiln operating and control i.e. kiln furniture and care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Packing and stacking the kiln i.e. dos and don’ts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Firing faults and their remedy </w:t>
      </w:r>
    </w:p>
    <w:p w:rsidR="00A16E2B" w:rsidRPr="007921F0" w:rsidRDefault="00A16E2B" w:rsidP="00A16E2B">
      <w:pPr>
        <w:numPr>
          <w:ilvl w:val="0"/>
          <w:numId w:val="4"/>
        </w:numPr>
        <w:spacing w:after="0"/>
        <w:jc w:val="both"/>
        <w:rPr>
          <w:rFonts w:ascii="Arial" w:hAnsi="Arial"/>
        </w:rPr>
      </w:pPr>
      <w:r w:rsidRPr="007921F0">
        <w:rPr>
          <w:rFonts w:ascii="Arial" w:hAnsi="Arial"/>
        </w:rPr>
        <w:t>Kiln care and repair</w:t>
      </w:r>
    </w:p>
    <w:p w:rsidR="00A16E2B" w:rsidRPr="007921F0" w:rsidRDefault="00A16E2B" w:rsidP="00A16E2B">
      <w:pPr>
        <w:spacing w:before="240"/>
        <w:jc w:val="both"/>
        <w:rPr>
          <w:rFonts w:ascii="Arial" w:hAnsi="Arial"/>
          <w:b/>
          <w:bCs/>
        </w:rPr>
      </w:pPr>
      <w:r w:rsidRPr="007921F0">
        <w:rPr>
          <w:rFonts w:ascii="Arial" w:hAnsi="Arial"/>
          <w:b/>
          <w:bCs/>
        </w:rPr>
        <w:t xml:space="preserve">Week 13: Intermediate Glazing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Glaze preparation e.g. making own glaze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Glaze recipes i.e. theory and practice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Glaze calculations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Glaze application methods i.e. studio and industrial </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Glaze fritting </w:t>
      </w:r>
    </w:p>
    <w:p w:rsidR="00A16E2B" w:rsidRPr="007921F0" w:rsidRDefault="00A16E2B" w:rsidP="00A16E2B">
      <w:pPr>
        <w:numPr>
          <w:ilvl w:val="0"/>
          <w:numId w:val="4"/>
        </w:numPr>
        <w:spacing w:after="0"/>
        <w:jc w:val="both"/>
        <w:rPr>
          <w:rFonts w:ascii="Arial" w:hAnsi="Arial"/>
        </w:rPr>
      </w:pPr>
      <w:r w:rsidRPr="007921F0">
        <w:rPr>
          <w:rFonts w:ascii="Arial" w:hAnsi="Arial"/>
        </w:rPr>
        <w:t>Glaze defects</w:t>
      </w:r>
    </w:p>
    <w:p w:rsidR="00A16E2B" w:rsidRPr="007921F0" w:rsidRDefault="00A16E2B" w:rsidP="00A16E2B">
      <w:pPr>
        <w:spacing w:before="240"/>
        <w:jc w:val="both"/>
        <w:rPr>
          <w:rFonts w:ascii="Arial" w:hAnsi="Arial"/>
          <w:b/>
          <w:bCs/>
        </w:rPr>
      </w:pPr>
      <w:r w:rsidRPr="007921F0">
        <w:rPr>
          <w:rFonts w:ascii="Arial" w:hAnsi="Arial"/>
          <w:b/>
          <w:bCs/>
        </w:rPr>
        <w:t>Week 14: Ceramics Practical Project(s)</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Individual practical projects on utilitarian ware </w:t>
      </w:r>
    </w:p>
    <w:p w:rsidR="00A16E2B" w:rsidRPr="007921F0" w:rsidRDefault="00A16E2B" w:rsidP="00A16E2B">
      <w:pPr>
        <w:spacing w:before="240"/>
        <w:jc w:val="both"/>
        <w:rPr>
          <w:rFonts w:ascii="Arial" w:hAnsi="Arial"/>
          <w:b/>
          <w:bCs/>
        </w:rPr>
      </w:pPr>
      <w:r w:rsidRPr="007921F0">
        <w:rPr>
          <w:rFonts w:ascii="Arial" w:hAnsi="Arial"/>
          <w:b/>
          <w:bCs/>
        </w:rPr>
        <w:t>Week 15: Practical Project (continued)</w:t>
      </w:r>
    </w:p>
    <w:p w:rsidR="00A16E2B" w:rsidRPr="007921F0" w:rsidRDefault="00A16E2B" w:rsidP="00A16E2B">
      <w:pPr>
        <w:numPr>
          <w:ilvl w:val="0"/>
          <w:numId w:val="4"/>
        </w:numPr>
        <w:spacing w:after="0"/>
        <w:jc w:val="both"/>
        <w:rPr>
          <w:rFonts w:ascii="Arial" w:hAnsi="Arial"/>
        </w:rPr>
      </w:pPr>
      <w:r w:rsidRPr="007921F0">
        <w:rPr>
          <w:rFonts w:ascii="Arial" w:hAnsi="Arial"/>
        </w:rPr>
        <w:t xml:space="preserve"> Individual practical project on decorative ware</w:t>
      </w:r>
    </w:p>
    <w:p w:rsidR="00A16E2B" w:rsidRPr="007921F0" w:rsidRDefault="00A16E2B" w:rsidP="00A16E2B">
      <w:pPr>
        <w:numPr>
          <w:ilvl w:val="0"/>
          <w:numId w:val="4"/>
        </w:numPr>
        <w:spacing w:after="0"/>
        <w:jc w:val="both"/>
        <w:rPr>
          <w:rFonts w:ascii="Arial" w:hAnsi="Arial"/>
        </w:rPr>
      </w:pPr>
      <w:r w:rsidRPr="007921F0">
        <w:rPr>
          <w:rFonts w:ascii="Arial" w:hAnsi="Arial"/>
        </w:rPr>
        <w:t>Explore garden , compound and monumental ceramics</w:t>
      </w:r>
    </w:p>
    <w:p w:rsidR="00A16E2B" w:rsidRPr="007921F0" w:rsidRDefault="00A16E2B" w:rsidP="00A16E2B">
      <w:pPr>
        <w:spacing w:before="240"/>
        <w:jc w:val="both"/>
        <w:rPr>
          <w:rFonts w:ascii="Arial" w:hAnsi="Arial"/>
          <w:b/>
          <w:bCs/>
        </w:rPr>
      </w:pPr>
      <w:r w:rsidRPr="007921F0">
        <w:rPr>
          <w:rFonts w:ascii="Arial" w:hAnsi="Arial"/>
          <w:b/>
          <w:bCs/>
        </w:rPr>
        <w:t>Week 16 &amp; 17</w:t>
      </w:r>
    </w:p>
    <w:p w:rsidR="00A16E2B" w:rsidRPr="007921F0" w:rsidRDefault="00A16E2B" w:rsidP="00A16E2B">
      <w:pPr>
        <w:jc w:val="both"/>
        <w:rPr>
          <w:rFonts w:ascii="Arial" w:hAnsi="Arial"/>
        </w:rPr>
      </w:pPr>
      <w:r w:rsidRPr="007921F0">
        <w:rPr>
          <w:rFonts w:ascii="Arial" w:hAnsi="Arial"/>
        </w:rPr>
        <w:t>University Examinations</w:t>
      </w:r>
    </w:p>
    <w:p w:rsidR="00A16E2B" w:rsidRPr="007921F0" w:rsidRDefault="00A16E2B" w:rsidP="00A16E2B">
      <w:pPr>
        <w:jc w:val="both"/>
        <w:rPr>
          <w:rFonts w:ascii="Arial" w:hAnsi="Arial"/>
          <w:b/>
          <w:bCs/>
        </w:rPr>
      </w:pPr>
      <w:r w:rsidRPr="007921F0">
        <w:rPr>
          <w:rFonts w:ascii="Arial" w:hAnsi="Arial"/>
          <w:b/>
          <w:bCs/>
        </w:rPr>
        <w:t xml:space="preserve">Learning outcomes </w:t>
      </w:r>
    </w:p>
    <w:p w:rsidR="00A16E2B" w:rsidRPr="007921F0" w:rsidRDefault="00A16E2B" w:rsidP="00A16E2B">
      <w:pPr>
        <w:jc w:val="both"/>
        <w:rPr>
          <w:rFonts w:ascii="Arial" w:hAnsi="Arial"/>
        </w:rPr>
      </w:pPr>
      <w:r w:rsidRPr="007921F0">
        <w:rPr>
          <w:rFonts w:ascii="Arial" w:hAnsi="Arial"/>
        </w:rPr>
        <w:t xml:space="preserve">The student will be capable of producing various “creative and technical drawing for both functional and decorative ceramic forms. </w:t>
      </w:r>
    </w:p>
    <w:p w:rsidR="00A16E2B" w:rsidRPr="007921F0" w:rsidRDefault="00A16E2B" w:rsidP="00A16E2B">
      <w:pPr>
        <w:jc w:val="both"/>
        <w:rPr>
          <w:rFonts w:ascii="Arial" w:hAnsi="Arial"/>
        </w:rPr>
      </w:pPr>
      <w:r w:rsidRPr="007921F0">
        <w:rPr>
          <w:rFonts w:ascii="Arial" w:hAnsi="Arial"/>
        </w:rPr>
        <w:lastRenderedPageBreak/>
        <w:t xml:space="preserve">The students will be able to explore the limitation and possibilities of various studio/industrial material and techniques. </w:t>
      </w:r>
    </w:p>
    <w:p w:rsidR="00A16E2B" w:rsidRPr="007921F0" w:rsidRDefault="00A16E2B" w:rsidP="00A16E2B">
      <w:pPr>
        <w:jc w:val="both"/>
        <w:rPr>
          <w:rFonts w:ascii="Arial" w:hAnsi="Arial"/>
        </w:rPr>
      </w:pPr>
      <w:r w:rsidRPr="007921F0">
        <w:rPr>
          <w:rFonts w:ascii="Arial" w:hAnsi="Arial"/>
        </w:rPr>
        <w:t>The students will be competent in designing and making function ceramic forms especially table wares.</w:t>
      </w:r>
    </w:p>
    <w:p w:rsidR="00A16E2B" w:rsidRPr="007921F0" w:rsidRDefault="00A16E2B" w:rsidP="00A16E2B">
      <w:pPr>
        <w:jc w:val="both"/>
        <w:rPr>
          <w:rFonts w:ascii="Arial" w:hAnsi="Arial"/>
        </w:rPr>
      </w:pPr>
      <w:r w:rsidRPr="007921F0">
        <w:rPr>
          <w:rFonts w:ascii="Arial" w:hAnsi="Arial"/>
        </w:rPr>
        <w:t>The students will be able to enhance their capacity in formulating glaze batches for specific firing temperatures and effects.</w:t>
      </w:r>
    </w:p>
    <w:p w:rsidR="00A16E2B" w:rsidRPr="007921F0" w:rsidRDefault="00A16E2B" w:rsidP="00A16E2B">
      <w:pPr>
        <w:jc w:val="both"/>
        <w:rPr>
          <w:rFonts w:ascii="Arial" w:hAnsi="Arial"/>
          <w:b/>
          <w:bCs/>
        </w:rPr>
      </w:pPr>
      <w:r w:rsidRPr="007921F0">
        <w:rPr>
          <w:rFonts w:ascii="Arial" w:hAnsi="Arial"/>
          <w:b/>
          <w:bCs/>
        </w:rPr>
        <w:t xml:space="preserve">Methods of Teaching and Delivery </w:t>
      </w:r>
    </w:p>
    <w:p w:rsidR="00A16E2B" w:rsidRPr="007921F0" w:rsidRDefault="00A16E2B" w:rsidP="00A16E2B">
      <w:pPr>
        <w:numPr>
          <w:ilvl w:val="0"/>
          <w:numId w:val="2"/>
        </w:numPr>
        <w:spacing w:after="0"/>
        <w:jc w:val="both"/>
        <w:rPr>
          <w:rFonts w:ascii="Arial" w:hAnsi="Arial"/>
        </w:rPr>
      </w:pPr>
      <w:r w:rsidRPr="007921F0">
        <w:rPr>
          <w:rFonts w:ascii="Arial" w:hAnsi="Arial"/>
        </w:rPr>
        <w:t xml:space="preserve">Studio Demonstration, instruction and technical inputs </w:t>
      </w:r>
    </w:p>
    <w:p w:rsidR="00A16E2B" w:rsidRPr="007921F0" w:rsidRDefault="00A16E2B" w:rsidP="00A16E2B">
      <w:pPr>
        <w:numPr>
          <w:ilvl w:val="0"/>
          <w:numId w:val="2"/>
        </w:numPr>
        <w:spacing w:after="0"/>
        <w:jc w:val="both"/>
        <w:rPr>
          <w:rFonts w:ascii="Arial" w:hAnsi="Arial"/>
        </w:rPr>
      </w:pPr>
      <w:r w:rsidRPr="007921F0">
        <w:rPr>
          <w:rFonts w:ascii="Arial" w:hAnsi="Arial"/>
        </w:rPr>
        <w:t>Lectures</w:t>
      </w:r>
    </w:p>
    <w:p w:rsidR="00A16E2B" w:rsidRPr="007921F0" w:rsidRDefault="00A16E2B" w:rsidP="00A16E2B">
      <w:pPr>
        <w:numPr>
          <w:ilvl w:val="0"/>
          <w:numId w:val="2"/>
        </w:numPr>
        <w:spacing w:after="0"/>
        <w:jc w:val="both"/>
        <w:rPr>
          <w:rFonts w:ascii="Arial" w:hAnsi="Arial"/>
        </w:rPr>
      </w:pPr>
      <w:r w:rsidRPr="007921F0">
        <w:rPr>
          <w:rFonts w:ascii="Arial" w:hAnsi="Arial"/>
        </w:rPr>
        <w:t>Practical studio work and experiments</w:t>
      </w:r>
    </w:p>
    <w:p w:rsidR="00A16E2B" w:rsidRPr="007921F0" w:rsidRDefault="00A16E2B" w:rsidP="00A16E2B">
      <w:pPr>
        <w:numPr>
          <w:ilvl w:val="0"/>
          <w:numId w:val="2"/>
        </w:numPr>
        <w:spacing w:after="0"/>
        <w:jc w:val="both"/>
        <w:rPr>
          <w:rFonts w:ascii="Arial" w:hAnsi="Arial"/>
        </w:rPr>
      </w:pPr>
      <w:r w:rsidRPr="007921F0">
        <w:rPr>
          <w:rFonts w:ascii="Arial" w:hAnsi="Arial"/>
        </w:rPr>
        <w:t>Group discussion/presentation/critique</w:t>
      </w:r>
    </w:p>
    <w:p w:rsidR="00A16E2B" w:rsidRPr="007921F0" w:rsidRDefault="00A16E2B" w:rsidP="00A16E2B">
      <w:pPr>
        <w:numPr>
          <w:ilvl w:val="0"/>
          <w:numId w:val="2"/>
        </w:numPr>
        <w:spacing w:after="0"/>
        <w:jc w:val="both"/>
        <w:rPr>
          <w:rFonts w:ascii="Arial" w:hAnsi="Arial"/>
        </w:rPr>
      </w:pPr>
      <w:r w:rsidRPr="007921F0">
        <w:rPr>
          <w:rFonts w:ascii="Arial" w:hAnsi="Arial"/>
        </w:rPr>
        <w:t xml:space="preserve">Self directed studio assignment/project and course works </w:t>
      </w:r>
    </w:p>
    <w:p w:rsidR="00A16E2B" w:rsidRPr="007921F0" w:rsidRDefault="00A16E2B" w:rsidP="00A16E2B">
      <w:pPr>
        <w:numPr>
          <w:ilvl w:val="0"/>
          <w:numId w:val="2"/>
        </w:numPr>
        <w:spacing w:after="0"/>
        <w:jc w:val="both"/>
        <w:rPr>
          <w:rFonts w:ascii="Arial" w:hAnsi="Arial"/>
        </w:rPr>
      </w:pPr>
      <w:r w:rsidRPr="007921F0">
        <w:rPr>
          <w:rFonts w:ascii="Arial" w:hAnsi="Arial"/>
        </w:rPr>
        <w:t xml:space="preserve">Visual research and image collection </w:t>
      </w:r>
    </w:p>
    <w:p w:rsidR="00A16E2B" w:rsidRPr="007921F0" w:rsidRDefault="00A16E2B" w:rsidP="00A16E2B">
      <w:pPr>
        <w:numPr>
          <w:ilvl w:val="0"/>
          <w:numId w:val="2"/>
        </w:numPr>
        <w:spacing w:after="0"/>
        <w:jc w:val="both"/>
        <w:rPr>
          <w:rFonts w:ascii="Arial" w:hAnsi="Arial"/>
        </w:rPr>
      </w:pPr>
      <w:r w:rsidRPr="007921F0">
        <w:rPr>
          <w:rFonts w:ascii="Arial" w:hAnsi="Arial"/>
        </w:rPr>
        <w:t>Field visits</w:t>
      </w:r>
    </w:p>
    <w:p w:rsidR="00A16E2B" w:rsidRPr="00C40423" w:rsidRDefault="00A16E2B" w:rsidP="00A16E2B">
      <w:pPr>
        <w:spacing w:before="240"/>
        <w:jc w:val="both"/>
        <w:rPr>
          <w:rFonts w:ascii="Arial" w:hAnsi="Arial"/>
          <w:b/>
          <w:bCs/>
        </w:rPr>
      </w:pPr>
      <w:r w:rsidRPr="00C40423">
        <w:rPr>
          <w:rFonts w:ascii="Arial" w:hAnsi="Arial"/>
          <w:b/>
          <w:bCs/>
        </w:rPr>
        <w:t xml:space="preserve">Mode of Assessment </w:t>
      </w:r>
    </w:p>
    <w:p w:rsidR="00A16E2B" w:rsidRPr="007921F0" w:rsidRDefault="00A16E2B" w:rsidP="00A16E2B">
      <w:pPr>
        <w:jc w:val="both"/>
        <w:rPr>
          <w:rFonts w:ascii="Arial" w:hAnsi="Arial"/>
        </w:rPr>
      </w:pPr>
      <w:r w:rsidRPr="007921F0">
        <w:rPr>
          <w:rFonts w:ascii="Arial" w:hAnsi="Arial"/>
          <w:u w:val="single"/>
        </w:rPr>
        <w:t>Course work</w:t>
      </w:r>
      <w:r w:rsidRPr="007921F0">
        <w:rPr>
          <w:rFonts w:ascii="Arial" w:hAnsi="Arial"/>
        </w:rPr>
        <w:t xml:space="preserve"> 40%</w:t>
      </w:r>
    </w:p>
    <w:p w:rsidR="00A16E2B" w:rsidRPr="007921F0" w:rsidRDefault="00A16E2B" w:rsidP="00A16E2B">
      <w:pPr>
        <w:numPr>
          <w:ilvl w:val="0"/>
          <w:numId w:val="1"/>
        </w:numPr>
        <w:spacing w:after="0"/>
        <w:jc w:val="both"/>
        <w:rPr>
          <w:rFonts w:ascii="Arial" w:hAnsi="Arial"/>
        </w:rPr>
      </w:pPr>
      <w:r w:rsidRPr="007921F0">
        <w:rPr>
          <w:rFonts w:ascii="Arial" w:hAnsi="Arial"/>
        </w:rPr>
        <w:t>Planning and Developmental studies/sketches 10%</w:t>
      </w:r>
    </w:p>
    <w:p w:rsidR="00A16E2B" w:rsidRPr="007921F0" w:rsidRDefault="00A16E2B" w:rsidP="00A16E2B">
      <w:pPr>
        <w:numPr>
          <w:ilvl w:val="0"/>
          <w:numId w:val="1"/>
        </w:numPr>
        <w:spacing w:after="0"/>
        <w:jc w:val="both"/>
        <w:rPr>
          <w:rFonts w:ascii="Arial" w:hAnsi="Arial"/>
        </w:rPr>
      </w:pPr>
      <w:r w:rsidRPr="007921F0">
        <w:rPr>
          <w:rFonts w:ascii="Arial" w:hAnsi="Arial"/>
        </w:rPr>
        <w:t>Execution of the practical work (Reasonable body of work) 20%</w:t>
      </w:r>
    </w:p>
    <w:p w:rsidR="00A16E2B" w:rsidRPr="007921F0" w:rsidRDefault="00A16E2B" w:rsidP="00A16E2B">
      <w:pPr>
        <w:numPr>
          <w:ilvl w:val="0"/>
          <w:numId w:val="1"/>
        </w:numPr>
        <w:spacing w:after="0"/>
        <w:jc w:val="both"/>
        <w:rPr>
          <w:rFonts w:ascii="Arial" w:hAnsi="Arial"/>
        </w:rPr>
      </w:pPr>
      <w:r w:rsidRPr="007921F0">
        <w:rPr>
          <w:rFonts w:ascii="Arial" w:hAnsi="Arial"/>
        </w:rPr>
        <w:t xml:space="preserve">Tests in theory based on ceramic technology 10% </w:t>
      </w:r>
    </w:p>
    <w:p w:rsidR="00A16E2B" w:rsidRPr="007921F0" w:rsidRDefault="00A16E2B" w:rsidP="00A16E2B">
      <w:pPr>
        <w:jc w:val="both"/>
        <w:rPr>
          <w:rFonts w:ascii="Arial" w:hAnsi="Arial"/>
        </w:rPr>
      </w:pPr>
      <w:r w:rsidRPr="007921F0">
        <w:rPr>
          <w:rFonts w:ascii="Arial" w:hAnsi="Arial"/>
          <w:u w:val="single"/>
        </w:rPr>
        <w:t>End of semester Examination</w:t>
      </w:r>
      <w:r w:rsidRPr="007921F0">
        <w:rPr>
          <w:rFonts w:ascii="Arial" w:hAnsi="Arial"/>
        </w:rPr>
        <w:t>: 60%</w:t>
      </w:r>
    </w:p>
    <w:p w:rsidR="00A16E2B" w:rsidRPr="007921F0" w:rsidRDefault="00A16E2B" w:rsidP="00A16E2B">
      <w:pPr>
        <w:numPr>
          <w:ilvl w:val="0"/>
          <w:numId w:val="1"/>
        </w:numPr>
        <w:spacing w:after="0"/>
        <w:jc w:val="both"/>
        <w:rPr>
          <w:rFonts w:ascii="Arial" w:hAnsi="Arial"/>
        </w:rPr>
      </w:pPr>
      <w:r w:rsidRPr="007921F0">
        <w:rPr>
          <w:rFonts w:ascii="Arial" w:hAnsi="Arial"/>
        </w:rPr>
        <w:t>Theory examination: 20%</w:t>
      </w:r>
    </w:p>
    <w:p w:rsidR="00A16E2B" w:rsidRPr="007921F0" w:rsidRDefault="00A16E2B" w:rsidP="00A16E2B">
      <w:pPr>
        <w:numPr>
          <w:ilvl w:val="0"/>
          <w:numId w:val="1"/>
        </w:numPr>
        <w:spacing w:after="0"/>
        <w:jc w:val="both"/>
        <w:rPr>
          <w:rFonts w:ascii="Arial" w:hAnsi="Arial"/>
        </w:rPr>
      </w:pPr>
      <w:r w:rsidRPr="007921F0">
        <w:rPr>
          <w:rFonts w:ascii="Arial" w:hAnsi="Arial"/>
        </w:rPr>
        <w:t>Practical examination: 40%</w:t>
      </w:r>
    </w:p>
    <w:p w:rsidR="00A16E2B" w:rsidRPr="00C40423" w:rsidRDefault="00A16E2B" w:rsidP="00A16E2B">
      <w:pPr>
        <w:jc w:val="both"/>
        <w:rPr>
          <w:rFonts w:ascii="Arial" w:hAnsi="Arial"/>
          <w:bCs/>
        </w:rPr>
      </w:pPr>
      <w:r w:rsidRPr="00C40423">
        <w:rPr>
          <w:rFonts w:ascii="Arial" w:hAnsi="Arial"/>
          <w:bCs/>
          <w:u w:val="single"/>
        </w:rPr>
        <w:t>Final total work</w:t>
      </w:r>
      <w:r w:rsidRPr="00C40423">
        <w:rPr>
          <w:rFonts w:ascii="Arial" w:hAnsi="Arial"/>
          <w:bCs/>
        </w:rPr>
        <w:t>:</w:t>
      </w:r>
      <w:r w:rsidRPr="00C40423">
        <w:rPr>
          <w:rFonts w:ascii="Arial" w:hAnsi="Arial"/>
          <w:bCs/>
        </w:rPr>
        <w:tab/>
        <w:t>100%</w:t>
      </w:r>
    </w:p>
    <w:p w:rsidR="00A16E2B" w:rsidRPr="007921F0" w:rsidRDefault="00A16E2B" w:rsidP="00A16E2B">
      <w:pPr>
        <w:jc w:val="both"/>
        <w:rPr>
          <w:rFonts w:ascii="Arial" w:hAnsi="Arial"/>
          <w:b/>
          <w:bCs/>
        </w:rPr>
      </w:pPr>
      <w:r w:rsidRPr="007921F0">
        <w:rPr>
          <w:rFonts w:ascii="Arial" w:hAnsi="Arial"/>
          <w:b/>
          <w:bCs/>
        </w:rPr>
        <w:t xml:space="preserve">References/Learning materials </w:t>
      </w:r>
    </w:p>
    <w:p w:rsidR="00A16E2B" w:rsidRPr="007921F0" w:rsidRDefault="00A16E2B" w:rsidP="00A16E2B">
      <w:pPr>
        <w:jc w:val="both"/>
        <w:rPr>
          <w:rFonts w:ascii="Arial" w:hAnsi="Arial"/>
        </w:rPr>
      </w:pPr>
      <w:r w:rsidRPr="007921F0">
        <w:rPr>
          <w:rFonts w:ascii="Arial" w:hAnsi="Arial"/>
        </w:rPr>
        <w:t>Berger John, (1989) Ways of Seeing, London: British Broadcasting Corporation</w:t>
      </w:r>
    </w:p>
    <w:p w:rsidR="00A16E2B" w:rsidRPr="007921F0" w:rsidRDefault="00A16E2B" w:rsidP="00A16E2B">
      <w:pPr>
        <w:jc w:val="both"/>
        <w:rPr>
          <w:rFonts w:ascii="Arial" w:hAnsi="Arial"/>
        </w:rPr>
      </w:pPr>
      <w:r w:rsidRPr="007921F0">
        <w:rPr>
          <w:rFonts w:ascii="Arial" w:hAnsi="Arial"/>
        </w:rPr>
        <w:t>Block, J and Atterberry, G (1999) Design Essentials. 2</w:t>
      </w:r>
      <w:r w:rsidRPr="007921F0">
        <w:rPr>
          <w:rFonts w:ascii="Arial" w:hAnsi="Arial"/>
          <w:vertAlign w:val="superscript"/>
        </w:rPr>
        <w:t>nd</w:t>
      </w:r>
      <w:r w:rsidRPr="007921F0">
        <w:rPr>
          <w:rFonts w:ascii="Arial" w:hAnsi="Arial"/>
        </w:rPr>
        <w:t xml:space="preserve"> Edition, Englewood; NJ Prentice Hall </w:t>
      </w:r>
    </w:p>
    <w:p w:rsidR="00A16E2B" w:rsidRPr="007921F0" w:rsidRDefault="00A16E2B" w:rsidP="00A16E2B">
      <w:pPr>
        <w:jc w:val="both"/>
        <w:rPr>
          <w:rFonts w:ascii="Arial" w:hAnsi="Arial"/>
        </w:rPr>
      </w:pPr>
      <w:r w:rsidRPr="007921F0">
        <w:rPr>
          <w:rFonts w:ascii="Arial" w:hAnsi="Arial"/>
        </w:rPr>
        <w:t xml:space="preserve">Dormer, P (1987) New Ceramics: Trends and Traditions, </w:t>
      </w:r>
    </w:p>
    <w:p w:rsidR="00A16E2B" w:rsidRPr="007921F0" w:rsidRDefault="00A16E2B" w:rsidP="00A16E2B">
      <w:pPr>
        <w:jc w:val="both"/>
        <w:rPr>
          <w:rFonts w:ascii="Arial" w:hAnsi="Arial"/>
        </w:rPr>
      </w:pPr>
      <w:r w:rsidRPr="007921F0">
        <w:rPr>
          <w:rFonts w:ascii="Arial" w:hAnsi="Arial"/>
        </w:rPr>
        <w:t xml:space="preserve">Earl D (1999) Ceramics Decoration: Step by Step, </w:t>
      </w:r>
    </w:p>
    <w:p w:rsidR="00A16E2B" w:rsidRPr="007921F0" w:rsidRDefault="00A16E2B" w:rsidP="00A16E2B">
      <w:pPr>
        <w:jc w:val="both"/>
        <w:rPr>
          <w:rFonts w:ascii="Arial" w:hAnsi="Arial"/>
        </w:rPr>
      </w:pPr>
      <w:r w:rsidRPr="007921F0">
        <w:rPr>
          <w:rFonts w:ascii="Arial" w:hAnsi="Arial"/>
        </w:rPr>
        <w:t>Norsker, H and Danish J (199?) Forming Techniques for self-reliant potter,</w:t>
      </w:r>
    </w:p>
    <w:p w:rsidR="00A16E2B" w:rsidRPr="007921F0" w:rsidRDefault="00A16E2B" w:rsidP="00A16E2B">
      <w:pPr>
        <w:jc w:val="both"/>
        <w:rPr>
          <w:rFonts w:ascii="Arial" w:hAnsi="Arial"/>
        </w:rPr>
      </w:pPr>
      <w:r w:rsidRPr="007921F0">
        <w:rPr>
          <w:rFonts w:ascii="Arial" w:hAnsi="Arial"/>
        </w:rPr>
        <w:t>Peter Lane, (1998) Ceramic form: Design and Decoration, London: A&amp;C Black</w:t>
      </w:r>
    </w:p>
    <w:p w:rsidR="00A16E2B" w:rsidRPr="007921F0" w:rsidRDefault="00A16E2B" w:rsidP="00A16E2B">
      <w:pPr>
        <w:jc w:val="both"/>
        <w:rPr>
          <w:rFonts w:ascii="Arial" w:hAnsi="Arial"/>
        </w:rPr>
      </w:pPr>
      <w:r w:rsidRPr="007921F0">
        <w:rPr>
          <w:rFonts w:ascii="Arial" w:hAnsi="Arial"/>
        </w:rPr>
        <w:t>Rhodes, D (1987) Glazes for the Craft potter,…..</w:t>
      </w:r>
    </w:p>
    <w:p w:rsidR="00A16E2B" w:rsidRPr="007921F0" w:rsidRDefault="00A16E2B" w:rsidP="00A16E2B">
      <w:pPr>
        <w:jc w:val="both"/>
        <w:rPr>
          <w:rFonts w:ascii="Arial" w:hAnsi="Arial"/>
        </w:rPr>
      </w:pPr>
      <w:r w:rsidRPr="007921F0">
        <w:rPr>
          <w:rFonts w:ascii="Arial" w:hAnsi="Arial"/>
        </w:rPr>
        <w:t>Sayrem H M (1999) Writing about art, 3</w:t>
      </w:r>
      <w:r w:rsidRPr="007921F0">
        <w:rPr>
          <w:rFonts w:ascii="Arial" w:hAnsi="Arial"/>
          <w:vertAlign w:val="superscript"/>
        </w:rPr>
        <w:t>rd</w:t>
      </w:r>
      <w:r w:rsidRPr="007921F0">
        <w:rPr>
          <w:rFonts w:ascii="Arial" w:hAnsi="Arial"/>
        </w:rPr>
        <w:t xml:space="preserve"> Edition, Upper Saddle River: Prentice Hall </w:t>
      </w:r>
    </w:p>
    <w:p w:rsidR="00A16E2B" w:rsidRDefault="00A16E2B" w:rsidP="00A16E2B">
      <w:pPr>
        <w:jc w:val="both"/>
        <w:rPr>
          <w:rFonts w:ascii="Arial" w:hAnsi="Arial"/>
        </w:rPr>
      </w:pPr>
      <w:r w:rsidRPr="007921F0">
        <w:rPr>
          <w:rFonts w:ascii="Arial" w:hAnsi="Arial"/>
        </w:rPr>
        <w:lastRenderedPageBreak/>
        <w:t xml:space="preserve">Wong, Wucius (1993) Principles of form and design, New York: Van Nostrand Reinhold  </w:t>
      </w:r>
    </w:p>
    <w:p w:rsidR="00A16E2B" w:rsidRDefault="00A16E2B" w:rsidP="00A16E2B">
      <w:pPr>
        <w:jc w:val="both"/>
        <w:rPr>
          <w:rFonts w:ascii="Arial" w:hAnsi="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CE"/>
    <w:multiLevelType w:val="hybridMultilevel"/>
    <w:tmpl w:val="067E7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1F4465"/>
    <w:multiLevelType w:val="hybridMultilevel"/>
    <w:tmpl w:val="34F06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E2785B"/>
    <w:multiLevelType w:val="hybridMultilevel"/>
    <w:tmpl w:val="3A122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218469C"/>
    <w:multiLevelType w:val="hybridMultilevel"/>
    <w:tmpl w:val="27124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2B"/>
    <w:rsid w:val="00A16E2B"/>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2014-07-25T13:04:00Z</dcterms:created>
  <dcterms:modified xsi:type="dcterms:W3CDTF">2014-07-25T13:04:00Z</dcterms:modified>
</cp:coreProperties>
</file>