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E5" w:rsidRDefault="00E013E5" w:rsidP="00E013E5">
      <w:pPr>
        <w:rPr>
          <w:rFonts w:ascii="Arial" w:hAnsi="Arial" w:cs="Arial"/>
          <w:b/>
        </w:rPr>
      </w:pPr>
      <w:r>
        <w:rPr>
          <w:rFonts w:ascii="Arial" w:hAnsi="Arial" w:cs="Arial"/>
          <w:b/>
        </w:rPr>
        <w:t xml:space="preserve">COURSE CODE: </w:t>
      </w:r>
      <w:r>
        <w:rPr>
          <w:rFonts w:ascii="Arial" w:hAnsi="Arial" w:cs="Arial"/>
          <w:b/>
        </w:rPr>
        <w:tab/>
      </w:r>
      <w:r w:rsidRPr="005931E9">
        <w:rPr>
          <w:rFonts w:ascii="Arial" w:hAnsi="Arial" w:cs="Arial"/>
          <w:b/>
        </w:rPr>
        <w:t xml:space="preserve">IFA 2215 </w:t>
      </w:r>
    </w:p>
    <w:p w:rsidR="00E013E5" w:rsidRPr="005931E9" w:rsidRDefault="00E013E5" w:rsidP="00E013E5">
      <w:pPr>
        <w:rPr>
          <w:rFonts w:ascii="Arial" w:hAnsi="Arial" w:cs="Arial"/>
          <w:b/>
        </w:rPr>
      </w:pPr>
      <w:r>
        <w:rPr>
          <w:rFonts w:ascii="Arial" w:hAnsi="Arial" w:cs="Arial"/>
          <w:b/>
        </w:rPr>
        <w:t xml:space="preserve">COURSE NAME: </w:t>
      </w:r>
      <w:r>
        <w:rPr>
          <w:rFonts w:ascii="Arial" w:hAnsi="Arial" w:cs="Arial"/>
          <w:b/>
        </w:rPr>
        <w:tab/>
      </w:r>
      <w:r w:rsidRPr="005931E9">
        <w:rPr>
          <w:rFonts w:ascii="Arial" w:hAnsi="Arial" w:cs="Arial"/>
          <w:b/>
        </w:rPr>
        <w:t>APPLIED DESIGN II COURSE OUTLINE</w:t>
      </w:r>
    </w:p>
    <w:p w:rsidR="00E013E5" w:rsidRPr="005931E9" w:rsidRDefault="00E013E5" w:rsidP="00E013E5">
      <w:pPr>
        <w:rPr>
          <w:rFonts w:ascii="Arial" w:hAnsi="Arial" w:cs="Arial"/>
        </w:rPr>
      </w:pPr>
      <w:r w:rsidRPr="005931E9">
        <w:rPr>
          <w:rFonts w:ascii="Arial" w:hAnsi="Arial" w:cs="Arial"/>
          <w:b/>
        </w:rPr>
        <w:t>Course Description</w:t>
      </w:r>
    </w:p>
    <w:p w:rsidR="00E013E5" w:rsidRPr="002D0700" w:rsidRDefault="00E013E5" w:rsidP="00E013E5">
      <w:pPr>
        <w:rPr>
          <w:rFonts w:ascii="Arial" w:hAnsi="Arial" w:cs="Arial"/>
        </w:rPr>
      </w:pPr>
      <w:r w:rsidRPr="005931E9">
        <w:rPr>
          <w:rFonts w:ascii="Arial" w:hAnsi="Arial" w:cs="Arial"/>
        </w:rPr>
        <w:t>Individual design research, investigation, observation, drawing, illustration, etc. for creative design concept development for decoration and finishing of garments using various techniques like patchwork, appliqué, embroidery, etc. Pattern drafting of adaptable styles and understanding of Garment construction principles.</w:t>
      </w:r>
    </w:p>
    <w:p w:rsidR="00E013E5" w:rsidRPr="005931E9" w:rsidRDefault="00E013E5" w:rsidP="00E013E5">
      <w:pPr>
        <w:rPr>
          <w:rFonts w:ascii="Arial" w:hAnsi="Arial" w:cs="Arial"/>
        </w:rPr>
      </w:pPr>
      <w:r w:rsidRPr="005931E9">
        <w:rPr>
          <w:rFonts w:ascii="Arial" w:hAnsi="Arial" w:cs="Arial"/>
          <w:b/>
        </w:rPr>
        <w:t>Aims and Objectives</w:t>
      </w:r>
    </w:p>
    <w:p w:rsidR="00E013E5" w:rsidRPr="005931E9" w:rsidRDefault="00E013E5" w:rsidP="00E013E5">
      <w:pPr>
        <w:rPr>
          <w:rFonts w:ascii="Arial" w:hAnsi="Arial" w:cs="Arial"/>
        </w:rPr>
      </w:pPr>
      <w:r w:rsidRPr="005931E9">
        <w:rPr>
          <w:rFonts w:ascii="Arial" w:hAnsi="Arial" w:cs="Arial"/>
        </w:rPr>
        <w:t>1. To have the student experience an independent research process towards     design creation.</w:t>
      </w:r>
    </w:p>
    <w:p w:rsidR="00E013E5" w:rsidRPr="005931E9" w:rsidRDefault="00E013E5" w:rsidP="00E013E5">
      <w:pPr>
        <w:rPr>
          <w:rFonts w:ascii="Arial" w:hAnsi="Arial" w:cs="Arial"/>
        </w:rPr>
      </w:pPr>
      <w:r w:rsidRPr="005931E9">
        <w:rPr>
          <w:rFonts w:ascii="Arial" w:hAnsi="Arial" w:cs="Arial"/>
        </w:rPr>
        <w:t xml:space="preserve"> 2. For the students to learn the various garment decorative and finishing      techniques to facilitate their creative abilities in fashion design      production.</w:t>
      </w:r>
    </w:p>
    <w:p w:rsidR="00E013E5" w:rsidRPr="002D0700" w:rsidRDefault="00E013E5" w:rsidP="00E013E5">
      <w:pPr>
        <w:rPr>
          <w:rFonts w:ascii="Arial" w:hAnsi="Arial" w:cs="Arial"/>
        </w:rPr>
      </w:pPr>
      <w:r w:rsidRPr="005931E9">
        <w:rPr>
          <w:rFonts w:ascii="Arial" w:hAnsi="Arial" w:cs="Arial"/>
        </w:rPr>
        <w:t>3. For the students to learn the relationship between style/cut, fabric and the     human body.</w:t>
      </w:r>
    </w:p>
    <w:p w:rsidR="00E013E5" w:rsidRPr="005931E9" w:rsidRDefault="00E013E5" w:rsidP="00E013E5">
      <w:pPr>
        <w:rPr>
          <w:rFonts w:ascii="Arial" w:hAnsi="Arial" w:cs="Arial"/>
          <w:b/>
        </w:rPr>
      </w:pPr>
      <w:r w:rsidRPr="005931E9">
        <w:rPr>
          <w:rFonts w:ascii="Arial" w:hAnsi="Arial" w:cs="Arial"/>
          <w:b/>
        </w:rPr>
        <w:t>Course outline</w:t>
      </w:r>
    </w:p>
    <w:p w:rsidR="00E013E5" w:rsidRPr="00283906" w:rsidRDefault="00E013E5" w:rsidP="00E013E5">
      <w:pPr>
        <w:rPr>
          <w:rFonts w:ascii="Arial" w:hAnsi="Arial" w:cs="Arial"/>
          <w:b/>
        </w:rPr>
      </w:pPr>
      <w:r w:rsidRPr="00283906">
        <w:rPr>
          <w:rFonts w:ascii="Arial" w:hAnsi="Arial" w:cs="Arial"/>
          <w:b/>
        </w:rPr>
        <w:t>Week 1-4</w:t>
      </w:r>
      <w:r>
        <w:rPr>
          <w:rFonts w:ascii="Arial" w:hAnsi="Arial" w:cs="Arial"/>
          <w:b/>
        </w:rPr>
        <w:t xml:space="preserve">: </w:t>
      </w:r>
      <w:r w:rsidRPr="00283906">
        <w:rPr>
          <w:rFonts w:ascii="Arial" w:hAnsi="Arial" w:cs="Arial"/>
          <w:b/>
        </w:rPr>
        <w:t>Introduction to garment decoration and finishing techniques</w:t>
      </w:r>
    </w:p>
    <w:p w:rsidR="00E013E5" w:rsidRPr="005931E9" w:rsidRDefault="00E013E5" w:rsidP="00E013E5">
      <w:pPr>
        <w:numPr>
          <w:ilvl w:val="0"/>
          <w:numId w:val="1"/>
        </w:numPr>
        <w:spacing w:after="0"/>
        <w:rPr>
          <w:rFonts w:ascii="Arial" w:hAnsi="Arial" w:cs="Arial"/>
        </w:rPr>
      </w:pPr>
      <w:r w:rsidRPr="005931E9">
        <w:rPr>
          <w:rFonts w:ascii="Arial" w:hAnsi="Arial" w:cs="Arial"/>
        </w:rPr>
        <w:t xml:space="preserve">A study of various decorative techniques </w:t>
      </w:r>
    </w:p>
    <w:p w:rsidR="00E013E5" w:rsidRPr="005931E9" w:rsidRDefault="00E013E5" w:rsidP="00E013E5">
      <w:pPr>
        <w:numPr>
          <w:ilvl w:val="0"/>
          <w:numId w:val="1"/>
        </w:numPr>
        <w:spacing w:after="0"/>
        <w:rPr>
          <w:rFonts w:ascii="Arial" w:hAnsi="Arial" w:cs="Arial"/>
        </w:rPr>
      </w:pPr>
      <w:r w:rsidRPr="005931E9">
        <w:rPr>
          <w:rFonts w:ascii="Arial" w:hAnsi="Arial" w:cs="Arial"/>
        </w:rPr>
        <w:t>Principles of garment decoration</w:t>
      </w:r>
    </w:p>
    <w:p w:rsidR="00E013E5" w:rsidRPr="002D0700" w:rsidRDefault="00E013E5" w:rsidP="00E013E5">
      <w:pPr>
        <w:numPr>
          <w:ilvl w:val="0"/>
          <w:numId w:val="1"/>
        </w:numPr>
        <w:spacing w:after="0"/>
        <w:rPr>
          <w:rFonts w:ascii="Arial" w:hAnsi="Arial" w:cs="Arial"/>
        </w:rPr>
      </w:pPr>
      <w:r w:rsidRPr="005931E9">
        <w:rPr>
          <w:rFonts w:ascii="Arial" w:hAnsi="Arial" w:cs="Arial"/>
        </w:rPr>
        <w:t>Methods of decoration</w:t>
      </w:r>
    </w:p>
    <w:p w:rsidR="00E013E5" w:rsidRPr="00283906" w:rsidRDefault="00E013E5" w:rsidP="00E013E5">
      <w:pPr>
        <w:spacing w:before="240"/>
        <w:rPr>
          <w:rFonts w:ascii="Arial" w:hAnsi="Arial" w:cs="Arial"/>
          <w:b/>
        </w:rPr>
      </w:pPr>
      <w:r w:rsidRPr="00283906">
        <w:rPr>
          <w:rFonts w:ascii="Arial" w:hAnsi="Arial" w:cs="Arial"/>
          <w:b/>
        </w:rPr>
        <w:t>Week 5-8: Design creation and presentation</w:t>
      </w:r>
    </w:p>
    <w:p w:rsidR="00E013E5" w:rsidRPr="005931E9" w:rsidRDefault="00E013E5" w:rsidP="00E013E5">
      <w:pPr>
        <w:numPr>
          <w:ilvl w:val="0"/>
          <w:numId w:val="1"/>
        </w:numPr>
        <w:spacing w:after="0"/>
        <w:rPr>
          <w:rFonts w:ascii="Arial" w:hAnsi="Arial" w:cs="Arial"/>
        </w:rPr>
      </w:pPr>
      <w:r w:rsidRPr="005931E9">
        <w:rPr>
          <w:rFonts w:ascii="Arial" w:hAnsi="Arial" w:cs="Arial"/>
        </w:rPr>
        <w:t>Exploration of resource material for the creation of design.</w:t>
      </w:r>
    </w:p>
    <w:p w:rsidR="00E013E5" w:rsidRPr="005931E9" w:rsidRDefault="00E013E5" w:rsidP="00E013E5">
      <w:pPr>
        <w:numPr>
          <w:ilvl w:val="0"/>
          <w:numId w:val="1"/>
        </w:numPr>
        <w:spacing w:after="0"/>
        <w:rPr>
          <w:rFonts w:ascii="Arial" w:hAnsi="Arial" w:cs="Arial"/>
        </w:rPr>
      </w:pPr>
      <w:r w:rsidRPr="005931E9">
        <w:rPr>
          <w:rFonts w:ascii="Arial" w:hAnsi="Arial" w:cs="Arial"/>
        </w:rPr>
        <w:t>Presentation (2 Dimension)</w:t>
      </w:r>
    </w:p>
    <w:p w:rsidR="00E013E5" w:rsidRPr="00283906" w:rsidRDefault="00E013E5" w:rsidP="00E013E5">
      <w:pPr>
        <w:spacing w:before="240"/>
        <w:rPr>
          <w:rFonts w:ascii="Arial" w:hAnsi="Arial" w:cs="Arial"/>
          <w:b/>
        </w:rPr>
      </w:pPr>
      <w:r w:rsidRPr="00283906">
        <w:rPr>
          <w:rFonts w:ascii="Arial" w:hAnsi="Arial" w:cs="Arial"/>
          <w:b/>
        </w:rPr>
        <w:t>Week 9-11: Pattern drafting (selection of adaptable styles)</w:t>
      </w:r>
    </w:p>
    <w:p w:rsidR="00E013E5" w:rsidRPr="005931E9" w:rsidRDefault="00E013E5" w:rsidP="00E013E5">
      <w:pPr>
        <w:numPr>
          <w:ilvl w:val="0"/>
          <w:numId w:val="1"/>
        </w:numPr>
        <w:spacing w:after="0"/>
        <w:rPr>
          <w:rFonts w:ascii="Arial" w:hAnsi="Arial" w:cs="Arial"/>
        </w:rPr>
      </w:pPr>
      <w:r w:rsidRPr="005931E9">
        <w:rPr>
          <w:rFonts w:ascii="Arial" w:hAnsi="Arial" w:cs="Arial"/>
        </w:rPr>
        <w:t>Introduction of selected style lines</w:t>
      </w:r>
    </w:p>
    <w:p w:rsidR="00E013E5" w:rsidRPr="005931E9" w:rsidRDefault="00E013E5" w:rsidP="00E013E5">
      <w:pPr>
        <w:numPr>
          <w:ilvl w:val="0"/>
          <w:numId w:val="1"/>
        </w:numPr>
        <w:spacing w:after="0"/>
        <w:rPr>
          <w:rFonts w:ascii="Arial" w:hAnsi="Arial" w:cs="Arial"/>
        </w:rPr>
      </w:pPr>
      <w:r w:rsidRPr="005931E9">
        <w:rPr>
          <w:rFonts w:ascii="Arial" w:hAnsi="Arial" w:cs="Arial"/>
        </w:rPr>
        <w:t>Manipulation of basic blocks for variations of styles</w:t>
      </w:r>
    </w:p>
    <w:p w:rsidR="00E013E5" w:rsidRPr="00283906" w:rsidRDefault="00E013E5" w:rsidP="00E013E5">
      <w:pPr>
        <w:spacing w:before="240"/>
        <w:rPr>
          <w:rFonts w:ascii="Arial" w:hAnsi="Arial" w:cs="Arial"/>
          <w:b/>
        </w:rPr>
      </w:pPr>
      <w:r w:rsidRPr="00283906">
        <w:rPr>
          <w:rFonts w:ascii="Arial" w:hAnsi="Arial" w:cs="Arial"/>
          <w:b/>
        </w:rPr>
        <w:t>Week 12-15: Garment Construction</w:t>
      </w:r>
    </w:p>
    <w:p w:rsidR="00E013E5" w:rsidRPr="002D0700" w:rsidRDefault="00E013E5" w:rsidP="00E013E5">
      <w:pPr>
        <w:numPr>
          <w:ilvl w:val="0"/>
          <w:numId w:val="1"/>
        </w:numPr>
        <w:spacing w:after="0"/>
        <w:rPr>
          <w:rFonts w:ascii="Arial" w:hAnsi="Arial" w:cs="Arial"/>
        </w:rPr>
      </w:pPr>
      <w:r w:rsidRPr="005931E9">
        <w:rPr>
          <w:rFonts w:ascii="Arial" w:hAnsi="Arial" w:cs="Arial"/>
        </w:rPr>
        <w:t>A study of the relationship between style, fabric and the human body</w:t>
      </w:r>
    </w:p>
    <w:p w:rsidR="00E013E5" w:rsidRPr="005931E9" w:rsidRDefault="00E013E5" w:rsidP="00E013E5">
      <w:pPr>
        <w:rPr>
          <w:rFonts w:ascii="Arial" w:hAnsi="Arial" w:cs="Arial"/>
          <w:b/>
        </w:rPr>
      </w:pPr>
      <w:r w:rsidRPr="005931E9">
        <w:rPr>
          <w:rFonts w:ascii="Arial" w:hAnsi="Arial" w:cs="Arial"/>
          <w:b/>
        </w:rPr>
        <w:t>Learning Outcome</w:t>
      </w:r>
    </w:p>
    <w:p w:rsidR="00E013E5" w:rsidRPr="005931E9" w:rsidRDefault="00E013E5" w:rsidP="00E013E5">
      <w:pPr>
        <w:rPr>
          <w:rFonts w:ascii="Arial" w:hAnsi="Arial" w:cs="Arial"/>
        </w:rPr>
      </w:pPr>
      <w:r w:rsidRPr="005931E9">
        <w:rPr>
          <w:rFonts w:ascii="Arial" w:hAnsi="Arial" w:cs="Arial"/>
        </w:rPr>
        <w:t>Students are expected to have acquired a good understanding of research, illustration of designs, garment decoration and finishing skills which can be used to start up commercial projects of their own.</w:t>
      </w:r>
    </w:p>
    <w:p w:rsidR="00E013E5" w:rsidRPr="005931E9" w:rsidRDefault="00E013E5" w:rsidP="00E013E5">
      <w:pPr>
        <w:rPr>
          <w:rFonts w:ascii="Arial" w:hAnsi="Arial" w:cs="Arial"/>
        </w:rPr>
      </w:pPr>
      <w:r w:rsidRPr="005931E9">
        <w:rPr>
          <w:rFonts w:ascii="Arial" w:hAnsi="Arial" w:cs="Arial"/>
          <w:b/>
        </w:rPr>
        <w:t xml:space="preserve">Methods Of teaching </w:t>
      </w:r>
    </w:p>
    <w:p w:rsidR="00E013E5" w:rsidRPr="005931E9" w:rsidRDefault="00E013E5" w:rsidP="00E013E5">
      <w:pPr>
        <w:rPr>
          <w:rFonts w:ascii="Arial" w:hAnsi="Arial" w:cs="Arial"/>
        </w:rPr>
      </w:pPr>
      <w:r w:rsidRPr="005931E9">
        <w:rPr>
          <w:rFonts w:ascii="Arial" w:hAnsi="Arial" w:cs="Arial"/>
        </w:rPr>
        <w:lastRenderedPageBreak/>
        <w:t>Lectures, case studies, reference to established texts, individual studies, interactive exercises, prototype production exercises and visual aids.</w:t>
      </w:r>
    </w:p>
    <w:p w:rsidR="00E013E5" w:rsidRPr="005931E9" w:rsidRDefault="00E013E5" w:rsidP="00E013E5">
      <w:pPr>
        <w:rPr>
          <w:rFonts w:ascii="Arial" w:hAnsi="Arial" w:cs="Arial"/>
          <w:b/>
        </w:rPr>
      </w:pPr>
      <w:r w:rsidRPr="005931E9">
        <w:rPr>
          <w:rFonts w:ascii="Arial" w:hAnsi="Arial" w:cs="Arial"/>
          <w:b/>
        </w:rPr>
        <w:t>Assessment method</w:t>
      </w:r>
    </w:p>
    <w:p w:rsidR="00E013E5" w:rsidRPr="005931E9" w:rsidRDefault="00E013E5" w:rsidP="00E013E5">
      <w:pPr>
        <w:rPr>
          <w:rFonts w:ascii="Arial" w:hAnsi="Arial" w:cs="Arial"/>
        </w:rPr>
      </w:pPr>
      <w:r w:rsidRPr="005931E9">
        <w:rPr>
          <w:rFonts w:ascii="Arial" w:hAnsi="Arial" w:cs="Arial"/>
        </w:rPr>
        <w:t>Coursework, class exercises through prototype productions, Question and answer sessions and examinations.</w:t>
      </w:r>
    </w:p>
    <w:p w:rsidR="00E013E5" w:rsidRPr="002D0700" w:rsidRDefault="00E013E5" w:rsidP="00E013E5">
      <w:pPr>
        <w:rPr>
          <w:rFonts w:ascii="Arial" w:hAnsi="Arial" w:cs="Arial"/>
          <w:b/>
        </w:rPr>
      </w:pPr>
      <w:r w:rsidRPr="005931E9">
        <w:rPr>
          <w:rFonts w:ascii="Arial" w:hAnsi="Arial" w:cs="Arial"/>
          <w:b/>
        </w:rPr>
        <w:t xml:space="preserve">Reading References </w:t>
      </w:r>
    </w:p>
    <w:p w:rsidR="00E013E5" w:rsidRPr="00283906" w:rsidRDefault="00E013E5" w:rsidP="00E013E5">
      <w:pPr>
        <w:rPr>
          <w:rFonts w:ascii="Arial" w:hAnsi="Arial" w:cs="Arial"/>
        </w:rPr>
      </w:pPr>
      <w:r w:rsidRPr="00283906">
        <w:rPr>
          <w:rFonts w:ascii="Arial" w:hAnsi="Arial" w:cs="Arial"/>
        </w:rPr>
        <w:t xml:space="preserve">1. </w:t>
      </w:r>
      <w:hyperlink r:id="rId6" w:history="1">
        <w:r w:rsidRPr="00283906">
          <w:rPr>
            <w:rStyle w:val="Hyperlink"/>
            <w:rFonts w:ascii="Arial" w:hAnsi="Arial" w:cs="Arial"/>
          </w:rPr>
          <w:t>www.Fashion-era.com</w:t>
        </w:r>
      </w:hyperlink>
    </w:p>
    <w:p w:rsidR="00E013E5" w:rsidRPr="00283906" w:rsidRDefault="00E013E5" w:rsidP="00E013E5">
      <w:pPr>
        <w:rPr>
          <w:rFonts w:ascii="Arial" w:hAnsi="Arial" w:cs="Arial"/>
        </w:rPr>
      </w:pPr>
      <w:r w:rsidRPr="00283906">
        <w:rPr>
          <w:rFonts w:ascii="Arial" w:hAnsi="Arial" w:cs="Arial"/>
        </w:rPr>
        <w:t xml:space="preserve">2. </w:t>
      </w:r>
      <w:hyperlink r:id="rId7" w:history="1">
        <w:r w:rsidRPr="00283906">
          <w:rPr>
            <w:rStyle w:val="Hyperlink"/>
            <w:rFonts w:ascii="Arial" w:hAnsi="Arial" w:cs="Arial"/>
          </w:rPr>
          <w:t>www.jfks.de/slife/classictrips/france2000/frenchfashion.html</w:t>
        </w:r>
      </w:hyperlink>
    </w:p>
    <w:p w:rsidR="00E013E5" w:rsidRPr="005931E9" w:rsidRDefault="00E013E5" w:rsidP="00E013E5">
      <w:pPr>
        <w:rPr>
          <w:rFonts w:ascii="Arial" w:hAnsi="Arial" w:cs="Arial"/>
        </w:rPr>
      </w:pPr>
      <w:r w:rsidRPr="005931E9">
        <w:rPr>
          <w:rFonts w:ascii="Arial" w:hAnsi="Arial" w:cs="Arial"/>
        </w:rPr>
        <w:t xml:space="preserve">3. Ireland J.P (2004), </w:t>
      </w:r>
      <w:r w:rsidRPr="005931E9">
        <w:rPr>
          <w:rFonts w:ascii="Arial" w:hAnsi="Arial" w:cs="Arial"/>
          <w:i/>
        </w:rPr>
        <w:t>Fashion design drawing and presentation</w:t>
      </w:r>
      <w:r w:rsidRPr="005931E9">
        <w:rPr>
          <w:rFonts w:ascii="Arial" w:hAnsi="Arial" w:cs="Arial"/>
        </w:rPr>
        <w:t>, Batford     Ltd London.</w:t>
      </w:r>
    </w:p>
    <w:p w:rsidR="00E013E5" w:rsidRPr="005931E9" w:rsidRDefault="00E013E5" w:rsidP="00E013E5">
      <w:pPr>
        <w:rPr>
          <w:rFonts w:ascii="Arial" w:hAnsi="Arial" w:cs="Arial"/>
        </w:rPr>
      </w:pPr>
      <w:r w:rsidRPr="005931E9">
        <w:rPr>
          <w:rFonts w:ascii="Arial" w:hAnsi="Arial" w:cs="Arial"/>
        </w:rPr>
        <w:t>4. David, Brenda (1981</w:t>
      </w:r>
      <w:r w:rsidRPr="005931E9">
        <w:rPr>
          <w:rFonts w:ascii="Arial" w:hAnsi="Arial" w:cs="Arial"/>
          <w:i/>
        </w:rPr>
        <w:t>) drawing the human body</w:t>
      </w:r>
      <w:r w:rsidRPr="005931E9">
        <w:rPr>
          <w:rFonts w:ascii="Arial" w:hAnsi="Arial" w:cs="Arial"/>
        </w:rPr>
        <w:t>, Pitman Publishing     Ltd,     London.</w:t>
      </w:r>
    </w:p>
    <w:p w:rsidR="00E013E5" w:rsidRPr="005931E9" w:rsidRDefault="00E013E5" w:rsidP="00E013E5">
      <w:pPr>
        <w:rPr>
          <w:rFonts w:ascii="Arial" w:hAnsi="Arial" w:cs="Arial"/>
        </w:rPr>
      </w:pPr>
      <w:r w:rsidRPr="005931E9">
        <w:rPr>
          <w:rFonts w:ascii="Arial" w:hAnsi="Arial" w:cs="Arial"/>
        </w:rPr>
        <w:t xml:space="preserve">5. Konemann, (2000) </w:t>
      </w:r>
      <w:r w:rsidRPr="005931E9">
        <w:rPr>
          <w:rFonts w:ascii="Arial" w:hAnsi="Arial" w:cs="Arial"/>
          <w:i/>
        </w:rPr>
        <w:t>A History of Fashion in the 20</w:t>
      </w:r>
      <w:r w:rsidRPr="005931E9">
        <w:rPr>
          <w:rFonts w:ascii="Arial" w:hAnsi="Arial" w:cs="Arial"/>
          <w:i/>
          <w:vertAlign w:val="superscript"/>
        </w:rPr>
        <w:t>th</w:t>
      </w:r>
      <w:r w:rsidRPr="005931E9">
        <w:rPr>
          <w:rFonts w:ascii="Arial" w:hAnsi="Arial" w:cs="Arial"/>
          <w:i/>
        </w:rPr>
        <w:t xml:space="preserve"> Century</w:t>
      </w:r>
      <w:r w:rsidRPr="005931E9">
        <w:rPr>
          <w:rFonts w:ascii="Arial" w:hAnsi="Arial" w:cs="Arial"/>
        </w:rPr>
        <w:t>, MBH     Bonner, Germany.</w:t>
      </w:r>
    </w:p>
    <w:p w:rsidR="00E013E5" w:rsidRPr="005931E9" w:rsidRDefault="00E013E5" w:rsidP="00E013E5">
      <w:pPr>
        <w:rPr>
          <w:rFonts w:ascii="Arial" w:hAnsi="Arial" w:cs="Arial"/>
        </w:rPr>
      </w:pPr>
      <w:r w:rsidRPr="005931E9">
        <w:rPr>
          <w:rFonts w:ascii="Arial" w:hAnsi="Arial" w:cs="Arial"/>
        </w:rPr>
        <w:t>6. Macropedia vol.5 1015 6</w:t>
      </w:r>
      <w:r w:rsidRPr="005931E9">
        <w:rPr>
          <w:rFonts w:ascii="Arial" w:hAnsi="Arial" w:cs="Arial"/>
          <w:vertAlign w:val="superscript"/>
        </w:rPr>
        <w:t>th</w:t>
      </w:r>
      <w:r w:rsidRPr="005931E9">
        <w:rPr>
          <w:rFonts w:ascii="Arial" w:hAnsi="Arial" w:cs="Arial"/>
        </w:rPr>
        <w:t xml:space="preserve"> Edition.</w:t>
      </w:r>
    </w:p>
    <w:p w:rsidR="00E013E5" w:rsidRPr="005931E9" w:rsidRDefault="00E013E5" w:rsidP="00E013E5">
      <w:pPr>
        <w:rPr>
          <w:rFonts w:ascii="Arial" w:hAnsi="Arial" w:cs="Arial"/>
        </w:rPr>
      </w:pPr>
      <w:r w:rsidRPr="005931E9">
        <w:rPr>
          <w:rFonts w:ascii="Arial" w:hAnsi="Arial" w:cs="Arial"/>
        </w:rPr>
        <w:t xml:space="preserve">7. A Pepin Press Design book, (1998), </w:t>
      </w:r>
      <w:r w:rsidRPr="005931E9">
        <w:rPr>
          <w:rFonts w:ascii="Arial" w:hAnsi="Arial" w:cs="Arial"/>
          <w:i/>
        </w:rPr>
        <w:t>A pictorial history of costume and     fashion</w:t>
      </w:r>
      <w:r w:rsidRPr="005931E9">
        <w:rPr>
          <w:rFonts w:ascii="Arial" w:hAnsi="Arial" w:cs="Arial"/>
        </w:rPr>
        <w:t xml:space="preserve"> press, New York.</w:t>
      </w:r>
    </w:p>
    <w:p w:rsidR="00E013E5" w:rsidRPr="005931E9" w:rsidRDefault="00E013E5" w:rsidP="00E013E5">
      <w:pPr>
        <w:rPr>
          <w:rFonts w:ascii="Arial" w:hAnsi="Arial" w:cs="Arial"/>
        </w:rPr>
      </w:pPr>
      <w:r w:rsidRPr="005931E9">
        <w:rPr>
          <w:rFonts w:ascii="Arial" w:hAnsi="Arial" w:cs="Arial"/>
        </w:rPr>
        <w:t xml:space="preserve">8. Rosanna P., Horsting R. (1970), </w:t>
      </w:r>
      <w:r w:rsidRPr="005931E9">
        <w:rPr>
          <w:rFonts w:ascii="Arial" w:hAnsi="Arial" w:cs="Arial"/>
          <w:i/>
        </w:rPr>
        <w:t>History of fashion</w:t>
      </w:r>
      <w:r w:rsidRPr="005931E9">
        <w:rPr>
          <w:rFonts w:ascii="Arial" w:hAnsi="Arial" w:cs="Arial"/>
        </w:rPr>
        <w:t>, John Wiley and     Son Inc.</w:t>
      </w:r>
    </w:p>
    <w:p w:rsidR="00E013E5" w:rsidRPr="005931E9" w:rsidRDefault="00E013E5" w:rsidP="00E013E5">
      <w:pPr>
        <w:rPr>
          <w:rFonts w:ascii="Arial" w:hAnsi="Arial" w:cs="Arial"/>
        </w:rPr>
      </w:pPr>
      <w:r w:rsidRPr="005931E9">
        <w:rPr>
          <w:rFonts w:ascii="Arial" w:hAnsi="Arial" w:cs="Arial"/>
        </w:rPr>
        <w:t xml:space="preserve">9. Mckelvey K., Munslow J., (2006), </w:t>
      </w:r>
      <w:r w:rsidRPr="005931E9">
        <w:rPr>
          <w:rFonts w:ascii="Arial" w:hAnsi="Arial" w:cs="Arial"/>
          <w:i/>
        </w:rPr>
        <w:t>Fashion Design</w:t>
      </w:r>
      <w:r w:rsidRPr="005931E9">
        <w:rPr>
          <w:rFonts w:ascii="Arial" w:hAnsi="Arial" w:cs="Arial"/>
        </w:rPr>
        <w:t>, Blackwell Science     Ltd, Oxford, Uk.</w:t>
      </w:r>
    </w:p>
    <w:p w:rsidR="00E013E5" w:rsidRPr="005931E9" w:rsidRDefault="00E013E5" w:rsidP="00E013E5">
      <w:pPr>
        <w:rPr>
          <w:rFonts w:ascii="Arial" w:hAnsi="Arial" w:cs="Arial"/>
        </w:rPr>
      </w:pPr>
      <w:r w:rsidRPr="005931E9">
        <w:rPr>
          <w:rFonts w:ascii="Arial" w:hAnsi="Arial" w:cs="Arial"/>
        </w:rPr>
        <w:t xml:space="preserve">10. Seaman J., (1996), </w:t>
      </w:r>
      <w:r w:rsidRPr="005931E9">
        <w:rPr>
          <w:rFonts w:ascii="Arial" w:hAnsi="Arial" w:cs="Arial"/>
          <w:i/>
        </w:rPr>
        <w:t>Fashion illustration basic techniques</w:t>
      </w:r>
      <w:r w:rsidRPr="005931E9">
        <w:rPr>
          <w:rFonts w:ascii="Arial" w:hAnsi="Arial" w:cs="Arial"/>
        </w:rPr>
        <w:t>, BT Batsford       Ltd London.</w:t>
      </w:r>
    </w:p>
    <w:p w:rsidR="00E013E5" w:rsidRPr="005931E9" w:rsidRDefault="00E013E5" w:rsidP="00E013E5">
      <w:pPr>
        <w:rPr>
          <w:rFonts w:ascii="Arial" w:hAnsi="Arial" w:cs="Arial"/>
        </w:rPr>
      </w:pPr>
      <w:r w:rsidRPr="005931E9">
        <w:rPr>
          <w:rFonts w:ascii="Arial" w:hAnsi="Arial" w:cs="Arial"/>
        </w:rPr>
        <w:t xml:space="preserve">11. Gillow, John, 2003. </w:t>
      </w:r>
      <w:r w:rsidRPr="005931E9">
        <w:rPr>
          <w:rFonts w:ascii="Arial" w:hAnsi="Arial" w:cs="Arial"/>
          <w:i/>
        </w:rPr>
        <w:t>African Textiles: Colour and Creativity across a     Continent</w:t>
      </w:r>
      <w:r w:rsidRPr="005931E9">
        <w:rPr>
          <w:rFonts w:ascii="Arial" w:hAnsi="Arial" w:cs="Arial"/>
        </w:rPr>
        <w:t>, London: Thames &amp; Hudson.</w:t>
      </w:r>
    </w:p>
    <w:p w:rsidR="00E013E5" w:rsidRPr="005931E9" w:rsidRDefault="00E013E5" w:rsidP="00E013E5">
      <w:pPr>
        <w:jc w:val="both"/>
        <w:rPr>
          <w:rFonts w:ascii="Arial" w:hAnsi="Arial" w:cs="Arial"/>
        </w:rPr>
      </w:pPr>
      <w:r w:rsidRPr="005931E9">
        <w:rPr>
          <w:rFonts w:ascii="Arial" w:hAnsi="Arial" w:cs="Arial"/>
        </w:rPr>
        <w:t xml:space="preserve">12. Clarke, Duncan 2002. </w:t>
      </w:r>
      <w:r w:rsidRPr="005931E9">
        <w:rPr>
          <w:rFonts w:ascii="Arial" w:hAnsi="Arial" w:cs="Arial"/>
          <w:i/>
        </w:rPr>
        <w:t>The Art of African Textiles</w:t>
      </w:r>
      <w:r w:rsidRPr="005931E9">
        <w:rPr>
          <w:rFonts w:ascii="Arial" w:hAnsi="Arial" w:cs="Arial"/>
        </w:rPr>
        <w:t>, San Diego, California:       Thunder Bay Press, San Diego.</w:t>
      </w:r>
    </w:p>
    <w:p w:rsidR="00E013E5" w:rsidRPr="005931E9" w:rsidRDefault="00E013E5" w:rsidP="00E013E5">
      <w:pPr>
        <w:jc w:val="both"/>
        <w:rPr>
          <w:rFonts w:ascii="Arial" w:hAnsi="Arial" w:cs="Arial"/>
        </w:rPr>
      </w:pPr>
      <w:r w:rsidRPr="005931E9">
        <w:rPr>
          <w:rFonts w:ascii="Arial" w:hAnsi="Arial" w:cs="Arial"/>
        </w:rPr>
        <w:t xml:space="preserve">13. Dorling K, (1996), </w:t>
      </w:r>
      <w:r w:rsidRPr="005931E9">
        <w:rPr>
          <w:rFonts w:ascii="Arial" w:hAnsi="Arial" w:cs="Arial"/>
          <w:i/>
        </w:rPr>
        <w:t xml:space="preserve">The Complete book of Sewing </w:t>
      </w:r>
      <w:r w:rsidRPr="005931E9">
        <w:rPr>
          <w:rFonts w:ascii="Arial" w:hAnsi="Arial" w:cs="Arial"/>
        </w:rPr>
        <w:t>Dorling Kindersley,       London</w:t>
      </w:r>
    </w:p>
    <w:p w:rsidR="00E013E5" w:rsidRPr="005931E9" w:rsidRDefault="00E013E5" w:rsidP="00E013E5">
      <w:pPr>
        <w:jc w:val="both"/>
        <w:rPr>
          <w:rFonts w:ascii="Arial" w:hAnsi="Arial" w:cs="Arial"/>
        </w:rPr>
      </w:pPr>
      <w:r w:rsidRPr="005931E9">
        <w:rPr>
          <w:rFonts w:ascii="Arial" w:hAnsi="Arial" w:cs="Arial"/>
        </w:rPr>
        <w:t xml:space="preserve">14. Winifred A, (2004) </w:t>
      </w:r>
      <w:r w:rsidRPr="005931E9">
        <w:rPr>
          <w:rFonts w:ascii="Arial" w:hAnsi="Arial" w:cs="Arial"/>
          <w:i/>
        </w:rPr>
        <w:t xml:space="preserve">Metric Pattern cutting </w:t>
      </w:r>
      <w:r w:rsidRPr="005931E9">
        <w:rPr>
          <w:rFonts w:ascii="Arial" w:hAnsi="Arial" w:cs="Arial"/>
        </w:rPr>
        <w:t>Blackwell Publishing Ltd,        Oxford</w:t>
      </w:r>
    </w:p>
    <w:p w:rsidR="00E013E5" w:rsidRDefault="00E013E5" w:rsidP="00E013E5">
      <w:pPr>
        <w:rPr>
          <w:rFonts w:ascii="Arial" w:hAnsi="Arial" w:cs="Arial"/>
          <w:b/>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51A"/>
    <w:multiLevelType w:val="hybridMultilevel"/>
    <w:tmpl w:val="4D9483E0"/>
    <w:lvl w:ilvl="0" w:tplc="3896378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5"/>
    <w:rsid w:val="00D73D89"/>
    <w:rsid w:val="00E0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13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1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fks.de/slife/classictrips/france2000/frenchfash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hion-er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2014-07-25T12:59:00Z</dcterms:created>
  <dcterms:modified xsi:type="dcterms:W3CDTF">2014-07-25T13:00:00Z</dcterms:modified>
</cp:coreProperties>
</file>