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92" w:rsidRPr="007921F0" w:rsidRDefault="007B0092" w:rsidP="007B0092">
      <w:pPr>
        <w:rPr>
          <w:rFonts w:ascii="Arial" w:hAnsi="Arial" w:cs="Arial"/>
          <w:b/>
          <w:i/>
          <w:iCs/>
        </w:rPr>
      </w:pPr>
      <w:r w:rsidRPr="007921F0">
        <w:rPr>
          <w:rFonts w:ascii="Arial" w:hAnsi="Arial" w:cs="Arial"/>
          <w:b/>
        </w:rPr>
        <w:t xml:space="preserve">COURSE CODE: </w:t>
      </w:r>
      <w:r w:rsidRPr="007921F0">
        <w:rPr>
          <w:rFonts w:ascii="Arial" w:hAnsi="Arial" w:cs="Arial"/>
          <w:b/>
        </w:rPr>
        <w:tab/>
        <w:t>IFA 3120</w:t>
      </w:r>
    </w:p>
    <w:p w:rsidR="007B0092" w:rsidRPr="007921F0" w:rsidRDefault="007B0092" w:rsidP="007B0092">
      <w:pPr>
        <w:pStyle w:val="Heading1"/>
        <w:spacing w:line="276" w:lineRule="auto"/>
        <w:rPr>
          <w:rFonts w:ascii="Arial" w:hAnsi="Arial" w:cs="Arial"/>
          <w:sz w:val="22"/>
          <w:szCs w:val="22"/>
        </w:rPr>
      </w:pPr>
      <w:r w:rsidRPr="007921F0">
        <w:rPr>
          <w:rFonts w:ascii="Arial" w:hAnsi="Arial" w:cs="Arial"/>
          <w:sz w:val="22"/>
          <w:szCs w:val="22"/>
        </w:rPr>
        <w:t xml:space="preserve">COURSE NAME: </w:t>
      </w:r>
      <w:r w:rsidRPr="007921F0">
        <w:rPr>
          <w:rFonts w:ascii="Arial" w:hAnsi="Arial" w:cs="Arial"/>
          <w:sz w:val="22"/>
          <w:szCs w:val="22"/>
        </w:rPr>
        <w:tab/>
        <w:t>SCULPTURE CARVING AND MODELLING IV</w:t>
      </w:r>
    </w:p>
    <w:p w:rsidR="007B0092" w:rsidRPr="007921F0" w:rsidRDefault="007B0092" w:rsidP="007B0092">
      <w:pPr>
        <w:pStyle w:val="Heading1"/>
        <w:spacing w:line="276" w:lineRule="auto"/>
        <w:rPr>
          <w:rFonts w:ascii="Arial" w:hAnsi="Arial" w:cs="Arial"/>
          <w:sz w:val="22"/>
          <w:szCs w:val="22"/>
        </w:rPr>
      </w:pPr>
      <w:r w:rsidRPr="007921F0">
        <w:rPr>
          <w:rFonts w:ascii="Arial" w:hAnsi="Arial" w:cs="Arial"/>
          <w:sz w:val="22"/>
          <w:szCs w:val="22"/>
        </w:rPr>
        <w:t>Course Description</w:t>
      </w:r>
    </w:p>
    <w:p w:rsidR="007B0092" w:rsidRPr="007921F0" w:rsidRDefault="007B0092" w:rsidP="007B0092">
      <w:pPr>
        <w:spacing w:before="240"/>
        <w:rPr>
          <w:rFonts w:ascii="Arial" w:hAnsi="Arial" w:cs="Arial"/>
        </w:rPr>
      </w:pPr>
      <w:r w:rsidRPr="007921F0">
        <w:rPr>
          <w:rFonts w:ascii="Arial" w:hAnsi="Arial" w:cs="Arial"/>
        </w:rPr>
        <w:t xml:space="preserve">This course will examine and </w:t>
      </w:r>
      <w:proofErr w:type="spellStart"/>
      <w:r w:rsidRPr="007921F0">
        <w:rPr>
          <w:rFonts w:ascii="Arial" w:hAnsi="Arial" w:cs="Arial"/>
        </w:rPr>
        <w:t>analyse</w:t>
      </w:r>
      <w:proofErr w:type="spellEnd"/>
      <w:r w:rsidRPr="007921F0">
        <w:rPr>
          <w:rFonts w:ascii="Arial" w:hAnsi="Arial" w:cs="Arial"/>
        </w:rPr>
        <w:t xml:space="preserve"> some key aspects of modernism and post modernism in Sculpture for both exterior and interior purposes. While it will embrace general sculptural issues of concern for all sculpture students, it will also critically address individual students studio needs. It will be divided into five major topics as follows:</w:t>
      </w:r>
    </w:p>
    <w:p w:rsidR="007B0092" w:rsidRPr="007921F0" w:rsidRDefault="007B0092" w:rsidP="007B0092">
      <w:pPr>
        <w:ind w:firstLine="360"/>
        <w:rPr>
          <w:rFonts w:ascii="Arial" w:hAnsi="Arial" w:cs="Arial"/>
        </w:rPr>
      </w:pPr>
      <w:r w:rsidRPr="007921F0">
        <w:rPr>
          <w:rFonts w:ascii="Arial" w:hAnsi="Arial" w:cs="Arial"/>
        </w:rPr>
        <w:t>-    Theories of Sculptural modernism and post modernism</w:t>
      </w:r>
    </w:p>
    <w:p w:rsidR="007B0092" w:rsidRPr="007921F0" w:rsidRDefault="007B0092" w:rsidP="007B0092">
      <w:pPr>
        <w:numPr>
          <w:ilvl w:val="0"/>
          <w:numId w:val="1"/>
        </w:numPr>
        <w:spacing w:after="0"/>
        <w:rPr>
          <w:rFonts w:ascii="Arial" w:hAnsi="Arial" w:cs="Arial"/>
        </w:rPr>
      </w:pPr>
      <w:r w:rsidRPr="007921F0">
        <w:rPr>
          <w:rFonts w:ascii="Arial" w:hAnsi="Arial" w:cs="Arial"/>
        </w:rPr>
        <w:t>Development of sculptural concepts for studio research</w:t>
      </w:r>
    </w:p>
    <w:p w:rsidR="007B0092" w:rsidRPr="007921F0" w:rsidRDefault="007B0092" w:rsidP="007B0092">
      <w:pPr>
        <w:numPr>
          <w:ilvl w:val="0"/>
          <w:numId w:val="1"/>
        </w:numPr>
        <w:spacing w:after="0"/>
        <w:rPr>
          <w:rFonts w:ascii="Arial" w:hAnsi="Arial" w:cs="Arial"/>
        </w:rPr>
      </w:pPr>
      <w:r w:rsidRPr="007921F0">
        <w:rPr>
          <w:rFonts w:ascii="Arial" w:hAnsi="Arial" w:cs="Arial"/>
        </w:rPr>
        <w:t xml:space="preserve">Independent studio experimentation research </w:t>
      </w:r>
    </w:p>
    <w:p w:rsidR="007B0092" w:rsidRPr="007921F0" w:rsidRDefault="007B0092" w:rsidP="007B0092">
      <w:pPr>
        <w:numPr>
          <w:ilvl w:val="0"/>
          <w:numId w:val="1"/>
        </w:numPr>
        <w:spacing w:after="0"/>
        <w:rPr>
          <w:rFonts w:ascii="Arial" w:hAnsi="Arial" w:cs="Arial"/>
        </w:rPr>
      </w:pPr>
    </w:p>
    <w:p w:rsidR="007B0092" w:rsidRPr="007921F0" w:rsidRDefault="007B0092" w:rsidP="007B0092">
      <w:pPr>
        <w:pStyle w:val="Heading2"/>
        <w:spacing w:line="276" w:lineRule="auto"/>
        <w:rPr>
          <w:rFonts w:ascii="Arial" w:hAnsi="Arial" w:cs="Arial"/>
          <w:i w:val="0"/>
          <w:sz w:val="22"/>
          <w:szCs w:val="22"/>
        </w:rPr>
      </w:pPr>
      <w:r w:rsidRPr="007921F0">
        <w:rPr>
          <w:rFonts w:ascii="Arial" w:hAnsi="Arial" w:cs="Arial"/>
          <w:i w:val="0"/>
          <w:sz w:val="22"/>
          <w:szCs w:val="22"/>
        </w:rPr>
        <w:t>Course Objectives/Aims</w:t>
      </w:r>
    </w:p>
    <w:p w:rsidR="007B0092" w:rsidRPr="007921F0" w:rsidRDefault="007B0092" w:rsidP="007B0092">
      <w:pPr>
        <w:numPr>
          <w:ilvl w:val="0"/>
          <w:numId w:val="1"/>
        </w:numPr>
        <w:spacing w:before="240" w:after="0"/>
        <w:rPr>
          <w:rFonts w:ascii="Arial" w:hAnsi="Arial" w:cs="Arial"/>
        </w:rPr>
      </w:pPr>
      <w:r w:rsidRPr="007921F0">
        <w:rPr>
          <w:rFonts w:ascii="Arial" w:hAnsi="Arial" w:cs="Arial"/>
        </w:rPr>
        <w:t xml:space="preserve">To help students to develop the capacity for individual interpretation of Sculptural concepts and ideas  </w:t>
      </w:r>
    </w:p>
    <w:p w:rsidR="007B0092" w:rsidRPr="007921F0" w:rsidRDefault="007B0092" w:rsidP="007B0092">
      <w:pPr>
        <w:numPr>
          <w:ilvl w:val="0"/>
          <w:numId w:val="1"/>
        </w:numPr>
        <w:spacing w:after="0"/>
        <w:rPr>
          <w:rFonts w:ascii="Arial" w:hAnsi="Arial" w:cs="Arial"/>
        </w:rPr>
      </w:pPr>
      <w:r w:rsidRPr="007921F0">
        <w:rPr>
          <w:rFonts w:ascii="Arial" w:hAnsi="Arial" w:cs="Arial"/>
        </w:rPr>
        <w:t>To encourage students to use studio acquired sculptural knowledge to meet the artistic demands of the society in which they live</w:t>
      </w:r>
    </w:p>
    <w:p w:rsidR="007B0092" w:rsidRPr="00536AB0" w:rsidRDefault="007B0092" w:rsidP="00536AB0">
      <w:pPr>
        <w:numPr>
          <w:ilvl w:val="0"/>
          <w:numId w:val="1"/>
        </w:numPr>
        <w:spacing w:after="0"/>
        <w:rPr>
          <w:rFonts w:ascii="Arial" w:hAnsi="Arial" w:cs="Arial"/>
        </w:rPr>
      </w:pPr>
      <w:r w:rsidRPr="007921F0">
        <w:rPr>
          <w:rFonts w:ascii="Arial" w:hAnsi="Arial" w:cs="Arial"/>
        </w:rPr>
        <w:t xml:space="preserve">To impart knowledge that can prepare students to </w:t>
      </w:r>
      <w:proofErr w:type="spellStart"/>
      <w:r w:rsidRPr="007921F0">
        <w:rPr>
          <w:rFonts w:ascii="Arial" w:hAnsi="Arial" w:cs="Arial"/>
        </w:rPr>
        <w:t>se</w:t>
      </w:r>
      <w:proofErr w:type="spellEnd"/>
      <w:r w:rsidRPr="007921F0">
        <w:rPr>
          <w:rFonts w:ascii="Arial" w:hAnsi="Arial" w:cs="Arial"/>
        </w:rPr>
        <w:t xml:space="preserve"> up sculptural studio studio/practices for self-employment </w:t>
      </w:r>
    </w:p>
    <w:p w:rsidR="007B0092" w:rsidRPr="007921F0" w:rsidRDefault="007B0092" w:rsidP="007B0092">
      <w:pPr>
        <w:spacing w:before="240"/>
        <w:rPr>
          <w:rFonts w:ascii="Arial" w:hAnsi="Arial" w:cs="Arial"/>
          <w:b/>
          <w:bCs/>
        </w:rPr>
      </w:pPr>
      <w:r w:rsidRPr="007921F0">
        <w:rPr>
          <w:rFonts w:ascii="Arial" w:hAnsi="Arial" w:cs="Arial"/>
          <w:b/>
          <w:bCs/>
        </w:rPr>
        <w:t>Course Outline</w:t>
      </w:r>
    </w:p>
    <w:p w:rsidR="007B0092" w:rsidRPr="007921F0" w:rsidRDefault="007B0092" w:rsidP="007B0092">
      <w:pPr>
        <w:pStyle w:val="Heading1"/>
        <w:spacing w:line="276" w:lineRule="auto"/>
        <w:rPr>
          <w:rFonts w:ascii="Arial" w:hAnsi="Arial" w:cs="Arial"/>
          <w:sz w:val="22"/>
          <w:szCs w:val="22"/>
        </w:rPr>
      </w:pPr>
      <w:r w:rsidRPr="007921F0">
        <w:rPr>
          <w:rFonts w:ascii="Arial" w:hAnsi="Arial" w:cs="Arial"/>
          <w:sz w:val="22"/>
          <w:szCs w:val="22"/>
        </w:rPr>
        <w:t>Week 1: Theoretical background</w:t>
      </w:r>
    </w:p>
    <w:p w:rsidR="007B0092" w:rsidRPr="007921F0" w:rsidRDefault="007B0092" w:rsidP="007B0092">
      <w:pPr>
        <w:rPr>
          <w:rFonts w:ascii="Arial" w:hAnsi="Arial" w:cs="Arial"/>
        </w:rPr>
      </w:pPr>
      <w:r w:rsidRPr="007921F0">
        <w:rPr>
          <w:rFonts w:ascii="Arial" w:hAnsi="Arial" w:cs="Arial"/>
        </w:rPr>
        <w:t xml:space="preserve">Lecture on the social underpinnings of the Sculpture in Uganda. </w:t>
      </w:r>
      <w:proofErr w:type="gramStart"/>
      <w:r w:rsidRPr="007921F0">
        <w:rPr>
          <w:rFonts w:ascii="Arial" w:hAnsi="Arial" w:cs="Arial"/>
        </w:rPr>
        <w:t>The influence of Western art on the Ugandan contemporary Sculpture.</w:t>
      </w:r>
      <w:proofErr w:type="gramEnd"/>
      <w:r w:rsidRPr="007921F0">
        <w:rPr>
          <w:rFonts w:ascii="Arial" w:hAnsi="Arial" w:cs="Arial"/>
        </w:rPr>
        <w:t xml:space="preserve"> How Sculpture in Uganda draws on and relates with other disciplines of art.</w:t>
      </w:r>
    </w:p>
    <w:p w:rsidR="007B0092" w:rsidRPr="007921F0" w:rsidRDefault="007B0092" w:rsidP="007B0092">
      <w:pPr>
        <w:pStyle w:val="Heading1"/>
        <w:spacing w:line="276" w:lineRule="auto"/>
        <w:rPr>
          <w:rFonts w:ascii="Arial" w:hAnsi="Arial" w:cs="Arial"/>
          <w:sz w:val="22"/>
          <w:szCs w:val="22"/>
        </w:rPr>
      </w:pPr>
      <w:r w:rsidRPr="007921F0">
        <w:rPr>
          <w:rFonts w:ascii="Arial" w:hAnsi="Arial" w:cs="Arial"/>
          <w:sz w:val="22"/>
          <w:szCs w:val="22"/>
        </w:rPr>
        <w:t>Week 2 and 3: Theories of Sculptural Modernism and Post Modernism</w:t>
      </w:r>
    </w:p>
    <w:p w:rsidR="007B0092" w:rsidRPr="007921F0" w:rsidRDefault="007B0092" w:rsidP="007B0092">
      <w:pPr>
        <w:rPr>
          <w:rFonts w:ascii="Arial" w:hAnsi="Arial" w:cs="Arial"/>
        </w:rPr>
      </w:pPr>
      <w:r w:rsidRPr="007921F0">
        <w:rPr>
          <w:rFonts w:ascii="Arial" w:hAnsi="Arial" w:cs="Arial"/>
        </w:rPr>
        <w:t xml:space="preserve">Lecture on concepts of Sculptural Modernism and Post Modernism and their effects on the development of Sculpture in East Africa. </w:t>
      </w:r>
      <w:proofErr w:type="gramStart"/>
      <w:r w:rsidRPr="007921F0">
        <w:rPr>
          <w:rFonts w:ascii="Arial" w:hAnsi="Arial" w:cs="Arial"/>
        </w:rPr>
        <w:t xml:space="preserve">Examination of various Modernism and Post Modernism at the Margaret </w:t>
      </w:r>
      <w:proofErr w:type="spellStart"/>
      <w:r w:rsidRPr="007921F0">
        <w:rPr>
          <w:rFonts w:ascii="Arial" w:hAnsi="Arial" w:cs="Arial"/>
        </w:rPr>
        <w:t>Trowell</w:t>
      </w:r>
      <w:proofErr w:type="spellEnd"/>
      <w:r w:rsidRPr="007921F0">
        <w:rPr>
          <w:rFonts w:ascii="Arial" w:hAnsi="Arial" w:cs="Arial"/>
        </w:rPr>
        <w:t xml:space="preserve"> School of Industrial and Fine Arts.</w:t>
      </w:r>
      <w:proofErr w:type="gramEnd"/>
    </w:p>
    <w:p w:rsidR="007B0092" w:rsidRPr="007921F0" w:rsidRDefault="007B0092" w:rsidP="007B0092">
      <w:pPr>
        <w:pStyle w:val="Heading1"/>
        <w:spacing w:line="276" w:lineRule="auto"/>
        <w:rPr>
          <w:rFonts w:ascii="Arial" w:hAnsi="Arial" w:cs="Arial"/>
          <w:sz w:val="22"/>
          <w:szCs w:val="22"/>
        </w:rPr>
      </w:pPr>
      <w:r w:rsidRPr="007921F0">
        <w:rPr>
          <w:rFonts w:ascii="Arial" w:hAnsi="Arial" w:cs="Arial"/>
          <w:sz w:val="22"/>
          <w:szCs w:val="22"/>
        </w:rPr>
        <w:t>Week 3,4,5,6 and 7: Sculptural Studio concepts for Studio Research</w:t>
      </w:r>
    </w:p>
    <w:p w:rsidR="007B0092" w:rsidRPr="007921F0" w:rsidRDefault="007B0092" w:rsidP="007B0092">
      <w:pPr>
        <w:rPr>
          <w:rFonts w:ascii="Arial" w:hAnsi="Arial" w:cs="Arial"/>
        </w:rPr>
      </w:pPr>
      <w:proofErr w:type="gramStart"/>
      <w:r w:rsidRPr="007921F0">
        <w:rPr>
          <w:rFonts w:ascii="Arial" w:hAnsi="Arial" w:cs="Arial"/>
        </w:rPr>
        <w:t xml:space="preserve">Drawing inspiration from exterior and interior environments within the students’ surroundings for Sculpture </w:t>
      </w:r>
      <w:proofErr w:type="spellStart"/>
      <w:r w:rsidRPr="007921F0">
        <w:rPr>
          <w:rFonts w:ascii="Arial" w:hAnsi="Arial" w:cs="Arial"/>
        </w:rPr>
        <w:t>formulation.Transforming</w:t>
      </w:r>
      <w:proofErr w:type="spellEnd"/>
      <w:r w:rsidRPr="007921F0">
        <w:rPr>
          <w:rFonts w:ascii="Arial" w:hAnsi="Arial" w:cs="Arial"/>
        </w:rPr>
        <w:t xml:space="preserve"> theoretical ideas into sculptural forms.</w:t>
      </w:r>
      <w:proofErr w:type="gramEnd"/>
    </w:p>
    <w:p w:rsidR="007B0092" w:rsidRPr="007921F0" w:rsidRDefault="007B0092" w:rsidP="007B0092">
      <w:pPr>
        <w:pStyle w:val="Heading1"/>
        <w:spacing w:line="276" w:lineRule="auto"/>
        <w:rPr>
          <w:rFonts w:ascii="Arial" w:hAnsi="Arial" w:cs="Arial"/>
          <w:sz w:val="22"/>
          <w:szCs w:val="22"/>
        </w:rPr>
      </w:pPr>
      <w:r w:rsidRPr="007921F0">
        <w:rPr>
          <w:rFonts w:ascii="Arial" w:hAnsi="Arial" w:cs="Arial"/>
          <w:sz w:val="22"/>
          <w:szCs w:val="22"/>
        </w:rPr>
        <w:t>Week 8</w:t>
      </w:r>
      <w:proofErr w:type="gramStart"/>
      <w:r w:rsidRPr="007921F0">
        <w:rPr>
          <w:rFonts w:ascii="Arial" w:hAnsi="Arial" w:cs="Arial"/>
          <w:sz w:val="22"/>
          <w:szCs w:val="22"/>
        </w:rPr>
        <w:t>,9,10,11,12,13,14</w:t>
      </w:r>
      <w:proofErr w:type="gramEnd"/>
      <w:r w:rsidRPr="007921F0">
        <w:rPr>
          <w:rFonts w:ascii="Arial" w:hAnsi="Arial" w:cs="Arial"/>
          <w:sz w:val="22"/>
          <w:szCs w:val="22"/>
        </w:rPr>
        <w:t xml:space="preserve"> and 15: Studio Sculptural designing process</w:t>
      </w:r>
    </w:p>
    <w:p w:rsidR="007B0092" w:rsidRPr="007921F0" w:rsidRDefault="007B0092" w:rsidP="007B0092">
      <w:pPr>
        <w:rPr>
          <w:rFonts w:ascii="Arial" w:hAnsi="Arial" w:cs="Arial"/>
        </w:rPr>
      </w:pPr>
      <w:r w:rsidRPr="007921F0">
        <w:rPr>
          <w:rFonts w:ascii="Arial" w:hAnsi="Arial" w:cs="Arial"/>
        </w:rPr>
        <w:t xml:space="preserve">Development of skills involved with generation of ideas as a central component in the process of Sculpture.  The role of sketches and </w:t>
      </w:r>
      <w:proofErr w:type="spellStart"/>
      <w:proofErr w:type="gramStart"/>
      <w:r w:rsidRPr="007921F0">
        <w:rPr>
          <w:rFonts w:ascii="Arial" w:hAnsi="Arial" w:cs="Arial"/>
        </w:rPr>
        <w:t>marquettes</w:t>
      </w:r>
      <w:proofErr w:type="spellEnd"/>
      <w:proofErr w:type="gramEnd"/>
      <w:r w:rsidRPr="007921F0">
        <w:rPr>
          <w:rFonts w:ascii="Arial" w:hAnsi="Arial" w:cs="Arial"/>
        </w:rPr>
        <w:t xml:space="preserve"> in the development of three-dimensional concepts and skills in exploring a wide range of permanent and impermanent materials </w:t>
      </w:r>
    </w:p>
    <w:p w:rsidR="007B0092" w:rsidRPr="007921F0" w:rsidRDefault="007B0092" w:rsidP="007B0092">
      <w:pPr>
        <w:pStyle w:val="Heading1"/>
        <w:spacing w:line="276" w:lineRule="auto"/>
        <w:rPr>
          <w:rFonts w:ascii="Arial" w:hAnsi="Arial" w:cs="Arial"/>
          <w:sz w:val="22"/>
          <w:szCs w:val="22"/>
        </w:rPr>
      </w:pPr>
      <w:r w:rsidRPr="007921F0">
        <w:rPr>
          <w:rFonts w:ascii="Arial" w:hAnsi="Arial" w:cs="Arial"/>
          <w:sz w:val="22"/>
          <w:szCs w:val="22"/>
        </w:rPr>
        <w:lastRenderedPageBreak/>
        <w:t xml:space="preserve">Learning Outcomes </w:t>
      </w:r>
    </w:p>
    <w:p w:rsidR="007B0092" w:rsidRPr="007921F0" w:rsidRDefault="007B0092" w:rsidP="007B0092">
      <w:pPr>
        <w:rPr>
          <w:rFonts w:ascii="Arial" w:hAnsi="Arial" w:cs="Arial"/>
        </w:rPr>
      </w:pPr>
      <w:r w:rsidRPr="007921F0">
        <w:rPr>
          <w:rFonts w:ascii="Arial" w:hAnsi="Arial" w:cs="Arial"/>
        </w:rPr>
        <w:t xml:space="preserve">Students would have gained confidence in talking and writing about their work. They will be able to account for all steps they take in the execution of their projects. They will be able to write business/sculpture projects that can win funds. They will be able to plan and </w:t>
      </w:r>
      <w:proofErr w:type="spellStart"/>
      <w:r w:rsidRPr="007921F0">
        <w:rPr>
          <w:rFonts w:ascii="Arial" w:hAnsi="Arial" w:cs="Arial"/>
        </w:rPr>
        <w:t>organise</w:t>
      </w:r>
      <w:proofErr w:type="spellEnd"/>
      <w:r w:rsidRPr="007921F0">
        <w:rPr>
          <w:rFonts w:ascii="Arial" w:hAnsi="Arial" w:cs="Arial"/>
        </w:rPr>
        <w:t xml:space="preserve"> their personal and professional lives. </w:t>
      </w:r>
    </w:p>
    <w:p w:rsidR="007B0092" w:rsidRPr="007921F0" w:rsidRDefault="007B0092" w:rsidP="007B0092">
      <w:pPr>
        <w:pStyle w:val="Heading1"/>
        <w:spacing w:line="276" w:lineRule="auto"/>
        <w:rPr>
          <w:rFonts w:ascii="Arial" w:hAnsi="Arial" w:cs="Arial"/>
          <w:sz w:val="22"/>
          <w:szCs w:val="22"/>
        </w:rPr>
      </w:pPr>
      <w:r w:rsidRPr="007921F0">
        <w:rPr>
          <w:rFonts w:ascii="Arial" w:hAnsi="Arial" w:cs="Arial"/>
          <w:sz w:val="22"/>
          <w:szCs w:val="22"/>
        </w:rPr>
        <w:t>Methods of Teaching/Delivery</w:t>
      </w:r>
    </w:p>
    <w:p w:rsidR="007B0092" w:rsidRPr="007921F0" w:rsidRDefault="007B0092" w:rsidP="007B0092">
      <w:pPr>
        <w:rPr>
          <w:rFonts w:ascii="Arial" w:hAnsi="Arial" w:cs="Arial"/>
        </w:rPr>
      </w:pPr>
      <w:r w:rsidRPr="007921F0">
        <w:rPr>
          <w:rFonts w:ascii="Arial" w:hAnsi="Arial" w:cs="Arial"/>
        </w:rPr>
        <w:t xml:space="preserve">Lectures, writing project proposals and following them, library and electronic research, peer group discussions, study trips to museums, galleries and practicing Sculptors. </w:t>
      </w:r>
    </w:p>
    <w:p w:rsidR="007B0092" w:rsidRPr="007921F0" w:rsidRDefault="007B0092" w:rsidP="007B0092">
      <w:pPr>
        <w:pStyle w:val="Heading2"/>
        <w:spacing w:line="276" w:lineRule="auto"/>
        <w:rPr>
          <w:rFonts w:ascii="Arial" w:hAnsi="Arial" w:cs="Arial"/>
          <w:i w:val="0"/>
          <w:sz w:val="22"/>
          <w:szCs w:val="22"/>
        </w:rPr>
      </w:pPr>
      <w:r w:rsidRPr="007921F0">
        <w:rPr>
          <w:rFonts w:ascii="Arial" w:hAnsi="Arial" w:cs="Arial"/>
          <w:i w:val="0"/>
          <w:sz w:val="22"/>
          <w:szCs w:val="22"/>
        </w:rPr>
        <w:t>Mode of assessment</w:t>
      </w:r>
    </w:p>
    <w:p w:rsidR="007B0092" w:rsidRPr="007921F0" w:rsidRDefault="007B0092" w:rsidP="007B0092">
      <w:pPr>
        <w:pStyle w:val="Heading3"/>
        <w:spacing w:before="240" w:line="276" w:lineRule="auto"/>
        <w:rPr>
          <w:rFonts w:ascii="Arial" w:hAnsi="Arial" w:cs="Arial"/>
          <w:b w:val="0"/>
          <w:sz w:val="22"/>
          <w:szCs w:val="22"/>
        </w:rPr>
      </w:pPr>
      <w:r w:rsidRPr="007921F0">
        <w:rPr>
          <w:rFonts w:ascii="Arial" w:hAnsi="Arial" w:cs="Arial"/>
          <w:b w:val="0"/>
          <w:sz w:val="22"/>
          <w:szCs w:val="22"/>
        </w:rPr>
        <w:t>Course work 40 per cent (for details see the individual course units above).</w:t>
      </w:r>
    </w:p>
    <w:p w:rsidR="007B0092" w:rsidRPr="007921F0" w:rsidRDefault="007B0092" w:rsidP="007B0092">
      <w:pPr>
        <w:spacing w:before="240"/>
        <w:rPr>
          <w:rFonts w:ascii="Arial" w:hAnsi="Arial" w:cs="Arial"/>
          <w:u w:val="single"/>
        </w:rPr>
      </w:pPr>
      <w:r w:rsidRPr="007921F0">
        <w:rPr>
          <w:rFonts w:ascii="Arial" w:hAnsi="Arial" w:cs="Arial"/>
          <w:u w:val="single"/>
        </w:rPr>
        <w:t xml:space="preserve">End of Semester Examination: </w:t>
      </w:r>
    </w:p>
    <w:p w:rsidR="007B0092" w:rsidRPr="007921F0" w:rsidRDefault="007B0092" w:rsidP="007B0092">
      <w:pPr>
        <w:rPr>
          <w:rFonts w:ascii="Arial" w:hAnsi="Arial" w:cs="Arial"/>
        </w:rPr>
      </w:pPr>
      <w:r w:rsidRPr="007921F0">
        <w:rPr>
          <w:rFonts w:ascii="Arial" w:hAnsi="Arial" w:cs="Arial"/>
        </w:rPr>
        <w:t xml:space="preserve">Theory examination 10 percent </w:t>
      </w:r>
    </w:p>
    <w:p w:rsidR="007B0092" w:rsidRPr="007921F0" w:rsidRDefault="007B0092" w:rsidP="007B0092">
      <w:pPr>
        <w:rPr>
          <w:rFonts w:ascii="Arial" w:hAnsi="Arial" w:cs="Arial"/>
        </w:rPr>
      </w:pPr>
      <w:r w:rsidRPr="007921F0">
        <w:rPr>
          <w:rFonts w:ascii="Arial" w:hAnsi="Arial" w:cs="Arial"/>
        </w:rPr>
        <w:t xml:space="preserve">Practical Examination: 40 percent </w:t>
      </w:r>
    </w:p>
    <w:p w:rsidR="007B0092" w:rsidRPr="007921F0" w:rsidRDefault="007B0092" w:rsidP="007B0092">
      <w:pPr>
        <w:spacing w:before="240"/>
        <w:rPr>
          <w:rFonts w:ascii="Arial" w:hAnsi="Arial" w:cs="Arial"/>
          <w:b/>
        </w:rPr>
      </w:pPr>
      <w:r w:rsidRPr="007921F0">
        <w:rPr>
          <w:rFonts w:ascii="Arial" w:hAnsi="Arial" w:cs="Arial"/>
          <w:b/>
        </w:rPr>
        <w:t>Reading/reference</w:t>
      </w:r>
    </w:p>
    <w:p w:rsidR="007B0092" w:rsidRPr="007921F0" w:rsidRDefault="007B0092" w:rsidP="007B0092">
      <w:pPr>
        <w:rPr>
          <w:rFonts w:ascii="Arial" w:hAnsi="Arial" w:cs="Arial"/>
        </w:rPr>
      </w:pPr>
      <w:r w:rsidRPr="007921F0">
        <w:rPr>
          <w:rFonts w:ascii="Arial" w:hAnsi="Arial" w:cs="Arial"/>
        </w:rPr>
        <w:t xml:space="preserve">Clementine </w:t>
      </w:r>
      <w:proofErr w:type="spellStart"/>
      <w:r w:rsidRPr="007921F0">
        <w:rPr>
          <w:rFonts w:ascii="Arial" w:hAnsi="Arial" w:cs="Arial"/>
        </w:rPr>
        <w:t>Delliss</w:t>
      </w:r>
      <w:proofErr w:type="spellEnd"/>
      <w:r w:rsidRPr="007921F0">
        <w:rPr>
          <w:rFonts w:ascii="Arial" w:hAnsi="Arial" w:cs="Arial"/>
        </w:rPr>
        <w:t>, 1995</w:t>
      </w:r>
      <w:r w:rsidRPr="007921F0">
        <w:rPr>
          <w:rFonts w:ascii="Arial" w:hAnsi="Arial" w:cs="Arial"/>
          <w:i/>
          <w:iCs/>
        </w:rPr>
        <w:t xml:space="preserve">: Seven Stories </w:t>
      </w:r>
      <w:proofErr w:type="gramStart"/>
      <w:r w:rsidRPr="007921F0">
        <w:rPr>
          <w:rFonts w:ascii="Arial" w:hAnsi="Arial" w:cs="Arial"/>
          <w:i/>
          <w:iCs/>
        </w:rPr>
        <w:t>About</w:t>
      </w:r>
      <w:proofErr w:type="gramEnd"/>
      <w:r w:rsidRPr="007921F0">
        <w:rPr>
          <w:rFonts w:ascii="Arial" w:hAnsi="Arial" w:cs="Arial"/>
          <w:i/>
          <w:iCs/>
        </w:rPr>
        <w:t xml:space="preserve"> Modern Art in Africa</w:t>
      </w:r>
      <w:r w:rsidRPr="007921F0">
        <w:rPr>
          <w:rFonts w:ascii="Arial" w:hAnsi="Arial" w:cs="Arial"/>
        </w:rPr>
        <w:t>, White Chapel Gallery, London.</w:t>
      </w:r>
    </w:p>
    <w:p w:rsidR="007B0092" w:rsidRPr="007921F0" w:rsidRDefault="007B0092" w:rsidP="007B0092">
      <w:pPr>
        <w:rPr>
          <w:rFonts w:ascii="Arial" w:hAnsi="Arial" w:cs="Arial"/>
        </w:rPr>
      </w:pPr>
      <w:r w:rsidRPr="007921F0">
        <w:rPr>
          <w:rFonts w:ascii="Arial" w:hAnsi="Arial" w:cs="Arial"/>
        </w:rPr>
        <w:t xml:space="preserve">Eric </w:t>
      </w:r>
      <w:proofErr w:type="spellStart"/>
      <w:r w:rsidRPr="007921F0">
        <w:rPr>
          <w:rFonts w:ascii="Arial" w:hAnsi="Arial" w:cs="Arial"/>
        </w:rPr>
        <w:t>Shanes</w:t>
      </w:r>
      <w:proofErr w:type="spellEnd"/>
      <w:r w:rsidRPr="007921F0">
        <w:rPr>
          <w:rFonts w:ascii="Arial" w:hAnsi="Arial" w:cs="Arial"/>
        </w:rPr>
        <w:t xml:space="preserve">, 1989: </w:t>
      </w:r>
      <w:r w:rsidRPr="007921F0">
        <w:rPr>
          <w:rFonts w:ascii="Arial" w:hAnsi="Arial" w:cs="Arial"/>
          <w:i/>
          <w:iCs/>
        </w:rPr>
        <w:t>Brancusi,</w:t>
      </w:r>
      <w:r w:rsidRPr="007921F0">
        <w:rPr>
          <w:rFonts w:ascii="Arial" w:hAnsi="Arial" w:cs="Arial"/>
        </w:rPr>
        <w:t xml:space="preserve"> </w:t>
      </w:r>
      <w:proofErr w:type="spellStart"/>
      <w:r w:rsidRPr="007921F0">
        <w:rPr>
          <w:rFonts w:ascii="Arial" w:hAnsi="Arial" w:cs="Arial"/>
        </w:rPr>
        <w:t>Abbevile</w:t>
      </w:r>
      <w:proofErr w:type="spellEnd"/>
      <w:r w:rsidRPr="007921F0">
        <w:rPr>
          <w:rFonts w:ascii="Arial" w:hAnsi="Arial" w:cs="Arial"/>
        </w:rPr>
        <w:t xml:space="preserve"> Press, Inc., New York. </w:t>
      </w:r>
    </w:p>
    <w:p w:rsidR="007B0092" w:rsidRPr="007921F0" w:rsidRDefault="007B0092" w:rsidP="007B0092">
      <w:pPr>
        <w:rPr>
          <w:rFonts w:ascii="Arial" w:hAnsi="Arial" w:cs="Arial"/>
        </w:rPr>
      </w:pPr>
      <w:r w:rsidRPr="007921F0">
        <w:rPr>
          <w:rFonts w:ascii="Arial" w:hAnsi="Arial" w:cs="Arial"/>
        </w:rPr>
        <w:t xml:space="preserve">Herbert </w:t>
      </w:r>
      <w:proofErr w:type="gramStart"/>
      <w:r w:rsidRPr="007921F0">
        <w:rPr>
          <w:rFonts w:ascii="Arial" w:hAnsi="Arial" w:cs="Arial"/>
        </w:rPr>
        <w:t>Read ,</w:t>
      </w:r>
      <w:proofErr w:type="gramEnd"/>
      <w:r w:rsidRPr="007921F0">
        <w:rPr>
          <w:rFonts w:ascii="Arial" w:hAnsi="Arial" w:cs="Arial"/>
        </w:rPr>
        <w:t xml:space="preserve"> 1994: </w:t>
      </w:r>
      <w:r w:rsidRPr="007921F0">
        <w:rPr>
          <w:rFonts w:ascii="Arial" w:hAnsi="Arial" w:cs="Arial"/>
          <w:i/>
          <w:iCs/>
        </w:rPr>
        <w:t>Modern Sculpture</w:t>
      </w:r>
      <w:r w:rsidRPr="007921F0">
        <w:rPr>
          <w:rFonts w:ascii="Arial" w:hAnsi="Arial" w:cs="Arial"/>
        </w:rPr>
        <w:t>, Thames and Hudson.</w:t>
      </w:r>
    </w:p>
    <w:p w:rsidR="007B0092" w:rsidRPr="007921F0" w:rsidRDefault="007B0092" w:rsidP="007B0092">
      <w:pPr>
        <w:rPr>
          <w:rFonts w:ascii="Arial" w:hAnsi="Arial" w:cs="Arial"/>
        </w:rPr>
      </w:pPr>
      <w:r w:rsidRPr="007921F0">
        <w:rPr>
          <w:rFonts w:ascii="Arial" w:hAnsi="Arial" w:cs="Arial"/>
        </w:rPr>
        <w:t xml:space="preserve">Jonathan </w:t>
      </w:r>
      <w:proofErr w:type="spellStart"/>
      <w:r w:rsidRPr="007921F0">
        <w:rPr>
          <w:rFonts w:ascii="Arial" w:hAnsi="Arial" w:cs="Arial"/>
        </w:rPr>
        <w:t>Kingdon</w:t>
      </w:r>
      <w:proofErr w:type="spellEnd"/>
      <w:r w:rsidRPr="007921F0">
        <w:rPr>
          <w:rFonts w:ascii="Arial" w:hAnsi="Arial" w:cs="Arial"/>
        </w:rPr>
        <w:t>, 1962</w:t>
      </w:r>
      <w:r w:rsidRPr="007921F0">
        <w:rPr>
          <w:rFonts w:ascii="Arial" w:hAnsi="Arial" w:cs="Arial"/>
          <w:i/>
          <w:iCs/>
        </w:rPr>
        <w:t>: ROHO II,</w:t>
      </w:r>
      <w:r w:rsidRPr="007921F0">
        <w:rPr>
          <w:rFonts w:ascii="Arial" w:hAnsi="Arial" w:cs="Arial"/>
        </w:rPr>
        <w:t xml:space="preserve"> Makerere </w:t>
      </w:r>
      <w:proofErr w:type="spellStart"/>
      <w:r w:rsidRPr="007921F0">
        <w:rPr>
          <w:rFonts w:ascii="Arial" w:hAnsi="Arial" w:cs="Arial"/>
        </w:rPr>
        <w:t>Printery</w:t>
      </w:r>
      <w:proofErr w:type="spellEnd"/>
      <w:r w:rsidRPr="007921F0">
        <w:rPr>
          <w:rFonts w:ascii="Arial" w:hAnsi="Arial" w:cs="Arial"/>
        </w:rPr>
        <w:t>, Kampala</w:t>
      </w:r>
    </w:p>
    <w:p w:rsidR="007B0092" w:rsidRPr="007921F0" w:rsidRDefault="007B0092" w:rsidP="007B0092">
      <w:pPr>
        <w:rPr>
          <w:rFonts w:ascii="Arial" w:hAnsi="Arial" w:cs="Arial"/>
        </w:rPr>
      </w:pPr>
      <w:r w:rsidRPr="007921F0">
        <w:rPr>
          <w:rFonts w:ascii="Arial" w:hAnsi="Arial" w:cs="Arial"/>
        </w:rPr>
        <w:t xml:space="preserve">York </w:t>
      </w:r>
      <w:proofErr w:type="spellStart"/>
      <w:r w:rsidRPr="007921F0">
        <w:rPr>
          <w:rFonts w:ascii="Arial" w:hAnsi="Arial" w:cs="Arial"/>
        </w:rPr>
        <w:t>Ladslas</w:t>
      </w:r>
      <w:proofErr w:type="spellEnd"/>
      <w:r w:rsidRPr="007921F0">
        <w:rPr>
          <w:rFonts w:ascii="Arial" w:hAnsi="Arial" w:cs="Arial"/>
        </w:rPr>
        <w:t xml:space="preserve"> </w:t>
      </w:r>
      <w:proofErr w:type="spellStart"/>
      <w:r w:rsidRPr="007921F0">
        <w:rPr>
          <w:rFonts w:ascii="Arial" w:hAnsi="Arial" w:cs="Arial"/>
        </w:rPr>
        <w:t>Segy</w:t>
      </w:r>
      <w:proofErr w:type="spellEnd"/>
      <w:r w:rsidRPr="007921F0">
        <w:rPr>
          <w:rFonts w:ascii="Arial" w:hAnsi="Arial" w:cs="Arial"/>
        </w:rPr>
        <w:t xml:space="preserve">, 1975: </w:t>
      </w:r>
      <w:r w:rsidRPr="007921F0">
        <w:rPr>
          <w:rFonts w:ascii="Arial" w:hAnsi="Arial" w:cs="Arial"/>
          <w:i/>
          <w:iCs/>
        </w:rPr>
        <w:t>African Sculpture Speaks</w:t>
      </w:r>
      <w:r w:rsidRPr="007921F0">
        <w:rPr>
          <w:rFonts w:ascii="Arial" w:hAnsi="Arial" w:cs="Arial"/>
        </w:rPr>
        <w:t xml:space="preserve">, </w:t>
      </w:r>
      <w:proofErr w:type="spellStart"/>
      <w:r w:rsidRPr="007921F0">
        <w:rPr>
          <w:rFonts w:ascii="Arial" w:hAnsi="Arial" w:cs="Arial"/>
        </w:rPr>
        <w:t>Da</w:t>
      </w:r>
      <w:proofErr w:type="spellEnd"/>
      <w:r w:rsidRPr="007921F0">
        <w:rPr>
          <w:rFonts w:ascii="Arial" w:hAnsi="Arial" w:cs="Arial"/>
        </w:rPr>
        <w:t xml:space="preserve"> Capo Press Inc, New York. </w:t>
      </w:r>
    </w:p>
    <w:p w:rsidR="007B0092" w:rsidRPr="007921F0" w:rsidRDefault="007B0092" w:rsidP="007B0092">
      <w:pPr>
        <w:rPr>
          <w:rFonts w:ascii="Arial" w:hAnsi="Arial" w:cs="Arial"/>
        </w:rPr>
      </w:pPr>
      <w:proofErr w:type="spellStart"/>
      <w:r w:rsidRPr="007921F0">
        <w:rPr>
          <w:rFonts w:ascii="Arial" w:hAnsi="Arial" w:cs="Arial"/>
        </w:rPr>
        <w:t>N’Gone</w:t>
      </w:r>
      <w:proofErr w:type="spellEnd"/>
      <w:r w:rsidRPr="007921F0">
        <w:rPr>
          <w:rFonts w:ascii="Arial" w:hAnsi="Arial" w:cs="Arial"/>
        </w:rPr>
        <w:t xml:space="preserve"> </w:t>
      </w:r>
      <w:proofErr w:type="gramStart"/>
      <w:r w:rsidRPr="007921F0">
        <w:rPr>
          <w:rFonts w:ascii="Arial" w:hAnsi="Arial" w:cs="Arial"/>
        </w:rPr>
        <w:t>Fall</w:t>
      </w:r>
      <w:proofErr w:type="gramEnd"/>
      <w:r w:rsidRPr="007921F0">
        <w:rPr>
          <w:rFonts w:ascii="Arial" w:hAnsi="Arial" w:cs="Arial"/>
        </w:rPr>
        <w:t xml:space="preserve"> and Jean Loup </w:t>
      </w:r>
      <w:proofErr w:type="spellStart"/>
      <w:r w:rsidRPr="007921F0">
        <w:rPr>
          <w:rFonts w:ascii="Arial" w:hAnsi="Arial" w:cs="Arial"/>
        </w:rPr>
        <w:t>Pivin</w:t>
      </w:r>
      <w:proofErr w:type="spellEnd"/>
      <w:r w:rsidRPr="007921F0">
        <w:rPr>
          <w:rFonts w:ascii="Arial" w:hAnsi="Arial" w:cs="Arial"/>
        </w:rPr>
        <w:t xml:space="preserve">, 2002: </w:t>
      </w:r>
      <w:r w:rsidRPr="007921F0">
        <w:rPr>
          <w:rFonts w:ascii="Arial" w:hAnsi="Arial" w:cs="Arial"/>
          <w:i/>
          <w:iCs/>
        </w:rPr>
        <w:t>An Anthology of African Art</w:t>
      </w:r>
      <w:r w:rsidRPr="007921F0">
        <w:rPr>
          <w:rFonts w:ascii="Arial" w:hAnsi="Arial" w:cs="Arial"/>
        </w:rPr>
        <w:t>: The Twentieth Century D.A.P/Distributed Art Publishers Inc, New York, 2002.</w:t>
      </w:r>
    </w:p>
    <w:p w:rsidR="007B0092" w:rsidRPr="007921F0" w:rsidRDefault="007B0092" w:rsidP="007B0092">
      <w:pPr>
        <w:rPr>
          <w:rFonts w:ascii="Arial" w:hAnsi="Arial" w:cs="Arial"/>
        </w:rPr>
      </w:pPr>
      <w:r w:rsidRPr="007921F0">
        <w:rPr>
          <w:rFonts w:ascii="Arial" w:hAnsi="Arial" w:cs="Arial"/>
        </w:rPr>
        <w:t xml:space="preserve">Rita Gilbert, 1988:  </w:t>
      </w:r>
      <w:r w:rsidRPr="007921F0">
        <w:rPr>
          <w:rFonts w:ascii="Arial" w:hAnsi="Arial" w:cs="Arial"/>
          <w:i/>
          <w:iCs/>
        </w:rPr>
        <w:t>Living With Art</w:t>
      </w:r>
      <w:r w:rsidRPr="007921F0">
        <w:rPr>
          <w:rFonts w:ascii="Arial" w:hAnsi="Arial" w:cs="Arial"/>
        </w:rPr>
        <w:t xml:space="preserve">, R. R </w:t>
      </w:r>
      <w:proofErr w:type="spellStart"/>
      <w:r w:rsidRPr="007921F0">
        <w:rPr>
          <w:rFonts w:ascii="Arial" w:hAnsi="Arial" w:cs="Arial"/>
        </w:rPr>
        <w:t>Donnley</w:t>
      </w:r>
      <w:proofErr w:type="spellEnd"/>
      <w:r w:rsidRPr="007921F0">
        <w:rPr>
          <w:rFonts w:ascii="Arial" w:hAnsi="Arial" w:cs="Arial"/>
        </w:rPr>
        <w:t xml:space="preserve"> and Sons, Willard, Ohio</w:t>
      </w:r>
    </w:p>
    <w:p w:rsidR="007B0092" w:rsidRPr="007921F0" w:rsidRDefault="007B0092" w:rsidP="007B0092">
      <w:pPr>
        <w:rPr>
          <w:rFonts w:ascii="Arial" w:hAnsi="Arial" w:cs="Arial"/>
        </w:rPr>
      </w:pPr>
      <w:r w:rsidRPr="007921F0">
        <w:rPr>
          <w:rFonts w:ascii="Arial" w:hAnsi="Arial" w:cs="Arial"/>
        </w:rPr>
        <w:t xml:space="preserve">Sydney Littlefield </w:t>
      </w:r>
      <w:proofErr w:type="spellStart"/>
      <w:r w:rsidRPr="007921F0">
        <w:rPr>
          <w:rFonts w:ascii="Arial" w:hAnsi="Arial" w:cs="Arial"/>
        </w:rPr>
        <w:t>Kasfir</w:t>
      </w:r>
      <w:proofErr w:type="spellEnd"/>
      <w:r w:rsidRPr="007921F0">
        <w:rPr>
          <w:rFonts w:ascii="Arial" w:hAnsi="Arial" w:cs="Arial"/>
        </w:rPr>
        <w:t xml:space="preserve">, 1999: </w:t>
      </w:r>
      <w:r w:rsidRPr="007921F0">
        <w:rPr>
          <w:rFonts w:ascii="Arial" w:hAnsi="Arial" w:cs="Arial"/>
          <w:i/>
          <w:iCs/>
        </w:rPr>
        <w:t>Contemporary African Art</w:t>
      </w:r>
      <w:r w:rsidRPr="007921F0">
        <w:rPr>
          <w:rFonts w:ascii="Arial" w:hAnsi="Arial" w:cs="Arial"/>
        </w:rPr>
        <w:t>, Thames and Hudson London</w:t>
      </w:r>
    </w:p>
    <w:p w:rsidR="007B0092" w:rsidRPr="007921F0" w:rsidRDefault="007B0092" w:rsidP="007B0092">
      <w:pPr>
        <w:rPr>
          <w:rFonts w:ascii="Arial" w:hAnsi="Arial" w:cs="Arial"/>
        </w:rPr>
      </w:pPr>
      <w:r w:rsidRPr="007921F0">
        <w:rPr>
          <w:rFonts w:ascii="Arial" w:hAnsi="Arial" w:cs="Arial"/>
        </w:rPr>
        <w:t xml:space="preserve">Terry Fenton 1986: </w:t>
      </w:r>
      <w:r w:rsidRPr="007921F0">
        <w:rPr>
          <w:rFonts w:ascii="Arial" w:hAnsi="Arial" w:cs="Arial"/>
          <w:i/>
          <w:iCs/>
        </w:rPr>
        <w:t>Anthony Caro</w:t>
      </w:r>
      <w:r w:rsidRPr="007921F0">
        <w:rPr>
          <w:rFonts w:ascii="Arial" w:hAnsi="Arial" w:cs="Arial"/>
        </w:rPr>
        <w:t xml:space="preserve">, Thames and Hudson, </w:t>
      </w:r>
      <w:proofErr w:type="gramStart"/>
      <w:r w:rsidRPr="007921F0">
        <w:rPr>
          <w:rFonts w:ascii="Arial" w:hAnsi="Arial" w:cs="Arial"/>
        </w:rPr>
        <w:t>Ltd  London</w:t>
      </w:r>
      <w:proofErr w:type="gramEnd"/>
    </w:p>
    <w:p w:rsidR="007B0092" w:rsidRPr="007921F0" w:rsidRDefault="007B0092" w:rsidP="007B0092">
      <w:pPr>
        <w:rPr>
          <w:rFonts w:ascii="Arial" w:hAnsi="Arial" w:cs="Arial"/>
        </w:rPr>
      </w:pPr>
      <w:r w:rsidRPr="007921F0">
        <w:rPr>
          <w:rFonts w:ascii="Arial" w:hAnsi="Arial" w:cs="Arial"/>
        </w:rPr>
        <w:t>Tuck Langland, 1994: Casting in Metal, Lost Wax Method</w:t>
      </w:r>
    </w:p>
    <w:p w:rsidR="007B0092" w:rsidRPr="007921F0" w:rsidRDefault="007B0092" w:rsidP="007B0092">
      <w:pPr>
        <w:rPr>
          <w:rFonts w:ascii="Arial" w:hAnsi="Arial" w:cs="Arial"/>
        </w:rPr>
      </w:pPr>
    </w:p>
    <w:p w:rsidR="00D73D89" w:rsidRDefault="00D73D89">
      <w:bookmarkStart w:id="0" w:name="_GoBack"/>
      <w:bookmarkEnd w:id="0"/>
    </w:p>
    <w:sectPr w:rsidR="00D73D89" w:rsidSect="008C4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780"/>
    <w:multiLevelType w:val="hybridMultilevel"/>
    <w:tmpl w:val="A66AD86E"/>
    <w:lvl w:ilvl="0" w:tplc="8D0224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092"/>
    <w:rsid w:val="00536AB0"/>
    <w:rsid w:val="007B0092"/>
    <w:rsid w:val="008C48A5"/>
    <w:rsid w:val="00D73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92"/>
    <w:rPr>
      <w:rFonts w:ascii="Calibri" w:eastAsia="Calibri" w:hAnsi="Calibri" w:cs="Times New Roman"/>
    </w:rPr>
  </w:style>
  <w:style w:type="paragraph" w:styleId="Heading1">
    <w:name w:val="heading 1"/>
    <w:basedOn w:val="Normal"/>
    <w:next w:val="Normal"/>
    <w:link w:val="Heading1Char"/>
    <w:qFormat/>
    <w:rsid w:val="007B009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B0092"/>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B0092"/>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0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B009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B0092"/>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92"/>
    <w:rPr>
      <w:rFonts w:ascii="Calibri" w:eastAsia="Calibri" w:hAnsi="Calibri" w:cs="Times New Roman"/>
    </w:rPr>
  </w:style>
  <w:style w:type="paragraph" w:styleId="Heading1">
    <w:name w:val="heading 1"/>
    <w:basedOn w:val="Normal"/>
    <w:next w:val="Normal"/>
    <w:link w:val="Heading1Char"/>
    <w:qFormat/>
    <w:rsid w:val="007B009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B0092"/>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B0092"/>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0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B009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B009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uer</cp:lastModifiedBy>
  <cp:revision>2</cp:revision>
  <dcterms:created xsi:type="dcterms:W3CDTF">2014-07-25T12:50:00Z</dcterms:created>
  <dcterms:modified xsi:type="dcterms:W3CDTF">2014-08-06T22:39:00Z</dcterms:modified>
</cp:coreProperties>
</file>