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60D" w:rsidRPr="007921F0" w:rsidRDefault="00C1460D" w:rsidP="00C1460D">
      <w:pPr>
        <w:rPr>
          <w:rFonts w:ascii="Arial" w:hAnsi="Arial" w:cs="Arial"/>
          <w:b/>
          <w:bCs/>
        </w:rPr>
      </w:pPr>
      <w:r w:rsidRPr="007921F0">
        <w:rPr>
          <w:rFonts w:ascii="Arial" w:hAnsi="Arial" w:cs="Arial"/>
          <w:b/>
          <w:bCs/>
        </w:rPr>
        <w:t>COURSE CODE:</w:t>
      </w:r>
      <w:r w:rsidRPr="007921F0">
        <w:rPr>
          <w:rFonts w:ascii="Arial" w:hAnsi="Arial" w:cs="Arial"/>
        </w:rPr>
        <w:t xml:space="preserve">  </w:t>
      </w:r>
      <w:r w:rsidRPr="007921F0">
        <w:rPr>
          <w:rFonts w:ascii="Arial" w:hAnsi="Arial" w:cs="Arial"/>
          <w:b/>
          <w:bCs/>
        </w:rPr>
        <w:t>IFA 3203</w:t>
      </w:r>
    </w:p>
    <w:p w:rsidR="00C1460D" w:rsidRPr="007921F0" w:rsidRDefault="00C1460D" w:rsidP="00C1460D">
      <w:pPr>
        <w:rPr>
          <w:rFonts w:ascii="Arial" w:hAnsi="Arial" w:cs="Arial"/>
          <w:b/>
          <w:bCs/>
        </w:rPr>
      </w:pPr>
      <w:r w:rsidRPr="007921F0">
        <w:rPr>
          <w:rFonts w:ascii="Arial" w:hAnsi="Arial" w:cs="Arial"/>
          <w:b/>
          <w:bCs/>
        </w:rPr>
        <w:t>COURSE NAME:  EXHIBITION</w:t>
      </w:r>
    </w:p>
    <w:p w:rsidR="00C1460D" w:rsidRPr="007921F0" w:rsidRDefault="00C1460D" w:rsidP="00C1460D">
      <w:pPr>
        <w:rPr>
          <w:rFonts w:ascii="Arial" w:hAnsi="Arial" w:cs="Arial"/>
          <w:b/>
          <w:bCs/>
        </w:rPr>
      </w:pPr>
      <w:r w:rsidRPr="007921F0">
        <w:rPr>
          <w:rFonts w:ascii="Arial" w:hAnsi="Arial" w:cs="Arial"/>
          <w:b/>
          <w:bCs/>
        </w:rPr>
        <w:t>Course Description</w:t>
      </w:r>
    </w:p>
    <w:p w:rsidR="00C1460D" w:rsidRPr="007921F0" w:rsidRDefault="00C1460D" w:rsidP="00C1460D">
      <w:pPr>
        <w:rPr>
          <w:rFonts w:ascii="Arial" w:hAnsi="Arial" w:cs="Arial"/>
        </w:rPr>
      </w:pPr>
      <w:r w:rsidRPr="007921F0">
        <w:rPr>
          <w:rFonts w:ascii="Arial" w:hAnsi="Arial" w:cs="Arial"/>
        </w:rPr>
        <w:t xml:space="preserve">The process of Preparation for exhibition, developing a theme for exhibition, selection of artworks for exhibition, cataloguing design, budgeting for exhibition. Preparation for display, mounting, finishing touches, techniques of display, combination of frames and art works, choice of display.  Choice of   mounting material.  Framing, creation of stands in mounting of works, glazing, waxing, space usage.  Presentation of sketches and folios </w:t>
      </w:r>
    </w:p>
    <w:p w:rsidR="00C1460D" w:rsidRPr="007921F0" w:rsidRDefault="00C1460D" w:rsidP="00C1460D">
      <w:pPr>
        <w:jc w:val="both"/>
        <w:rPr>
          <w:rFonts w:ascii="Arial" w:hAnsi="Arial" w:cs="Arial"/>
          <w:b/>
          <w:bCs/>
        </w:rPr>
      </w:pPr>
      <w:r w:rsidRPr="007921F0">
        <w:rPr>
          <w:rFonts w:ascii="Arial" w:hAnsi="Arial" w:cs="Arial"/>
          <w:b/>
          <w:bCs/>
        </w:rPr>
        <w:t>Course Objective/Aims</w:t>
      </w:r>
    </w:p>
    <w:p w:rsidR="00C1460D" w:rsidRPr="00BB0DED" w:rsidRDefault="00C1460D" w:rsidP="00C1460D">
      <w:pPr>
        <w:jc w:val="both"/>
        <w:rPr>
          <w:rFonts w:ascii="Arial" w:hAnsi="Arial" w:cs="Arial"/>
          <w:bCs/>
        </w:rPr>
      </w:pPr>
      <w:r w:rsidRPr="00BB0DED">
        <w:rPr>
          <w:rFonts w:ascii="Arial" w:hAnsi="Arial" w:cs="Arial"/>
          <w:bCs/>
        </w:rPr>
        <w:t xml:space="preserve">The course aims to: </w:t>
      </w:r>
    </w:p>
    <w:p w:rsidR="00C1460D" w:rsidRPr="007921F0" w:rsidRDefault="00C1460D" w:rsidP="00C1460D">
      <w:pPr>
        <w:numPr>
          <w:ilvl w:val="0"/>
          <w:numId w:val="1"/>
        </w:numPr>
        <w:spacing w:after="0"/>
        <w:jc w:val="both"/>
        <w:rPr>
          <w:rFonts w:ascii="Arial" w:hAnsi="Arial" w:cs="Arial"/>
        </w:rPr>
      </w:pPr>
      <w:r w:rsidRPr="007921F0">
        <w:rPr>
          <w:rFonts w:ascii="Arial" w:hAnsi="Arial" w:cs="Arial"/>
        </w:rPr>
        <w:t>Stimulate students’ awareness regarding the various forms of Art Exhibitions in view of other forms/types of display</w:t>
      </w:r>
    </w:p>
    <w:p w:rsidR="00C1460D" w:rsidRPr="007921F0" w:rsidRDefault="00C1460D" w:rsidP="00C1460D">
      <w:pPr>
        <w:numPr>
          <w:ilvl w:val="0"/>
          <w:numId w:val="1"/>
        </w:numPr>
        <w:spacing w:after="0"/>
        <w:jc w:val="both"/>
        <w:rPr>
          <w:rFonts w:ascii="Arial" w:hAnsi="Arial" w:cs="Arial"/>
        </w:rPr>
      </w:pPr>
      <w:r w:rsidRPr="007921F0">
        <w:rPr>
          <w:rFonts w:ascii="Arial" w:hAnsi="Arial" w:cs="Arial"/>
        </w:rPr>
        <w:t>Examine various art and design theories in order to develop students’ knowledge in Art related Exhibitions</w:t>
      </w:r>
    </w:p>
    <w:p w:rsidR="00C1460D" w:rsidRPr="007921F0" w:rsidRDefault="00C1460D" w:rsidP="00C1460D">
      <w:pPr>
        <w:numPr>
          <w:ilvl w:val="0"/>
          <w:numId w:val="1"/>
        </w:numPr>
        <w:spacing w:after="0"/>
        <w:jc w:val="both"/>
        <w:rPr>
          <w:rFonts w:ascii="Arial" w:hAnsi="Arial" w:cs="Arial"/>
        </w:rPr>
      </w:pPr>
      <w:r w:rsidRPr="007921F0">
        <w:rPr>
          <w:rFonts w:ascii="Arial" w:hAnsi="Arial" w:cs="Arial"/>
        </w:rPr>
        <w:t>Establish the relationships between the marketing principles and Art and design principles</w:t>
      </w:r>
    </w:p>
    <w:p w:rsidR="00C1460D" w:rsidRPr="007921F0" w:rsidRDefault="00C1460D" w:rsidP="00C1460D">
      <w:pPr>
        <w:numPr>
          <w:ilvl w:val="0"/>
          <w:numId w:val="1"/>
        </w:numPr>
        <w:spacing w:after="0"/>
        <w:jc w:val="both"/>
        <w:rPr>
          <w:rFonts w:ascii="Arial" w:hAnsi="Arial" w:cs="Arial"/>
        </w:rPr>
      </w:pPr>
      <w:r w:rsidRPr="007921F0">
        <w:rPr>
          <w:rFonts w:ascii="Arial" w:hAnsi="Arial" w:cs="Arial"/>
        </w:rPr>
        <w:t>Create awareness among students’ about Art Exhibition as a Design process based on planning strategies.</w:t>
      </w:r>
    </w:p>
    <w:p w:rsidR="00C1460D" w:rsidRPr="007921F0" w:rsidRDefault="00C1460D" w:rsidP="00C1460D">
      <w:pPr>
        <w:numPr>
          <w:ilvl w:val="0"/>
          <w:numId w:val="1"/>
        </w:numPr>
        <w:spacing w:after="0"/>
        <w:jc w:val="both"/>
        <w:rPr>
          <w:rFonts w:ascii="Arial" w:hAnsi="Arial" w:cs="Arial"/>
        </w:rPr>
      </w:pPr>
      <w:r w:rsidRPr="007921F0">
        <w:rPr>
          <w:rFonts w:ascii="Arial" w:hAnsi="Arial" w:cs="Arial"/>
        </w:rPr>
        <w:t>Examine Art work presentations in view of value added strategies in exhibition.</w:t>
      </w:r>
    </w:p>
    <w:p w:rsidR="00C1460D" w:rsidRPr="007921F0" w:rsidRDefault="00C1460D" w:rsidP="00C1460D">
      <w:pPr>
        <w:numPr>
          <w:ilvl w:val="0"/>
          <w:numId w:val="1"/>
        </w:numPr>
        <w:spacing w:after="0"/>
        <w:jc w:val="both"/>
        <w:rPr>
          <w:rFonts w:ascii="Arial" w:hAnsi="Arial" w:cs="Arial"/>
        </w:rPr>
      </w:pPr>
      <w:r w:rsidRPr="007921F0">
        <w:rPr>
          <w:rFonts w:ascii="Arial" w:hAnsi="Arial" w:cs="Arial"/>
        </w:rPr>
        <w:t>Evaluate Information based strategies and equip students’ with the various Art and design Exhibition promotional variables.</w:t>
      </w:r>
    </w:p>
    <w:p w:rsidR="00C1460D" w:rsidRPr="007921F0" w:rsidRDefault="00C1460D" w:rsidP="00C1460D">
      <w:pPr>
        <w:numPr>
          <w:ilvl w:val="0"/>
          <w:numId w:val="1"/>
        </w:numPr>
        <w:spacing w:after="0"/>
        <w:jc w:val="both"/>
        <w:rPr>
          <w:rFonts w:ascii="Arial" w:hAnsi="Arial" w:cs="Arial"/>
        </w:rPr>
      </w:pPr>
      <w:r w:rsidRPr="007921F0">
        <w:rPr>
          <w:rFonts w:ascii="Arial" w:hAnsi="Arial" w:cs="Arial"/>
        </w:rPr>
        <w:t>Examine various forms of space, price and perfume management in exhibition.</w:t>
      </w:r>
    </w:p>
    <w:p w:rsidR="00C1460D" w:rsidRPr="007921F0" w:rsidRDefault="00C1460D" w:rsidP="00C1460D">
      <w:pPr>
        <w:spacing w:before="240"/>
        <w:jc w:val="both"/>
        <w:rPr>
          <w:rFonts w:ascii="Arial" w:hAnsi="Arial" w:cs="Arial"/>
          <w:b/>
          <w:bCs/>
        </w:rPr>
      </w:pPr>
      <w:r w:rsidRPr="007921F0">
        <w:rPr>
          <w:rFonts w:ascii="Arial" w:hAnsi="Arial" w:cs="Arial"/>
          <w:b/>
          <w:bCs/>
        </w:rPr>
        <w:t>Course Outline:</w:t>
      </w:r>
    </w:p>
    <w:p w:rsidR="00C1460D" w:rsidRPr="007921F0" w:rsidRDefault="00C1460D" w:rsidP="00C1460D">
      <w:pPr>
        <w:jc w:val="both"/>
        <w:rPr>
          <w:rFonts w:ascii="Arial" w:hAnsi="Arial" w:cs="Arial"/>
          <w:b/>
          <w:bCs/>
        </w:rPr>
      </w:pPr>
      <w:r w:rsidRPr="007921F0">
        <w:rPr>
          <w:rFonts w:ascii="Arial" w:hAnsi="Arial" w:cs="Arial"/>
          <w:b/>
          <w:bCs/>
        </w:rPr>
        <w:t>Week 1: Introduction</w:t>
      </w:r>
    </w:p>
    <w:p w:rsidR="00C1460D" w:rsidRPr="007921F0" w:rsidRDefault="00C1460D" w:rsidP="00C1460D">
      <w:pPr>
        <w:jc w:val="both"/>
        <w:rPr>
          <w:rFonts w:ascii="Arial" w:hAnsi="Arial" w:cs="Arial"/>
          <w:b/>
          <w:bCs/>
        </w:rPr>
      </w:pPr>
      <w:r w:rsidRPr="007921F0">
        <w:rPr>
          <w:rFonts w:ascii="Arial" w:hAnsi="Arial" w:cs="Arial"/>
        </w:rPr>
        <w:t>Introduction to the course (IFA 3203) and course facilitators</w:t>
      </w:r>
    </w:p>
    <w:p w:rsidR="00C1460D" w:rsidRPr="007921F0" w:rsidRDefault="00C1460D" w:rsidP="00C1460D">
      <w:pPr>
        <w:jc w:val="both"/>
        <w:rPr>
          <w:rFonts w:ascii="Arial" w:hAnsi="Arial" w:cs="Arial"/>
          <w:b/>
          <w:bCs/>
        </w:rPr>
      </w:pPr>
      <w:r w:rsidRPr="007921F0">
        <w:rPr>
          <w:rFonts w:ascii="Arial" w:hAnsi="Arial" w:cs="Arial"/>
          <w:b/>
          <w:bCs/>
        </w:rPr>
        <w:t>Week 2: Introduction</w:t>
      </w:r>
    </w:p>
    <w:p w:rsidR="00C1460D" w:rsidRPr="007921F0" w:rsidRDefault="00C1460D" w:rsidP="00C1460D">
      <w:pPr>
        <w:jc w:val="both"/>
        <w:rPr>
          <w:rFonts w:ascii="Arial" w:hAnsi="Arial" w:cs="Arial"/>
          <w:b/>
          <w:bCs/>
        </w:rPr>
      </w:pPr>
      <w:r w:rsidRPr="007921F0">
        <w:rPr>
          <w:rFonts w:ascii="Arial" w:hAnsi="Arial" w:cs="Arial"/>
        </w:rPr>
        <w:t>General Introduction to displays and the conceptual views of Art Exhibition</w:t>
      </w:r>
    </w:p>
    <w:p w:rsidR="00C1460D" w:rsidRPr="007921F0" w:rsidRDefault="00C1460D" w:rsidP="00C1460D">
      <w:pPr>
        <w:rPr>
          <w:rFonts w:ascii="Arial" w:hAnsi="Arial" w:cs="Arial"/>
          <w:b/>
          <w:bCs/>
        </w:rPr>
      </w:pPr>
      <w:r w:rsidRPr="007921F0">
        <w:rPr>
          <w:rFonts w:ascii="Arial" w:hAnsi="Arial" w:cs="Arial"/>
          <w:b/>
          <w:bCs/>
        </w:rPr>
        <w:t>Week 3: Design theories. In respect to the opening ice-breaking question “What is art?”</w:t>
      </w:r>
    </w:p>
    <w:p w:rsidR="00C1460D" w:rsidRPr="007921F0" w:rsidRDefault="00C1460D" w:rsidP="00C1460D">
      <w:pPr>
        <w:rPr>
          <w:rFonts w:ascii="Arial" w:hAnsi="Arial" w:cs="Arial"/>
          <w:bCs/>
        </w:rPr>
      </w:pPr>
      <w:r w:rsidRPr="007921F0">
        <w:rPr>
          <w:rFonts w:ascii="Arial" w:hAnsi="Arial" w:cs="Arial"/>
          <w:b/>
        </w:rPr>
        <w:t>Week 4: Design theories</w:t>
      </w:r>
      <w:r w:rsidRPr="007921F0">
        <w:rPr>
          <w:rFonts w:ascii="Arial" w:hAnsi="Arial" w:cs="Arial"/>
          <w:bCs/>
        </w:rPr>
        <w:t xml:space="preserve"> (continuation)</w:t>
      </w:r>
    </w:p>
    <w:p w:rsidR="00C1460D" w:rsidRPr="007921F0" w:rsidRDefault="00C1460D" w:rsidP="00C1460D">
      <w:pPr>
        <w:rPr>
          <w:rFonts w:ascii="Arial" w:hAnsi="Arial" w:cs="Arial"/>
          <w:bCs/>
        </w:rPr>
      </w:pPr>
      <w:r w:rsidRPr="007921F0">
        <w:rPr>
          <w:rFonts w:ascii="Arial" w:hAnsi="Arial" w:cs="Arial"/>
        </w:rPr>
        <w:t>Reviewing the question “What Is Art”? in view of the various art and design theories</w:t>
      </w:r>
    </w:p>
    <w:p w:rsidR="00C1460D" w:rsidRPr="007921F0" w:rsidRDefault="00C1460D" w:rsidP="00C1460D">
      <w:pPr>
        <w:rPr>
          <w:rFonts w:ascii="Arial" w:hAnsi="Arial" w:cs="Arial"/>
          <w:b/>
          <w:bCs/>
        </w:rPr>
      </w:pPr>
      <w:r w:rsidRPr="007921F0">
        <w:rPr>
          <w:rFonts w:ascii="Arial" w:hAnsi="Arial" w:cs="Arial"/>
          <w:b/>
          <w:bCs/>
        </w:rPr>
        <w:t>Week 5: Art and Design Exhibition: Marketing Principles</w:t>
      </w:r>
    </w:p>
    <w:p w:rsidR="00C1460D" w:rsidRPr="007921F0" w:rsidRDefault="00C1460D" w:rsidP="00C1460D">
      <w:pPr>
        <w:rPr>
          <w:rFonts w:ascii="Arial" w:hAnsi="Arial" w:cs="Arial"/>
          <w:b/>
          <w:bCs/>
        </w:rPr>
      </w:pPr>
      <w:r w:rsidRPr="007921F0">
        <w:rPr>
          <w:rFonts w:ascii="Arial" w:hAnsi="Arial" w:cs="Arial"/>
        </w:rPr>
        <w:t>Examine the co-relations between Art and Design Exhibitions and Marketing      Principles</w:t>
      </w:r>
    </w:p>
    <w:p w:rsidR="00C1460D" w:rsidRPr="007921F0" w:rsidRDefault="00C1460D" w:rsidP="00C1460D">
      <w:pPr>
        <w:rPr>
          <w:rFonts w:ascii="Arial" w:hAnsi="Arial" w:cs="Arial"/>
          <w:bCs/>
        </w:rPr>
      </w:pPr>
      <w:r w:rsidRPr="007921F0">
        <w:rPr>
          <w:rFonts w:ascii="Arial" w:hAnsi="Arial" w:cs="Arial"/>
          <w:b/>
          <w:bCs/>
        </w:rPr>
        <w:lastRenderedPageBreak/>
        <w:t xml:space="preserve">Week 6: </w:t>
      </w:r>
      <w:r w:rsidRPr="007921F0">
        <w:rPr>
          <w:rFonts w:ascii="Arial" w:hAnsi="Arial" w:cs="Arial"/>
          <w:b/>
        </w:rPr>
        <w:t>Art and Design Exhibition: Marketing Principles</w:t>
      </w:r>
      <w:r w:rsidRPr="007921F0">
        <w:rPr>
          <w:rFonts w:ascii="Arial" w:hAnsi="Arial" w:cs="Arial"/>
          <w:bCs/>
        </w:rPr>
        <w:t xml:space="preserve"> (continuation)</w:t>
      </w:r>
    </w:p>
    <w:p w:rsidR="00C1460D" w:rsidRPr="007921F0" w:rsidRDefault="00C1460D" w:rsidP="00C1460D">
      <w:pPr>
        <w:rPr>
          <w:rFonts w:ascii="Arial" w:hAnsi="Arial" w:cs="Arial"/>
          <w:bCs/>
        </w:rPr>
      </w:pPr>
      <w:r w:rsidRPr="007921F0">
        <w:rPr>
          <w:rFonts w:ascii="Arial" w:hAnsi="Arial" w:cs="Arial"/>
        </w:rPr>
        <w:t>Examine the co-relations between Art and Design Exhibitions and Marketing Principles</w:t>
      </w:r>
    </w:p>
    <w:p w:rsidR="00C1460D" w:rsidRPr="007921F0" w:rsidRDefault="00C1460D" w:rsidP="00C1460D">
      <w:pPr>
        <w:rPr>
          <w:rFonts w:ascii="Arial" w:hAnsi="Arial" w:cs="Arial"/>
          <w:b/>
        </w:rPr>
      </w:pPr>
      <w:r w:rsidRPr="007921F0">
        <w:rPr>
          <w:rFonts w:ascii="Arial" w:hAnsi="Arial" w:cs="Arial"/>
          <w:b/>
          <w:bCs/>
        </w:rPr>
        <w:t>Week 7:</w:t>
      </w:r>
      <w:r w:rsidRPr="007921F0">
        <w:rPr>
          <w:rFonts w:ascii="Arial" w:hAnsi="Arial" w:cs="Arial"/>
        </w:rPr>
        <w:t xml:space="preserve"> </w:t>
      </w:r>
      <w:r w:rsidRPr="007921F0">
        <w:rPr>
          <w:rFonts w:ascii="Arial" w:hAnsi="Arial" w:cs="Arial"/>
          <w:b/>
        </w:rPr>
        <w:t>Local and International Exhibitions: Planning Strategies</w:t>
      </w:r>
    </w:p>
    <w:p w:rsidR="00C1460D" w:rsidRPr="007921F0" w:rsidRDefault="00C1460D" w:rsidP="00C1460D">
      <w:pPr>
        <w:rPr>
          <w:rFonts w:ascii="Arial" w:hAnsi="Arial" w:cs="Arial"/>
          <w:b/>
        </w:rPr>
      </w:pPr>
      <w:r w:rsidRPr="007921F0">
        <w:rPr>
          <w:rFonts w:ascii="Arial" w:hAnsi="Arial" w:cs="Arial"/>
        </w:rPr>
        <w:t>Planning strategies for Art and Design Exhibitions (Local and International)</w:t>
      </w:r>
    </w:p>
    <w:p w:rsidR="00C1460D" w:rsidRPr="007921F0" w:rsidRDefault="00C1460D" w:rsidP="00C1460D">
      <w:pPr>
        <w:rPr>
          <w:rFonts w:ascii="Arial" w:hAnsi="Arial" w:cs="Arial"/>
          <w:bCs/>
        </w:rPr>
      </w:pPr>
      <w:r w:rsidRPr="007921F0">
        <w:rPr>
          <w:rFonts w:ascii="Arial" w:hAnsi="Arial" w:cs="Arial"/>
          <w:b/>
          <w:bCs/>
        </w:rPr>
        <w:t>Week 8:</w:t>
      </w:r>
      <w:r w:rsidRPr="007921F0">
        <w:rPr>
          <w:rFonts w:ascii="Arial" w:hAnsi="Arial" w:cs="Arial"/>
        </w:rPr>
        <w:t xml:space="preserve"> </w:t>
      </w:r>
      <w:r w:rsidRPr="007921F0">
        <w:rPr>
          <w:rFonts w:ascii="Arial" w:hAnsi="Arial" w:cs="Arial"/>
          <w:b/>
        </w:rPr>
        <w:t xml:space="preserve">Local and International Exhibitions: Planning Strategies </w:t>
      </w:r>
      <w:r w:rsidRPr="007921F0">
        <w:rPr>
          <w:rFonts w:ascii="Arial" w:hAnsi="Arial" w:cs="Arial"/>
          <w:bCs/>
        </w:rPr>
        <w:t>(continuation)</w:t>
      </w:r>
    </w:p>
    <w:p w:rsidR="00C1460D" w:rsidRPr="007921F0" w:rsidRDefault="00C1460D" w:rsidP="00C1460D">
      <w:pPr>
        <w:rPr>
          <w:rFonts w:ascii="Arial" w:hAnsi="Arial" w:cs="Arial"/>
          <w:bCs/>
        </w:rPr>
      </w:pPr>
      <w:r w:rsidRPr="007921F0">
        <w:rPr>
          <w:rFonts w:ascii="Arial" w:hAnsi="Arial" w:cs="Arial"/>
        </w:rPr>
        <w:t>Planning strategies for Art and Design Exhibitions (Local and International)</w:t>
      </w:r>
    </w:p>
    <w:p w:rsidR="00C1460D" w:rsidRPr="007921F0" w:rsidRDefault="00C1460D" w:rsidP="00C1460D">
      <w:pPr>
        <w:rPr>
          <w:rFonts w:ascii="Arial" w:hAnsi="Arial" w:cs="Arial"/>
          <w:b/>
          <w:bCs/>
        </w:rPr>
      </w:pPr>
      <w:r w:rsidRPr="007921F0">
        <w:rPr>
          <w:rFonts w:ascii="Arial" w:hAnsi="Arial" w:cs="Arial"/>
          <w:b/>
          <w:bCs/>
        </w:rPr>
        <w:t>Week 9: Management of art products. (Framing and mounting strategies’</w:t>
      </w:r>
    </w:p>
    <w:p w:rsidR="00C1460D" w:rsidRPr="007921F0" w:rsidRDefault="00C1460D" w:rsidP="00C1460D">
      <w:pPr>
        <w:rPr>
          <w:rFonts w:ascii="Arial" w:hAnsi="Arial" w:cs="Arial"/>
          <w:b/>
          <w:bCs/>
        </w:rPr>
      </w:pPr>
      <w:r w:rsidRPr="007921F0">
        <w:rPr>
          <w:rFonts w:ascii="Arial" w:hAnsi="Arial" w:cs="Arial"/>
        </w:rPr>
        <w:t>The Product (Art Works) Its Management and Framing strategies</w:t>
      </w:r>
    </w:p>
    <w:p w:rsidR="00C1460D" w:rsidRPr="007921F0" w:rsidRDefault="00C1460D" w:rsidP="00C1460D">
      <w:pPr>
        <w:rPr>
          <w:rFonts w:ascii="Arial" w:hAnsi="Arial" w:cs="Arial"/>
          <w:b/>
          <w:bCs/>
        </w:rPr>
      </w:pPr>
      <w:r w:rsidRPr="007921F0">
        <w:rPr>
          <w:rFonts w:ascii="Arial" w:hAnsi="Arial" w:cs="Arial"/>
          <w:b/>
          <w:bCs/>
        </w:rPr>
        <w:t>Week 10:</w:t>
      </w:r>
      <w:r w:rsidRPr="007921F0">
        <w:rPr>
          <w:rFonts w:ascii="Arial" w:hAnsi="Arial" w:cs="Arial"/>
        </w:rPr>
        <w:t xml:space="preserve"> </w:t>
      </w:r>
      <w:r w:rsidRPr="007921F0">
        <w:rPr>
          <w:rFonts w:ascii="Arial" w:hAnsi="Arial" w:cs="Arial"/>
          <w:b/>
          <w:bCs/>
        </w:rPr>
        <w:t>Management of art products. (Framing and mounting strategies’</w:t>
      </w:r>
      <w:r w:rsidRPr="007921F0">
        <w:rPr>
          <w:rFonts w:ascii="Arial" w:hAnsi="Arial" w:cs="Arial"/>
        </w:rPr>
        <w:t xml:space="preserve"> (continuation)</w:t>
      </w:r>
    </w:p>
    <w:p w:rsidR="00C1460D" w:rsidRPr="007921F0" w:rsidRDefault="00C1460D" w:rsidP="00C1460D">
      <w:pPr>
        <w:rPr>
          <w:rFonts w:ascii="Arial" w:hAnsi="Arial" w:cs="Arial"/>
          <w:b/>
          <w:bCs/>
        </w:rPr>
      </w:pPr>
      <w:r w:rsidRPr="007921F0">
        <w:rPr>
          <w:rFonts w:ascii="Arial" w:hAnsi="Arial" w:cs="Arial"/>
        </w:rPr>
        <w:t>The Product (Art Works) Its Management and Framing strategies</w:t>
      </w:r>
    </w:p>
    <w:p w:rsidR="00C1460D" w:rsidRPr="007921F0" w:rsidRDefault="00C1460D" w:rsidP="00C1460D">
      <w:pPr>
        <w:rPr>
          <w:rFonts w:ascii="Arial" w:hAnsi="Arial" w:cs="Arial"/>
          <w:b/>
          <w:bCs/>
        </w:rPr>
      </w:pPr>
      <w:r w:rsidRPr="007921F0">
        <w:rPr>
          <w:rFonts w:ascii="Arial" w:hAnsi="Arial" w:cs="Arial"/>
          <w:b/>
          <w:bCs/>
        </w:rPr>
        <w:t>Week11: Information -based Art Exhibitions</w:t>
      </w:r>
    </w:p>
    <w:p w:rsidR="00C1460D" w:rsidRPr="007921F0" w:rsidRDefault="00C1460D" w:rsidP="00C1460D">
      <w:pPr>
        <w:pStyle w:val="ListParagraph"/>
        <w:numPr>
          <w:ilvl w:val="0"/>
          <w:numId w:val="6"/>
        </w:numPr>
        <w:rPr>
          <w:rFonts w:ascii="Arial" w:hAnsi="Arial" w:cs="Arial"/>
          <w:b/>
          <w:bCs/>
        </w:rPr>
      </w:pPr>
      <w:r w:rsidRPr="007921F0">
        <w:rPr>
          <w:rFonts w:ascii="Arial" w:hAnsi="Arial" w:cs="Arial"/>
        </w:rPr>
        <w:t>Promotion: Information based Art Exhibitions</w:t>
      </w:r>
    </w:p>
    <w:p w:rsidR="00C1460D" w:rsidRPr="007921F0" w:rsidRDefault="00C1460D" w:rsidP="00C1460D">
      <w:pPr>
        <w:pStyle w:val="ListParagraph"/>
        <w:numPr>
          <w:ilvl w:val="0"/>
          <w:numId w:val="6"/>
        </w:numPr>
        <w:rPr>
          <w:rFonts w:ascii="Arial" w:hAnsi="Arial" w:cs="Arial"/>
        </w:rPr>
      </w:pPr>
      <w:r w:rsidRPr="007921F0">
        <w:rPr>
          <w:rFonts w:ascii="Arial" w:hAnsi="Arial" w:cs="Arial"/>
        </w:rPr>
        <w:t>Sketch book and folio management, catalouging and labeling, Website design and hosting, Exhibition Guide tours, Exhibition Audio guides, clientele feed back and follow up</w:t>
      </w:r>
    </w:p>
    <w:p w:rsidR="00C1460D" w:rsidRPr="007921F0" w:rsidRDefault="00C1460D" w:rsidP="00C1460D">
      <w:pPr>
        <w:rPr>
          <w:rFonts w:ascii="Arial" w:hAnsi="Arial" w:cs="Arial"/>
          <w:b/>
          <w:bCs/>
        </w:rPr>
      </w:pPr>
      <w:r w:rsidRPr="007921F0">
        <w:rPr>
          <w:rFonts w:ascii="Arial" w:hAnsi="Arial" w:cs="Arial"/>
          <w:b/>
          <w:bCs/>
        </w:rPr>
        <w:t xml:space="preserve">Week12:  Information -based Art Exhibitions </w:t>
      </w:r>
      <w:r w:rsidRPr="007921F0">
        <w:rPr>
          <w:rFonts w:ascii="Arial" w:hAnsi="Arial" w:cs="Arial"/>
        </w:rPr>
        <w:t>(continuation)</w:t>
      </w:r>
    </w:p>
    <w:p w:rsidR="00C1460D" w:rsidRPr="007921F0" w:rsidRDefault="00C1460D" w:rsidP="00C1460D">
      <w:pPr>
        <w:pStyle w:val="ListParagraph"/>
        <w:numPr>
          <w:ilvl w:val="0"/>
          <w:numId w:val="7"/>
        </w:numPr>
        <w:rPr>
          <w:rFonts w:ascii="Arial" w:hAnsi="Arial" w:cs="Arial"/>
          <w:b/>
          <w:bCs/>
        </w:rPr>
      </w:pPr>
      <w:r w:rsidRPr="007921F0">
        <w:rPr>
          <w:rFonts w:ascii="Arial" w:hAnsi="Arial" w:cs="Arial"/>
        </w:rPr>
        <w:t>Promotion: Information based Art Exhibitions</w:t>
      </w:r>
    </w:p>
    <w:p w:rsidR="00C1460D" w:rsidRPr="007921F0" w:rsidRDefault="00C1460D" w:rsidP="00C1460D">
      <w:pPr>
        <w:pStyle w:val="ListParagraph"/>
        <w:numPr>
          <w:ilvl w:val="0"/>
          <w:numId w:val="7"/>
        </w:numPr>
        <w:rPr>
          <w:rFonts w:ascii="Arial" w:hAnsi="Arial" w:cs="Arial"/>
        </w:rPr>
      </w:pPr>
      <w:r w:rsidRPr="007921F0">
        <w:rPr>
          <w:rFonts w:ascii="Arial" w:hAnsi="Arial" w:cs="Arial"/>
        </w:rPr>
        <w:t>Sketch book and folio management, catalouging and labeling, Website design and hosting, Exhibition Guide tours, Exhibition Audio guides, clientele feed back and follow up</w:t>
      </w:r>
    </w:p>
    <w:p w:rsidR="00C1460D" w:rsidRPr="007921F0" w:rsidRDefault="00C1460D" w:rsidP="00C1460D">
      <w:pPr>
        <w:rPr>
          <w:rFonts w:ascii="Arial" w:hAnsi="Arial" w:cs="Arial"/>
          <w:b/>
          <w:bCs/>
        </w:rPr>
      </w:pPr>
      <w:r w:rsidRPr="007921F0">
        <w:rPr>
          <w:rFonts w:ascii="Arial" w:hAnsi="Arial" w:cs="Arial"/>
          <w:b/>
          <w:bCs/>
        </w:rPr>
        <w:t>Week 13: Exhibition space and price management</w:t>
      </w:r>
    </w:p>
    <w:p w:rsidR="00C1460D" w:rsidRPr="007921F0" w:rsidRDefault="00C1460D" w:rsidP="00C1460D">
      <w:pPr>
        <w:rPr>
          <w:rFonts w:ascii="Arial" w:hAnsi="Arial" w:cs="Arial"/>
          <w:b/>
          <w:bCs/>
        </w:rPr>
      </w:pPr>
      <w:r w:rsidRPr="007921F0">
        <w:rPr>
          <w:rFonts w:ascii="Arial" w:hAnsi="Arial" w:cs="Arial"/>
        </w:rPr>
        <w:t>Place- space- evaluation and management, price management, perfume (Total Summary)</w:t>
      </w:r>
    </w:p>
    <w:p w:rsidR="00C1460D" w:rsidRPr="007921F0" w:rsidRDefault="00C1460D" w:rsidP="00C1460D">
      <w:pPr>
        <w:rPr>
          <w:rFonts w:ascii="Arial" w:hAnsi="Arial" w:cs="Arial"/>
          <w:b/>
          <w:bCs/>
        </w:rPr>
      </w:pPr>
      <w:r w:rsidRPr="007921F0">
        <w:rPr>
          <w:rFonts w:ascii="Arial" w:hAnsi="Arial" w:cs="Arial"/>
          <w:b/>
          <w:bCs/>
        </w:rPr>
        <w:t>Week 14:</w:t>
      </w:r>
      <w:r w:rsidRPr="007921F0">
        <w:rPr>
          <w:rFonts w:ascii="Arial" w:hAnsi="Arial" w:cs="Arial"/>
        </w:rPr>
        <w:t xml:space="preserve"> </w:t>
      </w:r>
      <w:r w:rsidRPr="007921F0">
        <w:rPr>
          <w:rFonts w:ascii="Arial" w:hAnsi="Arial" w:cs="Arial"/>
          <w:b/>
          <w:bCs/>
        </w:rPr>
        <w:t>Exhibition space and price management</w:t>
      </w:r>
    </w:p>
    <w:p w:rsidR="00C1460D" w:rsidRPr="007921F0" w:rsidRDefault="00C1460D" w:rsidP="00C1460D">
      <w:pPr>
        <w:rPr>
          <w:rFonts w:ascii="Arial" w:hAnsi="Arial" w:cs="Arial"/>
          <w:b/>
          <w:bCs/>
        </w:rPr>
      </w:pPr>
      <w:r w:rsidRPr="007921F0">
        <w:rPr>
          <w:rFonts w:ascii="Arial" w:hAnsi="Arial" w:cs="Arial"/>
        </w:rPr>
        <w:t>Place- space- evaluation and management, price management, perfume (Total Summary)</w:t>
      </w:r>
    </w:p>
    <w:p w:rsidR="00C1460D" w:rsidRPr="007921F0" w:rsidRDefault="00C1460D" w:rsidP="00C1460D">
      <w:pPr>
        <w:rPr>
          <w:rFonts w:ascii="Arial" w:hAnsi="Arial" w:cs="Arial"/>
          <w:b/>
          <w:bCs/>
        </w:rPr>
      </w:pPr>
      <w:r w:rsidRPr="007921F0">
        <w:rPr>
          <w:rFonts w:ascii="Arial" w:hAnsi="Arial" w:cs="Arial"/>
          <w:b/>
          <w:bCs/>
        </w:rPr>
        <w:t>Week15: Sit-in-test</w:t>
      </w:r>
    </w:p>
    <w:p w:rsidR="00C1460D" w:rsidRPr="007921F0" w:rsidRDefault="00C1460D" w:rsidP="00C1460D">
      <w:pPr>
        <w:rPr>
          <w:rFonts w:ascii="Arial" w:hAnsi="Arial" w:cs="Arial"/>
          <w:b/>
        </w:rPr>
      </w:pPr>
      <w:r w:rsidRPr="007921F0">
        <w:rPr>
          <w:rFonts w:ascii="Arial" w:hAnsi="Arial" w:cs="Arial"/>
          <w:b/>
        </w:rPr>
        <w:t>Learning Outcomes</w:t>
      </w:r>
    </w:p>
    <w:p w:rsidR="00C1460D" w:rsidRPr="007921F0" w:rsidRDefault="00C1460D" w:rsidP="00C1460D">
      <w:pPr>
        <w:jc w:val="both"/>
        <w:rPr>
          <w:rFonts w:ascii="Arial" w:hAnsi="Arial" w:cs="Arial"/>
          <w:bCs/>
        </w:rPr>
      </w:pPr>
      <w:r w:rsidRPr="007921F0">
        <w:rPr>
          <w:rFonts w:ascii="Arial" w:hAnsi="Arial" w:cs="Arial"/>
          <w:bCs/>
        </w:rPr>
        <w:t>Upon completion of this course it is hoped that the students will be able to selectively determine suitable and appropriate types of:</w:t>
      </w:r>
    </w:p>
    <w:p w:rsidR="00C1460D" w:rsidRPr="007921F0" w:rsidRDefault="00C1460D" w:rsidP="00C1460D">
      <w:pPr>
        <w:numPr>
          <w:ilvl w:val="0"/>
          <w:numId w:val="2"/>
        </w:numPr>
        <w:spacing w:after="0"/>
        <w:jc w:val="both"/>
        <w:rPr>
          <w:rFonts w:ascii="Arial" w:hAnsi="Arial" w:cs="Arial"/>
          <w:bCs/>
        </w:rPr>
      </w:pPr>
      <w:r w:rsidRPr="007921F0">
        <w:rPr>
          <w:rFonts w:ascii="Arial" w:hAnsi="Arial" w:cs="Arial"/>
          <w:bCs/>
        </w:rPr>
        <w:t>Exhibitions</w:t>
      </w:r>
    </w:p>
    <w:p w:rsidR="00C1460D" w:rsidRPr="007921F0" w:rsidRDefault="00C1460D" w:rsidP="00C1460D">
      <w:pPr>
        <w:numPr>
          <w:ilvl w:val="0"/>
          <w:numId w:val="2"/>
        </w:numPr>
        <w:spacing w:after="0"/>
        <w:jc w:val="both"/>
        <w:rPr>
          <w:rFonts w:ascii="Arial" w:hAnsi="Arial" w:cs="Arial"/>
          <w:bCs/>
        </w:rPr>
      </w:pPr>
      <w:r w:rsidRPr="007921F0">
        <w:rPr>
          <w:rFonts w:ascii="Arial" w:hAnsi="Arial" w:cs="Arial"/>
          <w:bCs/>
        </w:rPr>
        <w:lastRenderedPageBreak/>
        <w:t>Framing and mounting materials.</w:t>
      </w:r>
    </w:p>
    <w:p w:rsidR="00C1460D" w:rsidRPr="007921F0" w:rsidRDefault="00C1460D" w:rsidP="00C1460D">
      <w:pPr>
        <w:numPr>
          <w:ilvl w:val="0"/>
          <w:numId w:val="2"/>
        </w:numPr>
        <w:spacing w:after="0"/>
        <w:jc w:val="both"/>
        <w:rPr>
          <w:rFonts w:ascii="Arial" w:hAnsi="Arial" w:cs="Arial"/>
          <w:bCs/>
        </w:rPr>
      </w:pPr>
      <w:r w:rsidRPr="007921F0">
        <w:rPr>
          <w:rFonts w:ascii="Arial" w:hAnsi="Arial" w:cs="Arial"/>
          <w:bCs/>
        </w:rPr>
        <w:t>Catalogues</w:t>
      </w:r>
    </w:p>
    <w:p w:rsidR="00C1460D" w:rsidRPr="007921F0" w:rsidRDefault="00C1460D" w:rsidP="00C1460D">
      <w:pPr>
        <w:numPr>
          <w:ilvl w:val="0"/>
          <w:numId w:val="2"/>
        </w:numPr>
        <w:spacing w:after="0"/>
        <w:jc w:val="both"/>
        <w:rPr>
          <w:rFonts w:ascii="Arial" w:hAnsi="Arial" w:cs="Arial"/>
          <w:bCs/>
        </w:rPr>
      </w:pPr>
      <w:r w:rsidRPr="007921F0">
        <w:rPr>
          <w:rFonts w:ascii="Arial" w:hAnsi="Arial" w:cs="Arial"/>
          <w:bCs/>
        </w:rPr>
        <w:t>Exhibition promotional information.</w:t>
      </w:r>
    </w:p>
    <w:p w:rsidR="00C1460D" w:rsidRPr="007921F0" w:rsidRDefault="00C1460D" w:rsidP="00C1460D">
      <w:pPr>
        <w:numPr>
          <w:ilvl w:val="0"/>
          <w:numId w:val="2"/>
        </w:numPr>
        <w:spacing w:after="0"/>
        <w:jc w:val="both"/>
        <w:rPr>
          <w:rFonts w:ascii="Arial" w:hAnsi="Arial" w:cs="Arial"/>
          <w:bCs/>
        </w:rPr>
      </w:pPr>
      <w:r w:rsidRPr="007921F0">
        <w:rPr>
          <w:rFonts w:ascii="Arial" w:hAnsi="Arial" w:cs="Arial"/>
          <w:bCs/>
        </w:rPr>
        <w:t>Art works for any type Art Exhibition.</w:t>
      </w:r>
    </w:p>
    <w:p w:rsidR="00C1460D" w:rsidRPr="007921F0" w:rsidRDefault="00C1460D" w:rsidP="00C1460D">
      <w:pPr>
        <w:jc w:val="both"/>
        <w:rPr>
          <w:rFonts w:ascii="Arial" w:hAnsi="Arial" w:cs="Arial"/>
          <w:bCs/>
        </w:rPr>
      </w:pPr>
      <w:r w:rsidRPr="007921F0">
        <w:rPr>
          <w:rFonts w:ascii="Arial" w:hAnsi="Arial" w:cs="Arial"/>
          <w:bCs/>
        </w:rPr>
        <w:t>It is also hoped that by the end of this course the students will be able to:</w:t>
      </w:r>
    </w:p>
    <w:p w:rsidR="00C1460D" w:rsidRPr="007921F0" w:rsidRDefault="00C1460D" w:rsidP="00C1460D">
      <w:pPr>
        <w:numPr>
          <w:ilvl w:val="0"/>
          <w:numId w:val="3"/>
        </w:numPr>
        <w:spacing w:after="0"/>
        <w:jc w:val="both"/>
        <w:rPr>
          <w:rFonts w:ascii="Arial" w:hAnsi="Arial" w:cs="Arial"/>
          <w:bCs/>
        </w:rPr>
      </w:pPr>
      <w:r w:rsidRPr="007921F0">
        <w:rPr>
          <w:rFonts w:ascii="Arial" w:hAnsi="Arial" w:cs="Arial"/>
          <w:bCs/>
        </w:rPr>
        <w:t>Design and make Business cards.</w:t>
      </w:r>
    </w:p>
    <w:p w:rsidR="00C1460D" w:rsidRPr="007921F0" w:rsidRDefault="00C1460D" w:rsidP="00C1460D">
      <w:pPr>
        <w:numPr>
          <w:ilvl w:val="0"/>
          <w:numId w:val="3"/>
        </w:numPr>
        <w:spacing w:after="0"/>
        <w:jc w:val="both"/>
        <w:rPr>
          <w:rFonts w:ascii="Arial" w:hAnsi="Arial" w:cs="Arial"/>
          <w:bCs/>
        </w:rPr>
      </w:pPr>
      <w:r w:rsidRPr="007921F0">
        <w:rPr>
          <w:rFonts w:ascii="Arial" w:hAnsi="Arial" w:cs="Arial"/>
          <w:bCs/>
        </w:rPr>
        <w:t xml:space="preserve">Establish business relationships with clients interested in Art and Design </w:t>
      </w:r>
    </w:p>
    <w:p w:rsidR="00C1460D" w:rsidRPr="007921F0" w:rsidRDefault="00C1460D" w:rsidP="00C1460D">
      <w:pPr>
        <w:numPr>
          <w:ilvl w:val="0"/>
          <w:numId w:val="3"/>
        </w:numPr>
        <w:spacing w:after="0"/>
        <w:jc w:val="both"/>
        <w:rPr>
          <w:rFonts w:ascii="Arial" w:hAnsi="Arial" w:cs="Arial"/>
          <w:bCs/>
        </w:rPr>
      </w:pPr>
      <w:r w:rsidRPr="007921F0">
        <w:rPr>
          <w:rFonts w:ascii="Arial" w:hAnsi="Arial" w:cs="Arial"/>
          <w:bCs/>
        </w:rPr>
        <w:t>Practice marketing principles in relation to Art and Design Exhibitions</w:t>
      </w:r>
    </w:p>
    <w:p w:rsidR="00C1460D" w:rsidRPr="007921F0" w:rsidRDefault="00C1460D" w:rsidP="00C1460D">
      <w:pPr>
        <w:numPr>
          <w:ilvl w:val="0"/>
          <w:numId w:val="3"/>
        </w:numPr>
        <w:spacing w:after="0"/>
        <w:jc w:val="both"/>
        <w:rPr>
          <w:rFonts w:ascii="Arial" w:hAnsi="Arial" w:cs="Arial"/>
          <w:bCs/>
        </w:rPr>
      </w:pPr>
      <w:r w:rsidRPr="007921F0">
        <w:rPr>
          <w:rFonts w:ascii="Arial" w:hAnsi="Arial" w:cs="Arial"/>
          <w:bCs/>
        </w:rPr>
        <w:t>Develop strategies in the planning and management of and Art Exhibition.</w:t>
      </w:r>
    </w:p>
    <w:p w:rsidR="00C1460D" w:rsidRPr="007921F0" w:rsidRDefault="00C1460D" w:rsidP="00C1460D">
      <w:pPr>
        <w:spacing w:before="240"/>
        <w:jc w:val="both"/>
        <w:rPr>
          <w:rFonts w:ascii="Arial" w:hAnsi="Arial" w:cs="Arial"/>
          <w:b/>
          <w:bCs/>
        </w:rPr>
      </w:pPr>
      <w:r w:rsidRPr="007921F0">
        <w:rPr>
          <w:rFonts w:ascii="Arial" w:hAnsi="Arial" w:cs="Arial"/>
          <w:b/>
          <w:bCs/>
        </w:rPr>
        <w:t>Methods of Teaching/Delivery</w:t>
      </w:r>
    </w:p>
    <w:p w:rsidR="00C1460D" w:rsidRPr="007921F0" w:rsidRDefault="00C1460D" w:rsidP="00C1460D">
      <w:pPr>
        <w:numPr>
          <w:ilvl w:val="0"/>
          <w:numId w:val="5"/>
        </w:numPr>
        <w:spacing w:after="0"/>
        <w:jc w:val="both"/>
        <w:rPr>
          <w:rFonts w:ascii="Arial" w:hAnsi="Arial" w:cs="Arial"/>
        </w:rPr>
      </w:pPr>
      <w:r w:rsidRPr="007921F0">
        <w:rPr>
          <w:rFonts w:ascii="Arial" w:hAnsi="Arial" w:cs="Arial"/>
        </w:rPr>
        <w:t>Visits to Museums/Art Galleries</w:t>
      </w:r>
    </w:p>
    <w:p w:rsidR="00C1460D" w:rsidRPr="007921F0" w:rsidRDefault="00C1460D" w:rsidP="00C1460D">
      <w:pPr>
        <w:numPr>
          <w:ilvl w:val="0"/>
          <w:numId w:val="5"/>
        </w:numPr>
        <w:spacing w:after="0"/>
        <w:jc w:val="both"/>
        <w:rPr>
          <w:rFonts w:ascii="Arial" w:hAnsi="Arial" w:cs="Arial"/>
        </w:rPr>
      </w:pPr>
      <w:r w:rsidRPr="007921F0">
        <w:rPr>
          <w:rFonts w:ascii="Arial" w:hAnsi="Arial" w:cs="Arial"/>
        </w:rPr>
        <w:t>Learning through presentation of  visual  resource materials</w:t>
      </w:r>
    </w:p>
    <w:p w:rsidR="00C1460D" w:rsidRPr="007921F0" w:rsidRDefault="00C1460D" w:rsidP="00C1460D">
      <w:pPr>
        <w:numPr>
          <w:ilvl w:val="0"/>
          <w:numId w:val="5"/>
        </w:numPr>
        <w:spacing w:after="0"/>
        <w:jc w:val="both"/>
        <w:rPr>
          <w:rFonts w:ascii="Arial" w:hAnsi="Arial" w:cs="Arial"/>
        </w:rPr>
      </w:pPr>
      <w:r w:rsidRPr="007921F0">
        <w:rPr>
          <w:rFonts w:ascii="Arial" w:hAnsi="Arial" w:cs="Arial"/>
        </w:rPr>
        <w:t>Learner-centered discussions on views and opinions</w:t>
      </w:r>
    </w:p>
    <w:p w:rsidR="00C1460D" w:rsidRPr="007921F0" w:rsidRDefault="00C1460D" w:rsidP="00C1460D">
      <w:pPr>
        <w:numPr>
          <w:ilvl w:val="0"/>
          <w:numId w:val="5"/>
        </w:numPr>
        <w:spacing w:after="0"/>
        <w:jc w:val="both"/>
        <w:rPr>
          <w:rFonts w:ascii="Arial" w:hAnsi="Arial" w:cs="Arial"/>
        </w:rPr>
      </w:pPr>
      <w:r w:rsidRPr="007921F0">
        <w:rPr>
          <w:rFonts w:ascii="Arial" w:hAnsi="Arial" w:cs="Arial"/>
        </w:rPr>
        <w:t>Practical demonstrations of aspects learnt</w:t>
      </w:r>
    </w:p>
    <w:p w:rsidR="00C1460D" w:rsidRPr="007921F0" w:rsidRDefault="00C1460D" w:rsidP="00C1460D">
      <w:pPr>
        <w:spacing w:before="240"/>
        <w:jc w:val="thaiDistribute"/>
        <w:rPr>
          <w:rFonts w:ascii="Arial" w:hAnsi="Arial" w:cs="Arial"/>
          <w:b/>
          <w:bCs/>
        </w:rPr>
      </w:pPr>
      <w:r w:rsidRPr="007921F0">
        <w:rPr>
          <w:rFonts w:ascii="Arial" w:hAnsi="Arial" w:cs="Arial"/>
          <w:b/>
          <w:bCs/>
        </w:rPr>
        <w:t>Mode of Assessment</w:t>
      </w:r>
    </w:p>
    <w:p w:rsidR="00C1460D" w:rsidRPr="007921F0" w:rsidRDefault="00C1460D" w:rsidP="00C1460D">
      <w:pPr>
        <w:jc w:val="thaiDistribute"/>
        <w:rPr>
          <w:rFonts w:ascii="Arial" w:hAnsi="Arial" w:cs="Arial"/>
        </w:rPr>
      </w:pPr>
      <w:r w:rsidRPr="007921F0">
        <w:rPr>
          <w:rFonts w:ascii="Arial" w:hAnsi="Arial" w:cs="Arial"/>
          <w:u w:val="single"/>
        </w:rPr>
        <w:t>Course work</w:t>
      </w:r>
      <w:r w:rsidRPr="007921F0">
        <w:rPr>
          <w:rFonts w:ascii="Arial" w:hAnsi="Arial" w:cs="Arial"/>
        </w:rPr>
        <w:t xml:space="preserve"> (40%)</w:t>
      </w:r>
    </w:p>
    <w:p w:rsidR="00C1460D" w:rsidRPr="007921F0" w:rsidRDefault="00C1460D" w:rsidP="00C1460D">
      <w:pPr>
        <w:jc w:val="thaiDistribute"/>
        <w:rPr>
          <w:rFonts w:ascii="Arial" w:hAnsi="Arial" w:cs="Arial"/>
        </w:rPr>
      </w:pPr>
      <w:r w:rsidRPr="007921F0">
        <w:rPr>
          <w:rFonts w:ascii="Arial" w:hAnsi="Arial" w:cs="Arial"/>
        </w:rPr>
        <w:t>Tests in practical and theory, based on all the modules taught during the semester</w:t>
      </w:r>
    </w:p>
    <w:p w:rsidR="00C1460D" w:rsidRPr="007921F0" w:rsidRDefault="00C1460D" w:rsidP="00C1460D">
      <w:pPr>
        <w:jc w:val="thaiDistribute"/>
        <w:rPr>
          <w:rFonts w:ascii="Arial" w:hAnsi="Arial" w:cs="Arial"/>
        </w:rPr>
      </w:pPr>
      <w:r w:rsidRPr="007921F0">
        <w:rPr>
          <w:rFonts w:ascii="Arial" w:hAnsi="Arial" w:cs="Arial"/>
          <w:u w:val="single"/>
        </w:rPr>
        <w:t>End of Semester Examination</w:t>
      </w:r>
      <w:r w:rsidRPr="007921F0">
        <w:rPr>
          <w:rFonts w:ascii="Arial" w:hAnsi="Arial" w:cs="Arial"/>
        </w:rPr>
        <w:t xml:space="preserve"> (60%)</w:t>
      </w:r>
    </w:p>
    <w:p w:rsidR="00C1460D" w:rsidRPr="007921F0" w:rsidRDefault="00C1460D" w:rsidP="00C1460D">
      <w:pPr>
        <w:jc w:val="both"/>
        <w:rPr>
          <w:rFonts w:ascii="Arial" w:hAnsi="Arial" w:cs="Arial"/>
        </w:rPr>
      </w:pPr>
      <w:r w:rsidRPr="007921F0">
        <w:rPr>
          <w:rFonts w:ascii="Arial" w:hAnsi="Arial" w:cs="Arial"/>
        </w:rPr>
        <w:t xml:space="preserve">Art works (to be exhibited at the end of the year) are produced by the students during the course of the semester. This includes their Major Work Project, art works from their respective elective courses and their core practical Drawing courses. Selection of suitable art works is done by the students, in consultation with their course facilitators. During the last week of the semester the students’ prepare to practically perform what they have learnt through an end of year Art Exhibition which is mounted by each respective student in a space allotted to them. </w:t>
      </w:r>
    </w:p>
    <w:p w:rsidR="00C1460D" w:rsidRPr="007921F0" w:rsidRDefault="00C1460D" w:rsidP="00C1460D">
      <w:pPr>
        <w:jc w:val="thaiDistribute"/>
        <w:rPr>
          <w:rFonts w:ascii="Arial" w:hAnsi="Arial" w:cs="Arial"/>
        </w:rPr>
      </w:pPr>
      <w:r w:rsidRPr="007921F0">
        <w:rPr>
          <w:rFonts w:ascii="Arial" w:hAnsi="Arial" w:cs="Arial"/>
        </w:rPr>
        <w:t>Students are expected to have fulfilled all the requirements that make them eligible examinees and must also abide by the exam regulations at the time of sitting the Exams</w:t>
      </w:r>
    </w:p>
    <w:p w:rsidR="00C1460D" w:rsidRPr="007921F0" w:rsidRDefault="00C1460D" w:rsidP="00C1460D">
      <w:pPr>
        <w:jc w:val="thaiDistribute"/>
        <w:rPr>
          <w:rFonts w:ascii="Arial" w:hAnsi="Arial" w:cs="Arial"/>
        </w:rPr>
      </w:pPr>
      <w:r w:rsidRPr="007921F0">
        <w:rPr>
          <w:rFonts w:ascii="Arial" w:hAnsi="Arial" w:cs="Arial"/>
          <w:u w:val="single"/>
        </w:rPr>
        <w:t>Final total mark</w:t>
      </w:r>
      <w:r w:rsidRPr="007921F0">
        <w:rPr>
          <w:rFonts w:ascii="Arial" w:hAnsi="Arial" w:cs="Arial"/>
        </w:rPr>
        <w:t>: 100%</w:t>
      </w:r>
    </w:p>
    <w:p w:rsidR="00C1460D" w:rsidRPr="007921F0" w:rsidRDefault="00C1460D" w:rsidP="00C1460D">
      <w:pPr>
        <w:rPr>
          <w:rFonts w:ascii="Arial" w:hAnsi="Arial" w:cs="Arial"/>
          <w:b/>
          <w:bCs/>
        </w:rPr>
      </w:pPr>
      <w:r w:rsidRPr="007921F0">
        <w:rPr>
          <w:rFonts w:ascii="Arial" w:hAnsi="Arial" w:cs="Arial"/>
          <w:b/>
          <w:bCs/>
        </w:rPr>
        <w:t>Reading/Reference Materials</w:t>
      </w:r>
    </w:p>
    <w:p w:rsidR="00C1460D" w:rsidRPr="007921F0" w:rsidRDefault="00C1460D" w:rsidP="00C1460D">
      <w:pPr>
        <w:numPr>
          <w:ilvl w:val="0"/>
          <w:numId w:val="4"/>
        </w:numPr>
        <w:spacing w:after="0"/>
        <w:rPr>
          <w:rFonts w:ascii="Arial" w:hAnsi="Arial" w:cs="Arial"/>
          <w:bCs/>
        </w:rPr>
      </w:pPr>
      <w:r w:rsidRPr="007921F0">
        <w:rPr>
          <w:rFonts w:ascii="Arial" w:hAnsi="Arial" w:cs="Arial"/>
          <w:bCs/>
        </w:rPr>
        <w:t>Katja Lindquist (2003)</w:t>
      </w:r>
    </w:p>
    <w:p w:rsidR="00C1460D" w:rsidRPr="007921F0" w:rsidRDefault="00C1460D" w:rsidP="00C1460D">
      <w:pPr>
        <w:numPr>
          <w:ilvl w:val="0"/>
          <w:numId w:val="4"/>
        </w:numPr>
        <w:spacing w:after="0"/>
        <w:rPr>
          <w:rFonts w:ascii="Arial" w:hAnsi="Arial" w:cs="Arial"/>
          <w:bCs/>
        </w:rPr>
      </w:pPr>
      <w:r w:rsidRPr="007921F0">
        <w:rPr>
          <w:rFonts w:ascii="Arial" w:hAnsi="Arial" w:cs="Arial"/>
          <w:bCs/>
        </w:rPr>
        <w:t>Exhibition Enterprising; Six Cases of Realization from idea to Institution.</w:t>
      </w:r>
    </w:p>
    <w:p w:rsidR="00C1460D" w:rsidRPr="007921F0" w:rsidRDefault="00C1460D" w:rsidP="00C1460D">
      <w:pPr>
        <w:numPr>
          <w:ilvl w:val="0"/>
          <w:numId w:val="4"/>
        </w:numPr>
        <w:spacing w:after="0"/>
        <w:rPr>
          <w:rFonts w:ascii="Arial" w:hAnsi="Arial" w:cs="Arial"/>
          <w:bCs/>
        </w:rPr>
      </w:pPr>
      <w:r w:rsidRPr="007921F0">
        <w:rPr>
          <w:rFonts w:ascii="Arial" w:hAnsi="Arial" w:cs="Arial"/>
          <w:bCs/>
        </w:rPr>
        <w:t>James Heilbrun and Charles M. Gray (2001)</w:t>
      </w:r>
    </w:p>
    <w:p w:rsidR="00C1460D" w:rsidRPr="007921F0" w:rsidRDefault="00C1460D" w:rsidP="00C1460D">
      <w:pPr>
        <w:numPr>
          <w:ilvl w:val="0"/>
          <w:numId w:val="4"/>
        </w:numPr>
        <w:spacing w:after="0"/>
        <w:rPr>
          <w:rFonts w:ascii="Arial" w:hAnsi="Arial" w:cs="Arial"/>
          <w:bCs/>
        </w:rPr>
      </w:pPr>
      <w:r w:rsidRPr="007921F0">
        <w:rPr>
          <w:rFonts w:ascii="Arial" w:hAnsi="Arial" w:cs="Arial"/>
          <w:bCs/>
        </w:rPr>
        <w:t>The Economics of Art and Culture</w:t>
      </w:r>
    </w:p>
    <w:p w:rsidR="00C1460D" w:rsidRPr="007921F0" w:rsidRDefault="00C1460D" w:rsidP="00C1460D">
      <w:pPr>
        <w:numPr>
          <w:ilvl w:val="0"/>
          <w:numId w:val="4"/>
        </w:numPr>
        <w:spacing w:after="0"/>
        <w:rPr>
          <w:rFonts w:ascii="Arial" w:hAnsi="Arial" w:cs="Arial"/>
          <w:bCs/>
        </w:rPr>
      </w:pPr>
      <w:r w:rsidRPr="007921F0">
        <w:rPr>
          <w:rFonts w:ascii="Arial" w:hAnsi="Arial" w:cs="Arial"/>
          <w:bCs/>
        </w:rPr>
        <w:t>Visits to Art Galleries’</w:t>
      </w:r>
    </w:p>
    <w:p w:rsidR="00C1460D" w:rsidRPr="007921F0" w:rsidRDefault="00C1460D" w:rsidP="00C1460D">
      <w:pPr>
        <w:numPr>
          <w:ilvl w:val="0"/>
          <w:numId w:val="4"/>
        </w:numPr>
        <w:spacing w:after="0"/>
        <w:rPr>
          <w:rFonts w:ascii="Arial" w:hAnsi="Arial" w:cs="Arial"/>
          <w:bCs/>
        </w:rPr>
      </w:pPr>
      <w:r w:rsidRPr="007921F0">
        <w:rPr>
          <w:rFonts w:ascii="Arial" w:hAnsi="Arial" w:cs="Arial"/>
          <w:bCs/>
        </w:rPr>
        <w:t>Discussions with Artists’ and Curators’</w:t>
      </w:r>
    </w:p>
    <w:p w:rsidR="00C1460D" w:rsidRPr="007921F0" w:rsidRDefault="00C1460D" w:rsidP="00C1460D">
      <w:pPr>
        <w:numPr>
          <w:ilvl w:val="0"/>
          <w:numId w:val="4"/>
        </w:numPr>
        <w:spacing w:after="0"/>
        <w:rPr>
          <w:rFonts w:ascii="Arial" w:hAnsi="Arial" w:cs="Arial"/>
          <w:bCs/>
        </w:rPr>
      </w:pPr>
      <w:r w:rsidRPr="007921F0">
        <w:rPr>
          <w:rFonts w:ascii="Arial" w:hAnsi="Arial" w:cs="Arial"/>
          <w:bCs/>
        </w:rPr>
        <w:t>Internet Sources</w:t>
      </w:r>
    </w:p>
    <w:p w:rsidR="00C1460D" w:rsidRPr="007921F0" w:rsidRDefault="00C1460D" w:rsidP="00C1460D">
      <w:pPr>
        <w:numPr>
          <w:ilvl w:val="0"/>
          <w:numId w:val="4"/>
        </w:numPr>
        <w:spacing w:after="0"/>
        <w:rPr>
          <w:rFonts w:ascii="Arial" w:hAnsi="Arial" w:cs="Arial"/>
          <w:bCs/>
        </w:rPr>
      </w:pPr>
      <w:r w:rsidRPr="007921F0">
        <w:rPr>
          <w:rFonts w:ascii="Arial" w:hAnsi="Arial" w:cs="Arial"/>
          <w:bCs/>
        </w:rPr>
        <w:lastRenderedPageBreak/>
        <w:t>A study of on-line virtual Galleries</w:t>
      </w:r>
    </w:p>
    <w:p w:rsidR="00C1460D" w:rsidRPr="007921F0" w:rsidRDefault="00C1460D" w:rsidP="00C1460D">
      <w:pPr>
        <w:jc w:val="both"/>
        <w:rPr>
          <w:rFonts w:ascii="Arial" w:hAnsi="Arial" w:cs="Arial"/>
          <w:b/>
        </w:rPr>
      </w:pPr>
    </w:p>
    <w:p w:rsidR="00D73D89" w:rsidRDefault="00D73D89">
      <w:bookmarkStart w:id="0" w:name="_GoBack"/>
      <w:bookmarkEnd w:id="0"/>
    </w:p>
    <w:sectPr w:rsidR="00D73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0A78"/>
    <w:multiLevelType w:val="hybridMultilevel"/>
    <w:tmpl w:val="97729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B41EDF"/>
    <w:multiLevelType w:val="hybridMultilevel"/>
    <w:tmpl w:val="F190E1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F5D460B"/>
    <w:multiLevelType w:val="hybridMultilevel"/>
    <w:tmpl w:val="DE36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74625A"/>
    <w:multiLevelType w:val="hybridMultilevel"/>
    <w:tmpl w:val="BB96ED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D410099"/>
    <w:multiLevelType w:val="hybridMultilevel"/>
    <w:tmpl w:val="3362A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D6D5D93"/>
    <w:multiLevelType w:val="hybridMultilevel"/>
    <w:tmpl w:val="3E40A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404403B"/>
    <w:multiLevelType w:val="hybridMultilevel"/>
    <w:tmpl w:val="0BBEC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60D"/>
    <w:rsid w:val="00C1460D"/>
    <w:rsid w:val="00D73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60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6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60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6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809</Words>
  <Characters>4617</Characters>
  <Application>Microsoft Office Word</Application>
  <DocSecurity>0</DocSecurity>
  <Lines>38</Lines>
  <Paragraphs>10</Paragraphs>
  <ScaleCrop>false</ScaleCrop>
  <Company/>
  <LinksUpToDate>false</LinksUpToDate>
  <CharactersWithSpaces>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QAD</dc:creator>
  <cp:keywords/>
  <dc:description/>
  <cp:lastModifiedBy>QAD</cp:lastModifiedBy>
  <cp:revision>1</cp:revision>
  <dcterms:created xsi:type="dcterms:W3CDTF">2014-07-25T12:31:00Z</dcterms:created>
  <dcterms:modified xsi:type="dcterms:W3CDTF">2014-07-25T12:31:00Z</dcterms:modified>
</cp:coreProperties>
</file>