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44" w:rsidRPr="00C96BD4" w:rsidRDefault="00515344" w:rsidP="00515344">
      <w:pPr>
        <w:rPr>
          <w:b/>
        </w:rPr>
      </w:pPr>
      <w:r w:rsidRPr="00C96BD4">
        <w:rPr>
          <w:b/>
        </w:rPr>
        <w:t>IOP 3206</w:t>
      </w:r>
      <w:r w:rsidRPr="00706C19">
        <w:rPr>
          <w:b/>
        </w:rPr>
        <w:t xml:space="preserve"> </w:t>
      </w:r>
      <w:r w:rsidRPr="00C96BD4">
        <w:rPr>
          <w:b/>
        </w:rPr>
        <w:t>INDUSTRIAL SOCIAL PSYCHOLOGY</w:t>
      </w:r>
    </w:p>
    <w:p w:rsidR="00515344" w:rsidRDefault="00515344" w:rsidP="00515344">
      <w:r w:rsidRPr="00C96BD4">
        <w:rPr>
          <w:b/>
        </w:rPr>
        <w:t xml:space="preserve">Duration of the Course: </w:t>
      </w:r>
      <w:r w:rsidRPr="00C96BD4">
        <w:t>The course is 3 Credit Units providing 45 Contact Hours.</w:t>
      </w:r>
    </w:p>
    <w:p w:rsidR="00515344" w:rsidRPr="00C96BD4" w:rsidRDefault="00515344" w:rsidP="00515344">
      <w:pPr>
        <w:rPr>
          <w:b/>
        </w:rPr>
      </w:pPr>
    </w:p>
    <w:p w:rsidR="00515344" w:rsidRPr="00C96BD4" w:rsidRDefault="00515344" w:rsidP="00515344">
      <w:pPr>
        <w:jc w:val="both"/>
      </w:pPr>
      <w:r w:rsidRPr="00C96BD4">
        <w:rPr>
          <w:b/>
        </w:rPr>
        <w:t xml:space="preserve">Course Description: </w:t>
      </w:r>
      <w:r w:rsidRPr="00C96BD4">
        <w:t>This course is designed to provide a detailed examination of the processes of human social interaction with emphasis on how people at work think about, influence and relate to one another. It deals with the study of how individuals and groups interact to construct and maintain identities and how these are related to societal change and industrial relations.</w:t>
      </w:r>
    </w:p>
    <w:p w:rsidR="00515344" w:rsidRDefault="00515344" w:rsidP="00515344">
      <w:pPr>
        <w:spacing w:line="360" w:lineRule="auto"/>
        <w:rPr>
          <w:b/>
          <w:bCs/>
        </w:rPr>
      </w:pPr>
    </w:p>
    <w:p w:rsidR="00515344" w:rsidRPr="00C96BD4" w:rsidRDefault="00515344" w:rsidP="00515344">
      <w:pPr>
        <w:spacing w:line="360" w:lineRule="auto"/>
        <w:rPr>
          <w:b/>
          <w:bCs/>
        </w:rPr>
      </w:pPr>
      <w:r w:rsidRPr="00C96BD4">
        <w:rPr>
          <w:b/>
          <w:bCs/>
        </w:rPr>
        <w:t xml:space="preserve">Course Objectives: </w:t>
      </w:r>
      <w:r w:rsidRPr="00C96BD4">
        <w:t>By the end of the course students should be able to:</w:t>
      </w:r>
    </w:p>
    <w:p w:rsidR="00515344" w:rsidRPr="00C96BD4" w:rsidRDefault="00515344" w:rsidP="00515344">
      <w:pPr>
        <w:numPr>
          <w:ilvl w:val="0"/>
          <w:numId w:val="1"/>
        </w:numPr>
      </w:pPr>
      <w:r w:rsidRPr="00C96BD4">
        <w:t>Explain how work attitudes affect workers performance</w:t>
      </w:r>
    </w:p>
    <w:p w:rsidR="00515344" w:rsidRPr="00C96BD4" w:rsidRDefault="00515344" w:rsidP="00515344">
      <w:pPr>
        <w:numPr>
          <w:ilvl w:val="0"/>
          <w:numId w:val="1"/>
        </w:numPr>
      </w:pPr>
      <w:r w:rsidRPr="00C96BD4">
        <w:t>Discuss the various leadership styles</w:t>
      </w:r>
    </w:p>
    <w:p w:rsidR="00515344" w:rsidRPr="00C96BD4" w:rsidRDefault="00515344" w:rsidP="00515344">
      <w:pPr>
        <w:numPr>
          <w:ilvl w:val="0"/>
          <w:numId w:val="1"/>
        </w:numPr>
      </w:pPr>
      <w:r w:rsidRPr="00C96BD4">
        <w:t>Discuss the importance to groups and teams in organizations and how communication is applied in organizations</w:t>
      </w:r>
    </w:p>
    <w:p w:rsidR="00515344" w:rsidRPr="00C96BD4" w:rsidRDefault="00515344" w:rsidP="00515344">
      <w:pPr>
        <w:numPr>
          <w:ilvl w:val="0"/>
          <w:numId w:val="1"/>
        </w:numPr>
      </w:pPr>
      <w:r w:rsidRPr="00C96BD4">
        <w:t>Discuss issues related to stress and its management</w:t>
      </w:r>
    </w:p>
    <w:p w:rsidR="00515344" w:rsidRPr="00C96BD4" w:rsidRDefault="00515344" w:rsidP="00515344">
      <w:pPr>
        <w:numPr>
          <w:ilvl w:val="0"/>
          <w:numId w:val="1"/>
        </w:numPr>
      </w:pPr>
      <w:r w:rsidRPr="00C96BD4">
        <w:t>Explain concepts and issues relating to social capital and net working</w:t>
      </w:r>
    </w:p>
    <w:p w:rsidR="00515344" w:rsidRPr="00C96BD4" w:rsidRDefault="00515344" w:rsidP="00515344">
      <w:pPr>
        <w:numPr>
          <w:ilvl w:val="0"/>
          <w:numId w:val="1"/>
        </w:numPr>
      </w:pPr>
      <w:r w:rsidRPr="00C96BD4">
        <w:t>How motivation theories are applied and the management of change and transitions</w:t>
      </w:r>
    </w:p>
    <w:p w:rsidR="00515344" w:rsidRDefault="00515344" w:rsidP="00515344">
      <w:pPr>
        <w:rPr>
          <w:b/>
        </w:rPr>
      </w:pPr>
    </w:p>
    <w:p w:rsidR="00515344" w:rsidRPr="00C96BD4" w:rsidRDefault="00515344" w:rsidP="00515344">
      <w:r w:rsidRPr="00C96BD4">
        <w:rPr>
          <w:b/>
        </w:rPr>
        <w:t>Course content</w:t>
      </w:r>
      <w:r w:rsidRPr="00C96BD4">
        <w:t>:</w:t>
      </w:r>
    </w:p>
    <w:p w:rsidR="00515344" w:rsidRPr="00C96BD4" w:rsidRDefault="00515344" w:rsidP="00515344">
      <w:r w:rsidRPr="00C96BD4">
        <w:t xml:space="preserve">Work attitudes and values, Leadership, power and authority, Work behavior and groups in organizations, Organizational communication, Occupational stress, Work motivation, Social capital and </w:t>
      </w:r>
      <w:proofErr w:type="spellStart"/>
      <w:r w:rsidRPr="00C96BD4">
        <w:t>net works</w:t>
      </w:r>
      <w:proofErr w:type="spellEnd"/>
      <w:r w:rsidRPr="00C96BD4">
        <w:t>, and Transition and organizational change</w:t>
      </w:r>
    </w:p>
    <w:p w:rsidR="00515344" w:rsidRDefault="00515344" w:rsidP="00515344">
      <w:pPr>
        <w:spacing w:line="360" w:lineRule="auto"/>
        <w:rPr>
          <w:b/>
        </w:rPr>
      </w:pPr>
    </w:p>
    <w:p w:rsidR="00515344" w:rsidRPr="00C96BD4" w:rsidRDefault="00515344" w:rsidP="00515344">
      <w:pPr>
        <w:spacing w:line="360" w:lineRule="auto"/>
        <w:rPr>
          <w:b/>
        </w:rPr>
      </w:pPr>
      <w:r w:rsidRPr="00C96BD4">
        <w:rPr>
          <w:b/>
        </w:rPr>
        <w:t>Teaching /Delivery methods:</w:t>
      </w:r>
    </w:p>
    <w:p w:rsidR="00515344" w:rsidRPr="00C96BD4" w:rsidRDefault="00515344" w:rsidP="00515344">
      <w:pPr>
        <w:spacing w:line="360" w:lineRule="auto"/>
      </w:pPr>
      <w:r w:rsidRPr="00C96BD4">
        <w:t>Lectures, Class presentations and Independent study</w:t>
      </w:r>
    </w:p>
    <w:p w:rsidR="00515344" w:rsidRDefault="00515344" w:rsidP="00515344">
      <w:pPr>
        <w:spacing w:line="360" w:lineRule="auto"/>
        <w:rPr>
          <w:b/>
        </w:rPr>
      </w:pPr>
      <w:r>
        <w:rPr>
          <w:b/>
        </w:rPr>
        <w:t>Learning Outcomes</w:t>
      </w:r>
    </w:p>
    <w:p w:rsidR="00515344" w:rsidRDefault="00515344" w:rsidP="00515344">
      <w:pPr>
        <w:spacing w:line="360" w:lineRule="auto"/>
        <w:rPr>
          <w:b/>
        </w:rPr>
      </w:pPr>
      <w:r>
        <w:rPr>
          <w:b/>
        </w:rPr>
        <w:t xml:space="preserve">Learning </w:t>
      </w:r>
      <w:proofErr w:type="spellStart"/>
      <w:r>
        <w:rPr>
          <w:b/>
        </w:rPr>
        <w:t>Resorces</w:t>
      </w:r>
      <w:proofErr w:type="spellEnd"/>
    </w:p>
    <w:p w:rsidR="00515344" w:rsidRPr="00C96BD4" w:rsidRDefault="00515344" w:rsidP="00515344">
      <w:pPr>
        <w:spacing w:line="360" w:lineRule="auto"/>
        <w:rPr>
          <w:b/>
        </w:rPr>
      </w:pPr>
      <w:r w:rsidRPr="00C96BD4">
        <w:rPr>
          <w:b/>
        </w:rPr>
        <w:t>Assessment methods:</w:t>
      </w:r>
    </w:p>
    <w:p w:rsidR="00515344" w:rsidRPr="00C96BD4" w:rsidRDefault="00515344" w:rsidP="00515344">
      <w:r w:rsidRPr="00C96BD4">
        <w:t>Coursework /assignment, Tests, Presentation skills /class discussions, Case studies, Attendance and Examination</w:t>
      </w:r>
      <w:r w:rsidRPr="005D749A">
        <w:t xml:space="preserve"> </w:t>
      </w:r>
      <w:r>
        <w:t>CW =30</w:t>
      </w:r>
      <w:proofErr w:type="gramStart"/>
      <w:r>
        <w:t>%  Exam</w:t>
      </w:r>
      <w:proofErr w:type="gramEnd"/>
      <w:r>
        <w:t xml:space="preserve"> = 70%</w:t>
      </w:r>
    </w:p>
    <w:p w:rsidR="00515344" w:rsidRDefault="00515344" w:rsidP="00515344">
      <w:pPr>
        <w:rPr>
          <w:b/>
        </w:rPr>
      </w:pPr>
    </w:p>
    <w:p w:rsidR="00515344" w:rsidRPr="00C96BD4" w:rsidRDefault="00515344" w:rsidP="00515344">
      <w:pPr>
        <w:rPr>
          <w:b/>
        </w:rPr>
      </w:pPr>
      <w:r>
        <w:rPr>
          <w:b/>
        </w:rPr>
        <w:t xml:space="preserve">Indicate </w:t>
      </w:r>
      <w:smartTag w:uri="urn:schemas-microsoft-com:office:smarttags" w:element="City">
        <w:smartTag w:uri="urn:schemas-microsoft-com:office:smarttags" w:element="place">
          <w:r>
            <w:rPr>
              <w:b/>
            </w:rPr>
            <w:t>Read</w:t>
          </w:r>
          <w:r w:rsidRPr="00C96BD4">
            <w:rPr>
              <w:b/>
            </w:rPr>
            <w:t>ing</w:t>
          </w:r>
        </w:smartTag>
      </w:smartTag>
      <w:r w:rsidRPr="00C96BD4">
        <w:rPr>
          <w:b/>
        </w:rPr>
        <w:t xml:space="preserve"> </w:t>
      </w:r>
    </w:p>
    <w:p w:rsidR="00515344" w:rsidRPr="00C96BD4" w:rsidRDefault="00515344" w:rsidP="00515344">
      <w:pPr>
        <w:numPr>
          <w:ilvl w:val="0"/>
          <w:numId w:val="2"/>
        </w:numPr>
      </w:pPr>
      <w:r w:rsidRPr="00C96BD4">
        <w:rPr>
          <w:lang w:val="nl-NL"/>
        </w:rPr>
        <w:t xml:space="preserve">Katz,D. &amp; Kahn,R. L. (1978).  </w:t>
      </w:r>
      <w:r w:rsidRPr="00C96BD4">
        <w:t>The social psychology of organizations, 2</w:t>
      </w:r>
      <w:r w:rsidRPr="00C96BD4">
        <w:rPr>
          <w:vertAlign w:val="superscript"/>
        </w:rPr>
        <w:t>nd</w:t>
      </w:r>
      <w:r w:rsidRPr="00C96BD4">
        <w:t xml:space="preserve"> ed. Wiley, NY</w:t>
      </w:r>
    </w:p>
    <w:p w:rsidR="00515344" w:rsidRPr="00C96BD4" w:rsidRDefault="00515344" w:rsidP="00515344">
      <w:pPr>
        <w:numPr>
          <w:ilvl w:val="0"/>
          <w:numId w:val="2"/>
        </w:numPr>
      </w:pPr>
      <w:proofErr w:type="spellStart"/>
      <w:r w:rsidRPr="00C96BD4">
        <w:t>Wringtsman</w:t>
      </w:r>
      <w:proofErr w:type="spellEnd"/>
      <w:r w:rsidRPr="00C96BD4">
        <w:t>, L.S. (1977). Social Psychology 2</w:t>
      </w:r>
      <w:r w:rsidRPr="00C96BD4">
        <w:rPr>
          <w:vertAlign w:val="superscript"/>
        </w:rPr>
        <w:t>nd</w:t>
      </w:r>
      <w:r w:rsidRPr="00C96BD4">
        <w:t xml:space="preserve"> </w:t>
      </w:r>
      <w:proofErr w:type="spellStart"/>
      <w:r w:rsidRPr="00C96BD4">
        <w:t>ed</w:t>
      </w:r>
      <w:proofErr w:type="spellEnd"/>
      <w:r w:rsidRPr="00C96BD4">
        <w:t xml:space="preserve"> Brooks/Cole, </w:t>
      </w:r>
      <w:smartTag w:uri="urn:schemas-microsoft-com:office:smarttags" w:element="State">
        <w:smartTag w:uri="urn:schemas-microsoft-com:office:smarttags" w:element="place">
          <w:r w:rsidRPr="00C96BD4">
            <w:t>California</w:t>
          </w:r>
        </w:smartTag>
      </w:smartTag>
    </w:p>
    <w:p w:rsidR="00515344" w:rsidRPr="00C96BD4" w:rsidRDefault="00515344" w:rsidP="00515344">
      <w:pPr>
        <w:numPr>
          <w:ilvl w:val="0"/>
          <w:numId w:val="2"/>
        </w:numPr>
      </w:pPr>
      <w:r w:rsidRPr="00C96BD4">
        <w:t xml:space="preserve">Miner, J.B.(1992).Industrial Organizational Psychology, </w:t>
      </w:r>
      <w:smartTag w:uri="urn:schemas-microsoft-com:office:smarttags" w:element="place">
        <w:smartTag w:uri="urn:schemas-microsoft-com:office:smarttags" w:element="City">
          <w:r w:rsidRPr="00C96BD4">
            <w:t>McGraw</w:t>
          </w:r>
        </w:smartTag>
        <w:r w:rsidRPr="00C96BD4">
          <w:t xml:space="preserve">, </w:t>
        </w:r>
        <w:smartTag w:uri="urn:schemas-microsoft-com:office:smarttags" w:element="State">
          <w:r w:rsidRPr="00C96BD4">
            <w:t>NY</w:t>
          </w:r>
        </w:smartTag>
      </w:smartTag>
    </w:p>
    <w:p w:rsidR="00515344" w:rsidRPr="00C96BD4" w:rsidRDefault="00515344" w:rsidP="00515344">
      <w:pPr>
        <w:numPr>
          <w:ilvl w:val="0"/>
          <w:numId w:val="2"/>
        </w:numPr>
      </w:pPr>
      <w:proofErr w:type="spellStart"/>
      <w:r w:rsidRPr="00C96BD4">
        <w:t>Deaux</w:t>
      </w:r>
      <w:proofErr w:type="gramStart"/>
      <w:r w:rsidRPr="00C96BD4">
        <w:t>,K</w:t>
      </w:r>
      <w:proofErr w:type="spellEnd"/>
      <w:proofErr w:type="gramEnd"/>
      <w:r w:rsidRPr="00C96BD4">
        <w:t xml:space="preserve">., </w:t>
      </w:r>
      <w:proofErr w:type="spellStart"/>
      <w:r w:rsidRPr="00C96BD4">
        <w:t>Dane,F.C</w:t>
      </w:r>
      <w:proofErr w:type="spellEnd"/>
      <w:r w:rsidRPr="00C96BD4">
        <w:t xml:space="preserve">. &amp; </w:t>
      </w:r>
      <w:proofErr w:type="spellStart"/>
      <w:r w:rsidRPr="00C96BD4">
        <w:t>Wringtsman</w:t>
      </w:r>
      <w:proofErr w:type="spellEnd"/>
      <w:r w:rsidRPr="00C96BD4">
        <w:t>, L.S.(1993). Social Psychology 2</w:t>
      </w:r>
      <w:r w:rsidRPr="00C96BD4">
        <w:rPr>
          <w:vertAlign w:val="superscript"/>
        </w:rPr>
        <w:t>nd</w:t>
      </w:r>
      <w:r w:rsidRPr="00C96BD4">
        <w:t xml:space="preserve"> </w:t>
      </w:r>
      <w:proofErr w:type="spellStart"/>
      <w:r w:rsidRPr="00C96BD4">
        <w:t>ed</w:t>
      </w:r>
      <w:proofErr w:type="spellEnd"/>
      <w:r w:rsidRPr="00C96BD4">
        <w:t xml:space="preserve"> Brooks/Cole, pacific Groove</w:t>
      </w:r>
    </w:p>
    <w:p w:rsidR="00515344" w:rsidRPr="00C96BD4" w:rsidRDefault="00515344" w:rsidP="00515344">
      <w:pPr>
        <w:numPr>
          <w:ilvl w:val="0"/>
          <w:numId w:val="2"/>
        </w:numPr>
      </w:pPr>
      <w:r w:rsidRPr="00C96BD4">
        <w:t xml:space="preserve">Argyle, M. ( )The social psychology of work, Pelican, </w:t>
      </w:r>
      <w:smartTag w:uri="urn:schemas-microsoft-com:office:smarttags" w:element="State">
        <w:smartTag w:uri="urn:schemas-microsoft-com:office:smarttags" w:element="place">
          <w:r w:rsidRPr="00C96BD4">
            <w:t>California</w:t>
          </w:r>
        </w:smartTag>
      </w:smartTag>
    </w:p>
    <w:p w:rsidR="00515344" w:rsidRPr="00C96BD4" w:rsidRDefault="00515344" w:rsidP="00515344"/>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076"/>
    <w:multiLevelType w:val="hybridMultilevel"/>
    <w:tmpl w:val="0660F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F0F5B"/>
    <w:multiLevelType w:val="hybridMultilevel"/>
    <w:tmpl w:val="8E20E3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44"/>
    <w:rsid w:val="00004AB9"/>
    <w:rsid w:val="0003100F"/>
    <w:rsid w:val="00050608"/>
    <w:rsid w:val="000B0F2C"/>
    <w:rsid w:val="001668D8"/>
    <w:rsid w:val="001C3396"/>
    <w:rsid w:val="001F160E"/>
    <w:rsid w:val="001F2F3E"/>
    <w:rsid w:val="00275EBF"/>
    <w:rsid w:val="00277F46"/>
    <w:rsid w:val="00420B21"/>
    <w:rsid w:val="00436FC6"/>
    <w:rsid w:val="00515344"/>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Microsoft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2011-07-25T19:36:00Z</dcterms:created>
  <dcterms:modified xsi:type="dcterms:W3CDTF">2011-07-25T19:36:00Z</dcterms:modified>
</cp:coreProperties>
</file>