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53" w:rsidRPr="00EA2B70" w:rsidRDefault="00894953" w:rsidP="00894953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KSA 2207</w:t>
      </w:r>
      <w:r w:rsidRPr="00EA2B70">
        <w:rPr>
          <w:rFonts w:ascii="Times New Roman" w:hAnsi="Times New Roman"/>
          <w:b/>
          <w:sz w:val="24"/>
          <w:szCs w:val="24"/>
        </w:rPr>
        <w:t xml:space="preserve"> CREATIVE WRITING IN KISWAHILI</w:t>
      </w:r>
      <w:r w:rsidRPr="00EA2B70">
        <w:rPr>
          <w:rFonts w:ascii="Times New Roman" w:hAnsi="Times New Roman"/>
          <w:b/>
          <w:sz w:val="24"/>
          <w:szCs w:val="24"/>
        </w:rPr>
        <w:tab/>
      </w:r>
      <w:r w:rsidRPr="00EA2B70">
        <w:rPr>
          <w:rFonts w:ascii="Times New Roman" w:hAnsi="Times New Roman"/>
          <w:b/>
          <w:sz w:val="24"/>
          <w:szCs w:val="24"/>
        </w:rPr>
        <w:tab/>
      </w:r>
      <w:r w:rsidRPr="00EA2B70">
        <w:rPr>
          <w:rFonts w:ascii="Times New Roman" w:hAnsi="Times New Roman"/>
          <w:b/>
          <w:sz w:val="24"/>
          <w:szCs w:val="24"/>
        </w:rPr>
        <w:tab/>
        <w:t>CU 4</w:t>
      </w:r>
      <w:r w:rsidRPr="00EA2B70">
        <w:rPr>
          <w:rFonts w:ascii="Times New Roman" w:hAnsi="Times New Roman"/>
          <w:b/>
          <w:sz w:val="24"/>
          <w:szCs w:val="24"/>
        </w:rPr>
        <w:tab/>
        <w:t>CH 60</w:t>
      </w:r>
    </w:p>
    <w:p w:rsidR="00894953" w:rsidRPr="00EA2B70" w:rsidRDefault="00894953" w:rsidP="00894953">
      <w:pPr>
        <w:jc w:val="both"/>
        <w:rPr>
          <w:b/>
        </w:rPr>
      </w:pPr>
      <w:r w:rsidRPr="00EA2B70">
        <w:rPr>
          <w:b/>
        </w:rPr>
        <w:t>Course Objectives</w:t>
      </w:r>
    </w:p>
    <w:p w:rsidR="00894953" w:rsidRPr="00EA2B70" w:rsidRDefault="00894953" w:rsidP="0089495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A2B70">
        <w:rPr>
          <w:rFonts w:ascii="Times New Roman" w:hAnsi="Times New Roman"/>
          <w:sz w:val="24"/>
          <w:szCs w:val="24"/>
        </w:rPr>
        <w:t>To enable students understand and appreciate the artistic elements of a good piece of  creative work</w:t>
      </w:r>
    </w:p>
    <w:p w:rsidR="00894953" w:rsidRPr="00EA2B70" w:rsidRDefault="00894953" w:rsidP="0089495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A2B70">
        <w:rPr>
          <w:rFonts w:ascii="Times New Roman" w:hAnsi="Times New Roman"/>
          <w:sz w:val="24"/>
          <w:szCs w:val="24"/>
        </w:rPr>
        <w:t>To equip students with skills for composing their own literary works</w:t>
      </w:r>
    </w:p>
    <w:p w:rsidR="00894953" w:rsidRPr="00EA2B70" w:rsidRDefault="00894953" w:rsidP="0089495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A2B70">
        <w:rPr>
          <w:rFonts w:ascii="Times New Roman" w:hAnsi="Times New Roman"/>
          <w:sz w:val="24"/>
          <w:szCs w:val="24"/>
        </w:rPr>
        <w:t>To stimulate and develop students’ competency as independent literary critics</w:t>
      </w:r>
    </w:p>
    <w:p w:rsidR="00894953" w:rsidRPr="00EA2B70" w:rsidRDefault="00894953" w:rsidP="00894953">
      <w:pPr>
        <w:jc w:val="both"/>
        <w:rPr>
          <w:b/>
        </w:rPr>
      </w:pPr>
      <w:r w:rsidRPr="00EA2B70">
        <w:rPr>
          <w:b/>
        </w:rPr>
        <w:t>Course Description</w:t>
      </w:r>
    </w:p>
    <w:p w:rsidR="00894953" w:rsidRPr="00EA2B70" w:rsidRDefault="00894953" w:rsidP="00894953">
      <w:pPr>
        <w:jc w:val="both"/>
      </w:pPr>
      <w:r w:rsidRPr="00EA2B70">
        <w:t>This course examines the qualities of a good piece of literary art as manifested in the different genres: poetry, the short story, drama and the novel. A critique of selected texts will be used in identifying and describing underlying aspects in the above genres. Students are expected to compose their own works, as part of course assessment.</w:t>
      </w:r>
    </w:p>
    <w:p w:rsidR="00894953" w:rsidRPr="00EA2B70" w:rsidRDefault="00894953" w:rsidP="00894953">
      <w:pPr>
        <w:pStyle w:val="Heading4"/>
        <w:rPr>
          <w:rFonts w:ascii="Times New Roman" w:hAnsi="Times New Roman"/>
          <w:sz w:val="24"/>
          <w:szCs w:val="24"/>
        </w:rPr>
      </w:pPr>
      <w:r w:rsidRPr="00EA2B70">
        <w:rPr>
          <w:rFonts w:ascii="Times New Roman" w:hAnsi="Times New Roman"/>
          <w:sz w:val="24"/>
          <w:szCs w:val="24"/>
        </w:rPr>
        <w:t xml:space="preserve">Course Outline </w:t>
      </w:r>
    </w:p>
    <w:p w:rsidR="00894953" w:rsidRPr="00EA2B70" w:rsidRDefault="00894953" w:rsidP="00894953">
      <w:r w:rsidRPr="00EA2B70">
        <w:t>1.</w:t>
      </w:r>
      <w:r w:rsidRPr="00EA2B70">
        <w:tab/>
        <w:t xml:space="preserve">The art of </w:t>
      </w:r>
      <w:r>
        <w:t>writing: The short story</w:t>
      </w:r>
      <w:r w:rsidRPr="00EA2B70">
        <w:t xml:space="preserve"> </w:t>
      </w:r>
    </w:p>
    <w:p w:rsidR="00894953" w:rsidRPr="00EA2B70" w:rsidRDefault="00894953" w:rsidP="00894953">
      <w:r w:rsidRPr="00EA2B70">
        <w:t>-</w:t>
      </w:r>
      <w:r w:rsidRPr="00EA2B70">
        <w:tab/>
        <w:t xml:space="preserve">Short story theories </w:t>
      </w:r>
    </w:p>
    <w:p w:rsidR="00894953" w:rsidRPr="00EA2B70" w:rsidRDefault="00894953" w:rsidP="00894953">
      <w:r w:rsidRPr="00EA2B70">
        <w:t>-</w:t>
      </w:r>
      <w:r w:rsidRPr="00EA2B70">
        <w:tab/>
        <w:t xml:space="preserve">Observation, Portrait and scenery </w:t>
      </w:r>
    </w:p>
    <w:p w:rsidR="00894953" w:rsidRPr="00EA2B70" w:rsidRDefault="00894953" w:rsidP="00894953">
      <w:r w:rsidRPr="00EA2B70">
        <w:t>-</w:t>
      </w:r>
      <w:r w:rsidRPr="00EA2B70">
        <w:tab/>
        <w:t xml:space="preserve">Focal point and theme </w:t>
      </w:r>
    </w:p>
    <w:p w:rsidR="00894953" w:rsidRPr="00EA2B70" w:rsidRDefault="00894953" w:rsidP="00894953">
      <w:r w:rsidRPr="00EA2B70">
        <w:t>-</w:t>
      </w:r>
      <w:r w:rsidRPr="00EA2B70">
        <w:tab/>
        <w:t xml:space="preserve">Motivation </w:t>
      </w:r>
    </w:p>
    <w:p w:rsidR="00894953" w:rsidRPr="00EA2B70" w:rsidRDefault="00894953" w:rsidP="00894953">
      <w:r w:rsidRPr="00EA2B70">
        <w:t>-</w:t>
      </w:r>
      <w:r w:rsidRPr="00EA2B70">
        <w:tab/>
        <w:t xml:space="preserve">Tone, atmosphere and mood </w:t>
      </w:r>
    </w:p>
    <w:p w:rsidR="00894953" w:rsidRPr="00EA2B70" w:rsidRDefault="00894953" w:rsidP="00894953">
      <w:r w:rsidRPr="00EA2B70">
        <w:t>-</w:t>
      </w:r>
      <w:r w:rsidRPr="00EA2B70">
        <w:tab/>
        <w:t>Organic wholeness, integration, rhythm</w:t>
      </w:r>
    </w:p>
    <w:p w:rsidR="00894953" w:rsidRPr="00EA2B70" w:rsidRDefault="00894953" w:rsidP="00894953">
      <w:r>
        <w:t>-</w:t>
      </w:r>
      <w:r>
        <w:tab/>
        <w:t>How to end a short story</w:t>
      </w:r>
      <w:r w:rsidRPr="00EA2B70">
        <w:t xml:space="preserve"> </w:t>
      </w:r>
    </w:p>
    <w:p w:rsidR="00894953" w:rsidRPr="00EA2B70" w:rsidRDefault="00894953" w:rsidP="00894953">
      <w:r w:rsidRPr="00EA2B70">
        <w:t>2.</w:t>
      </w:r>
      <w:r w:rsidRPr="00EA2B70">
        <w:tab/>
        <w:t xml:space="preserve">The art of writing: the novel </w:t>
      </w:r>
    </w:p>
    <w:p w:rsidR="00894953" w:rsidRPr="00EA2B70" w:rsidRDefault="00894953" w:rsidP="00894953">
      <w:r w:rsidRPr="00EA2B70">
        <w:t>-</w:t>
      </w:r>
      <w:r w:rsidRPr="00EA2B70">
        <w:tab/>
        <w:t xml:space="preserve">The concept of fiction </w:t>
      </w:r>
    </w:p>
    <w:p w:rsidR="00894953" w:rsidRPr="00EA2B70" w:rsidRDefault="00894953" w:rsidP="00894953">
      <w:r w:rsidRPr="00EA2B70">
        <w:t>-</w:t>
      </w:r>
      <w:r w:rsidRPr="00EA2B70">
        <w:tab/>
        <w:t xml:space="preserve">Point of view </w:t>
      </w:r>
    </w:p>
    <w:p w:rsidR="00894953" w:rsidRPr="00EA2B70" w:rsidRDefault="00894953" w:rsidP="00894953">
      <w:r w:rsidRPr="00EA2B70">
        <w:t>-</w:t>
      </w:r>
      <w:r w:rsidRPr="00EA2B70">
        <w:tab/>
        <w:t xml:space="preserve">Plot </w:t>
      </w:r>
    </w:p>
    <w:p w:rsidR="00894953" w:rsidRPr="00EA2B70" w:rsidRDefault="00894953" w:rsidP="00894953">
      <w:r w:rsidRPr="00EA2B70">
        <w:t>-</w:t>
      </w:r>
      <w:r w:rsidRPr="00EA2B70">
        <w:tab/>
        <w:t xml:space="preserve">Characterization </w:t>
      </w:r>
    </w:p>
    <w:p w:rsidR="00894953" w:rsidRPr="00EA2B70" w:rsidRDefault="00894953" w:rsidP="00894953">
      <w:r w:rsidRPr="00EA2B70">
        <w:t>-</w:t>
      </w:r>
      <w:r w:rsidRPr="00EA2B70">
        <w:tab/>
        <w:t>Description</w:t>
      </w:r>
    </w:p>
    <w:p w:rsidR="00894953" w:rsidRPr="00EA2B70" w:rsidRDefault="00894953" w:rsidP="00894953">
      <w:r w:rsidRPr="00EA2B70">
        <w:t>-</w:t>
      </w:r>
      <w:r w:rsidRPr="00EA2B70">
        <w:tab/>
        <w:t xml:space="preserve">Conversation </w:t>
      </w:r>
    </w:p>
    <w:p w:rsidR="00894953" w:rsidRPr="00EA2B70" w:rsidRDefault="00894953" w:rsidP="00894953">
      <w:r w:rsidRPr="00EA2B70">
        <w:t>-</w:t>
      </w:r>
      <w:r w:rsidRPr="00EA2B70">
        <w:tab/>
        <w:t xml:space="preserve">Scene and background </w:t>
      </w:r>
    </w:p>
    <w:p w:rsidR="00894953" w:rsidRPr="00EA2B70" w:rsidRDefault="00894953" w:rsidP="00894953">
      <w:r w:rsidRPr="00EA2B70">
        <w:t>3.</w:t>
      </w:r>
      <w:r w:rsidRPr="00EA2B70">
        <w:tab/>
        <w:t xml:space="preserve"> The art of writing: The Play </w:t>
      </w:r>
    </w:p>
    <w:p w:rsidR="00894953" w:rsidRPr="00EA2B70" w:rsidRDefault="00894953" w:rsidP="00894953">
      <w:r w:rsidRPr="00EA2B70">
        <w:t>-</w:t>
      </w:r>
      <w:r w:rsidRPr="00EA2B70">
        <w:tab/>
        <w:t xml:space="preserve">Types of Drama </w:t>
      </w:r>
    </w:p>
    <w:p w:rsidR="00894953" w:rsidRPr="00EA2B70" w:rsidRDefault="00894953" w:rsidP="00894953">
      <w:r w:rsidRPr="00EA2B70">
        <w:t>-</w:t>
      </w:r>
      <w:r w:rsidRPr="00EA2B70">
        <w:tab/>
        <w:t xml:space="preserve">Language and situation </w:t>
      </w:r>
    </w:p>
    <w:p w:rsidR="00894953" w:rsidRPr="00EA2B70" w:rsidRDefault="00894953" w:rsidP="00894953">
      <w:r w:rsidRPr="00EA2B70">
        <w:t>-</w:t>
      </w:r>
      <w:r w:rsidRPr="00EA2B70">
        <w:tab/>
        <w:t xml:space="preserve">Momentum and suspense, Rhythm </w:t>
      </w:r>
    </w:p>
    <w:p w:rsidR="00894953" w:rsidRPr="00EA2B70" w:rsidRDefault="00894953" w:rsidP="00894953">
      <w:r w:rsidRPr="00EA2B70">
        <w:t>-</w:t>
      </w:r>
      <w:r w:rsidRPr="00EA2B70">
        <w:tab/>
        <w:t xml:space="preserve">Silence </w:t>
      </w:r>
    </w:p>
    <w:p w:rsidR="00894953" w:rsidRPr="00EA2B70" w:rsidRDefault="00894953" w:rsidP="00894953">
      <w:r w:rsidRPr="00EA2B70">
        <w:t>-</w:t>
      </w:r>
      <w:r w:rsidRPr="00EA2B70">
        <w:tab/>
        <w:t xml:space="preserve">Techniques of Dialogue </w:t>
      </w:r>
    </w:p>
    <w:p w:rsidR="00894953" w:rsidRPr="00EA2B70" w:rsidRDefault="00894953" w:rsidP="00894953">
      <w:r w:rsidRPr="00EA2B70">
        <w:t>-</w:t>
      </w:r>
      <w:r w:rsidRPr="00EA2B70">
        <w:tab/>
        <w:t xml:space="preserve">Action and Tension </w:t>
      </w:r>
    </w:p>
    <w:p w:rsidR="00894953" w:rsidRPr="00EA2B70" w:rsidRDefault="00894953" w:rsidP="00894953">
      <w:r w:rsidRPr="00EA2B70">
        <w:t>-</w:t>
      </w:r>
      <w:r w:rsidRPr="00EA2B70">
        <w:tab/>
        <w:t xml:space="preserve">Character, costume and identity </w:t>
      </w:r>
    </w:p>
    <w:p w:rsidR="00894953" w:rsidRPr="00EA2B70" w:rsidRDefault="00894953" w:rsidP="00894953">
      <w:r w:rsidRPr="00EA2B70">
        <w:t>-</w:t>
      </w:r>
      <w:r w:rsidRPr="00EA2B70">
        <w:tab/>
        <w:t xml:space="preserve">Plot </w:t>
      </w:r>
    </w:p>
    <w:p w:rsidR="00894953" w:rsidRPr="00EA2B70" w:rsidRDefault="00894953" w:rsidP="00894953">
      <w:r w:rsidRPr="00EA2B70">
        <w:t>-</w:t>
      </w:r>
      <w:r w:rsidRPr="00EA2B70">
        <w:tab/>
        <w:t xml:space="preserve">Dramatic irony   </w:t>
      </w:r>
    </w:p>
    <w:p w:rsidR="00894953" w:rsidRPr="000E660D" w:rsidRDefault="00894953" w:rsidP="00894953">
      <w:pPr>
        <w:spacing w:line="360" w:lineRule="auto"/>
        <w:jc w:val="both"/>
        <w:rPr>
          <w:b/>
        </w:rPr>
      </w:pPr>
      <w:r w:rsidRPr="000E660D">
        <w:rPr>
          <w:b/>
        </w:rPr>
        <w:t>Learning Outcomes</w:t>
      </w:r>
    </w:p>
    <w:p w:rsidR="00894953" w:rsidRPr="007D2E0F" w:rsidRDefault="00894953" w:rsidP="00894953">
      <w:pPr>
        <w:spacing w:line="360" w:lineRule="auto"/>
        <w:jc w:val="both"/>
      </w:pPr>
      <w:r>
        <w:t>By the end of the course, the learner should be able to:</w:t>
      </w:r>
    </w:p>
    <w:p w:rsidR="00894953" w:rsidRDefault="00894953" w:rsidP="00894953">
      <w:pPr>
        <w:numPr>
          <w:ilvl w:val="0"/>
          <w:numId w:val="3"/>
        </w:numPr>
        <w:spacing w:line="360" w:lineRule="auto"/>
        <w:jc w:val="both"/>
      </w:pPr>
      <w:r>
        <w:t>define the qualities of a good piece of literary work for any given genre</w:t>
      </w:r>
    </w:p>
    <w:p w:rsidR="00894953" w:rsidRDefault="00894953" w:rsidP="00894953">
      <w:pPr>
        <w:numPr>
          <w:ilvl w:val="0"/>
          <w:numId w:val="3"/>
        </w:numPr>
        <w:spacing w:line="360" w:lineRule="auto"/>
        <w:jc w:val="both"/>
      </w:pPr>
      <w:r>
        <w:t>compose a coherent and original piece of literary work using acquired techniques</w:t>
      </w:r>
    </w:p>
    <w:p w:rsidR="00894953" w:rsidRDefault="00894953" w:rsidP="00894953">
      <w:pPr>
        <w:spacing w:line="360" w:lineRule="auto"/>
        <w:jc w:val="both"/>
      </w:pPr>
      <w:proofErr w:type="gramStart"/>
      <w:r>
        <w:lastRenderedPageBreak/>
        <w:t>of</w:t>
      </w:r>
      <w:proofErr w:type="gramEnd"/>
      <w:r>
        <w:t xml:space="preserve"> writing as well as one’s own creative abilities</w:t>
      </w:r>
    </w:p>
    <w:p w:rsidR="00894953" w:rsidRPr="00EA2B70" w:rsidRDefault="00894953" w:rsidP="00894953">
      <w:pPr>
        <w:spacing w:line="360" w:lineRule="auto"/>
        <w:jc w:val="both"/>
        <w:rPr>
          <w:b/>
        </w:rPr>
      </w:pPr>
      <w:r w:rsidRPr="00EA2B70">
        <w:rPr>
          <w:b/>
        </w:rPr>
        <w:t>Mode of Delivery</w:t>
      </w:r>
    </w:p>
    <w:p w:rsidR="00894953" w:rsidRPr="00EA2B70" w:rsidRDefault="00894953" w:rsidP="00894953">
      <w:pPr>
        <w:numPr>
          <w:ilvl w:val="0"/>
          <w:numId w:val="2"/>
        </w:numPr>
        <w:spacing w:line="360" w:lineRule="auto"/>
        <w:jc w:val="both"/>
      </w:pPr>
      <w:r w:rsidRPr="00EA2B70">
        <w:t>Lectures</w:t>
      </w:r>
    </w:p>
    <w:p w:rsidR="00894953" w:rsidRPr="00EA2B70" w:rsidRDefault="00894953" w:rsidP="00894953">
      <w:pPr>
        <w:numPr>
          <w:ilvl w:val="0"/>
          <w:numId w:val="2"/>
        </w:numPr>
        <w:spacing w:line="360" w:lineRule="auto"/>
        <w:jc w:val="both"/>
      </w:pPr>
      <w:r w:rsidRPr="00EA2B70">
        <w:t>Group Discussion</w:t>
      </w:r>
    </w:p>
    <w:p w:rsidR="00894953" w:rsidRPr="00EA2B70" w:rsidRDefault="00894953" w:rsidP="00894953">
      <w:pPr>
        <w:numPr>
          <w:ilvl w:val="0"/>
          <w:numId w:val="2"/>
        </w:numPr>
        <w:spacing w:line="360" w:lineRule="auto"/>
        <w:jc w:val="both"/>
      </w:pPr>
      <w:r w:rsidRPr="00EA2B70">
        <w:t>Role Play</w:t>
      </w:r>
    </w:p>
    <w:p w:rsidR="00894953" w:rsidRPr="00EA2B70" w:rsidRDefault="00894953" w:rsidP="00894953">
      <w:pPr>
        <w:spacing w:line="360" w:lineRule="auto"/>
        <w:jc w:val="both"/>
        <w:rPr>
          <w:b/>
        </w:rPr>
      </w:pPr>
      <w:r w:rsidRPr="00EA2B70">
        <w:rPr>
          <w:b/>
        </w:rPr>
        <w:t>Mode of Assessment</w:t>
      </w:r>
    </w:p>
    <w:p w:rsidR="00894953" w:rsidRPr="00EA2B70" w:rsidRDefault="00894953" w:rsidP="00894953">
      <w:pPr>
        <w:numPr>
          <w:ilvl w:val="0"/>
          <w:numId w:val="2"/>
        </w:numPr>
        <w:spacing w:line="360" w:lineRule="auto"/>
        <w:jc w:val="both"/>
      </w:pPr>
      <w:r w:rsidRPr="00EA2B70">
        <w:t>Course work and Oral presentations will contribute 30%</w:t>
      </w:r>
    </w:p>
    <w:p w:rsidR="00894953" w:rsidRPr="00512CC0" w:rsidRDefault="00894953" w:rsidP="00894953">
      <w:pPr>
        <w:numPr>
          <w:ilvl w:val="0"/>
          <w:numId w:val="2"/>
        </w:numPr>
        <w:spacing w:line="360" w:lineRule="auto"/>
        <w:jc w:val="both"/>
      </w:pPr>
      <w:r w:rsidRPr="00EA2B70">
        <w:t>Final Examination will constitute 70%</w:t>
      </w:r>
    </w:p>
    <w:p w:rsidR="00894953" w:rsidRPr="00EA2B70" w:rsidRDefault="00894953" w:rsidP="00894953">
      <w:pPr>
        <w:jc w:val="both"/>
        <w:rPr>
          <w:b/>
        </w:rPr>
      </w:pPr>
      <w:r w:rsidRPr="00EA2B70">
        <w:rPr>
          <w:b/>
        </w:rPr>
        <w:t>References</w:t>
      </w:r>
    </w:p>
    <w:p w:rsidR="00894953" w:rsidRPr="00EA2B70" w:rsidRDefault="00894953" w:rsidP="00894953">
      <w:pPr>
        <w:spacing w:line="360" w:lineRule="auto"/>
        <w:jc w:val="both"/>
        <w:rPr>
          <w:i/>
        </w:rPr>
      </w:pPr>
      <w:r w:rsidRPr="00EA2B70">
        <w:t xml:space="preserve">Knight, D. (1985): </w:t>
      </w:r>
      <w:r w:rsidRPr="00EA2B70">
        <w:rPr>
          <w:i/>
        </w:rPr>
        <w:t xml:space="preserve">Creating Short Fiction: A practical, tested approach to unlock the </w:t>
      </w:r>
    </w:p>
    <w:p w:rsidR="00894953" w:rsidRPr="00EA2B70" w:rsidRDefault="00894953" w:rsidP="00894953">
      <w:pPr>
        <w:spacing w:line="360" w:lineRule="auto"/>
        <w:jc w:val="both"/>
      </w:pPr>
      <w:r w:rsidRPr="00EA2B70">
        <w:rPr>
          <w:i/>
        </w:rPr>
        <w:t xml:space="preserve">          </w:t>
      </w:r>
      <w:proofErr w:type="gramStart"/>
      <w:r w:rsidRPr="00EA2B70">
        <w:rPr>
          <w:i/>
        </w:rPr>
        <w:t>magic</w:t>
      </w:r>
      <w:proofErr w:type="gramEnd"/>
      <w:r w:rsidRPr="00EA2B70">
        <w:rPr>
          <w:i/>
        </w:rPr>
        <w:t xml:space="preserve"> of writing within you</w:t>
      </w:r>
      <w:r w:rsidRPr="00EA2B70">
        <w:t>, F&amp;W Publications, Ohio (USA)</w:t>
      </w:r>
    </w:p>
    <w:p w:rsidR="00894953" w:rsidRPr="00EA2B70" w:rsidRDefault="00894953" w:rsidP="00894953">
      <w:pPr>
        <w:jc w:val="both"/>
      </w:pPr>
      <w:proofErr w:type="spellStart"/>
      <w:r w:rsidRPr="00EA2B70">
        <w:t>Kimani</w:t>
      </w:r>
      <w:proofErr w:type="spellEnd"/>
      <w:r w:rsidRPr="00EA2B70">
        <w:t xml:space="preserve">, N and </w:t>
      </w:r>
      <w:proofErr w:type="spellStart"/>
      <w:r w:rsidRPr="00EA2B70">
        <w:t>Chimerah</w:t>
      </w:r>
      <w:proofErr w:type="spellEnd"/>
      <w:r w:rsidRPr="00EA2B70">
        <w:t xml:space="preserve">, R. (1999): </w:t>
      </w:r>
      <w:proofErr w:type="spellStart"/>
      <w:r w:rsidRPr="00EA2B70">
        <w:rPr>
          <w:i/>
        </w:rPr>
        <w:t>Ufundishaji</w:t>
      </w:r>
      <w:proofErr w:type="spellEnd"/>
      <w:r w:rsidRPr="00EA2B70">
        <w:rPr>
          <w:i/>
        </w:rPr>
        <w:t xml:space="preserve"> </w:t>
      </w:r>
      <w:proofErr w:type="spellStart"/>
      <w:proofErr w:type="gramStart"/>
      <w:r w:rsidRPr="00EA2B70">
        <w:rPr>
          <w:i/>
        </w:rPr>
        <w:t>wa</w:t>
      </w:r>
      <w:proofErr w:type="spellEnd"/>
      <w:proofErr w:type="gramEnd"/>
      <w:r w:rsidRPr="00EA2B70">
        <w:rPr>
          <w:i/>
        </w:rPr>
        <w:t xml:space="preserve"> </w:t>
      </w:r>
      <w:proofErr w:type="spellStart"/>
      <w:r w:rsidRPr="00EA2B70">
        <w:rPr>
          <w:i/>
        </w:rPr>
        <w:t>Fasihi</w:t>
      </w:r>
      <w:proofErr w:type="spellEnd"/>
      <w:r w:rsidRPr="00EA2B70">
        <w:rPr>
          <w:i/>
        </w:rPr>
        <w:t xml:space="preserve">: </w:t>
      </w:r>
      <w:proofErr w:type="spellStart"/>
      <w:r w:rsidRPr="00EA2B70">
        <w:rPr>
          <w:i/>
        </w:rPr>
        <w:t>Nadharia</w:t>
      </w:r>
      <w:proofErr w:type="spellEnd"/>
      <w:r w:rsidRPr="00EA2B70">
        <w:rPr>
          <w:i/>
        </w:rPr>
        <w:t xml:space="preserve"> </w:t>
      </w:r>
      <w:proofErr w:type="spellStart"/>
      <w:r w:rsidRPr="00EA2B70">
        <w:rPr>
          <w:i/>
        </w:rPr>
        <w:t>na</w:t>
      </w:r>
      <w:proofErr w:type="spellEnd"/>
      <w:r w:rsidRPr="00EA2B70">
        <w:rPr>
          <w:i/>
        </w:rPr>
        <w:t xml:space="preserve"> </w:t>
      </w:r>
      <w:proofErr w:type="spellStart"/>
      <w:r w:rsidRPr="00EA2B70">
        <w:rPr>
          <w:i/>
        </w:rPr>
        <w:t>Mbinu</w:t>
      </w:r>
      <w:proofErr w:type="spellEnd"/>
      <w:r w:rsidRPr="00EA2B70">
        <w:t xml:space="preserve">, JKF, </w:t>
      </w:r>
    </w:p>
    <w:p w:rsidR="00894953" w:rsidRPr="00EA2B70" w:rsidRDefault="00894953" w:rsidP="00894953">
      <w:pPr>
        <w:jc w:val="both"/>
      </w:pPr>
      <w:r w:rsidRPr="00EA2B70">
        <w:t xml:space="preserve">         </w:t>
      </w:r>
      <w:smartTag w:uri="urn:schemas-microsoft-com:office:smarttags" w:element="place">
        <w:smartTag w:uri="urn:schemas-microsoft-com:office:smarttags" w:element="City">
          <w:r w:rsidRPr="00EA2B70">
            <w:t>Nairobi</w:t>
          </w:r>
        </w:smartTag>
      </w:smartTag>
    </w:p>
    <w:p w:rsidR="00894953" w:rsidRPr="00EA2B70" w:rsidRDefault="00894953" w:rsidP="00894953">
      <w:pPr>
        <w:jc w:val="both"/>
      </w:pPr>
      <w:proofErr w:type="spellStart"/>
      <w:r w:rsidRPr="00EA2B70">
        <w:t>King’ei</w:t>
      </w:r>
      <w:proofErr w:type="spellEnd"/>
      <w:r w:rsidRPr="00EA2B70">
        <w:t xml:space="preserve">, K. </w:t>
      </w:r>
      <w:proofErr w:type="spellStart"/>
      <w:proofErr w:type="gramStart"/>
      <w:r w:rsidRPr="00EA2B70">
        <w:t>na</w:t>
      </w:r>
      <w:proofErr w:type="spellEnd"/>
      <w:proofErr w:type="gramEnd"/>
      <w:r w:rsidRPr="00EA2B70">
        <w:t xml:space="preserve"> </w:t>
      </w:r>
      <w:proofErr w:type="spellStart"/>
      <w:r w:rsidRPr="00EA2B70">
        <w:t>Amata</w:t>
      </w:r>
      <w:proofErr w:type="spellEnd"/>
      <w:r w:rsidRPr="00EA2B70">
        <w:t xml:space="preserve">, K. (2000): </w:t>
      </w:r>
      <w:proofErr w:type="spellStart"/>
      <w:r w:rsidRPr="00EA2B70">
        <w:rPr>
          <w:i/>
        </w:rPr>
        <w:t>Taaluma</w:t>
      </w:r>
      <w:proofErr w:type="spellEnd"/>
      <w:r w:rsidRPr="00EA2B70">
        <w:rPr>
          <w:i/>
        </w:rPr>
        <w:t xml:space="preserve"> </w:t>
      </w:r>
      <w:proofErr w:type="spellStart"/>
      <w:r w:rsidRPr="00EA2B70">
        <w:rPr>
          <w:i/>
        </w:rPr>
        <w:t>ya</w:t>
      </w:r>
      <w:proofErr w:type="spellEnd"/>
      <w:r w:rsidRPr="00EA2B70">
        <w:rPr>
          <w:i/>
        </w:rPr>
        <w:t xml:space="preserve"> </w:t>
      </w:r>
      <w:proofErr w:type="spellStart"/>
      <w:r w:rsidRPr="00EA2B70">
        <w:rPr>
          <w:i/>
        </w:rPr>
        <w:t>Ushairi</w:t>
      </w:r>
      <w:proofErr w:type="spellEnd"/>
      <w:r w:rsidRPr="00EA2B70">
        <w:t xml:space="preserve">, Acacia </w:t>
      </w:r>
      <w:proofErr w:type="spellStart"/>
      <w:r w:rsidRPr="00EA2B70">
        <w:t>Stantex</w:t>
      </w:r>
      <w:proofErr w:type="spellEnd"/>
      <w:r w:rsidRPr="00EA2B70">
        <w:t xml:space="preserve">, </w:t>
      </w:r>
      <w:smartTag w:uri="urn:schemas-microsoft-com:office:smarttags" w:element="place">
        <w:smartTag w:uri="urn:schemas-microsoft-com:office:smarttags" w:element="City">
          <w:r w:rsidRPr="00EA2B70">
            <w:t>Nairobi</w:t>
          </w:r>
        </w:smartTag>
      </w:smartTag>
      <w:r w:rsidRPr="00EA2B70">
        <w:t xml:space="preserve"> </w:t>
      </w:r>
    </w:p>
    <w:p w:rsidR="00894953" w:rsidRPr="00EA2B70" w:rsidRDefault="00894953" w:rsidP="00894953">
      <w:pPr>
        <w:jc w:val="both"/>
      </w:pPr>
      <w:r w:rsidRPr="00EA2B70">
        <w:t xml:space="preserve">Said, A.M. (1985): </w:t>
      </w:r>
      <w:proofErr w:type="spellStart"/>
      <w:r w:rsidRPr="00EA2B70">
        <w:rPr>
          <w:i/>
        </w:rPr>
        <w:t>Kunga</w:t>
      </w:r>
      <w:proofErr w:type="spellEnd"/>
      <w:r w:rsidRPr="00EA2B70">
        <w:rPr>
          <w:i/>
        </w:rPr>
        <w:t xml:space="preserve"> </w:t>
      </w:r>
      <w:proofErr w:type="spellStart"/>
      <w:r w:rsidRPr="00EA2B70">
        <w:rPr>
          <w:i/>
        </w:rPr>
        <w:t>za</w:t>
      </w:r>
      <w:proofErr w:type="spellEnd"/>
      <w:r w:rsidRPr="00EA2B70">
        <w:rPr>
          <w:i/>
        </w:rPr>
        <w:t xml:space="preserve"> </w:t>
      </w:r>
      <w:proofErr w:type="spellStart"/>
      <w:r w:rsidRPr="00EA2B70">
        <w:rPr>
          <w:i/>
        </w:rPr>
        <w:t>Nathari</w:t>
      </w:r>
      <w:proofErr w:type="spellEnd"/>
      <w:r w:rsidRPr="00EA2B70">
        <w:rPr>
          <w:i/>
        </w:rPr>
        <w:t xml:space="preserve"> </w:t>
      </w:r>
      <w:proofErr w:type="spellStart"/>
      <w:r w:rsidRPr="00EA2B70">
        <w:rPr>
          <w:i/>
        </w:rPr>
        <w:t>ya</w:t>
      </w:r>
      <w:proofErr w:type="spellEnd"/>
      <w:r w:rsidRPr="00EA2B70">
        <w:rPr>
          <w:i/>
        </w:rPr>
        <w:t xml:space="preserve"> Kiswahili: </w:t>
      </w:r>
      <w:proofErr w:type="spellStart"/>
      <w:r w:rsidRPr="00EA2B70">
        <w:rPr>
          <w:i/>
        </w:rPr>
        <w:t>Tamthilia</w:t>
      </w:r>
      <w:proofErr w:type="spellEnd"/>
      <w:r w:rsidRPr="00EA2B70">
        <w:rPr>
          <w:i/>
        </w:rPr>
        <w:t xml:space="preserve">, </w:t>
      </w:r>
      <w:proofErr w:type="spellStart"/>
      <w:r w:rsidRPr="00EA2B70">
        <w:rPr>
          <w:i/>
        </w:rPr>
        <w:t>Riwaya</w:t>
      </w:r>
      <w:proofErr w:type="spellEnd"/>
      <w:r w:rsidRPr="00EA2B70">
        <w:rPr>
          <w:i/>
        </w:rPr>
        <w:t xml:space="preserve"> </w:t>
      </w:r>
      <w:proofErr w:type="spellStart"/>
      <w:proofErr w:type="gramStart"/>
      <w:r w:rsidRPr="00EA2B70">
        <w:rPr>
          <w:i/>
        </w:rPr>
        <w:t>na</w:t>
      </w:r>
      <w:proofErr w:type="spellEnd"/>
      <w:proofErr w:type="gramEnd"/>
      <w:r w:rsidRPr="00EA2B70">
        <w:rPr>
          <w:i/>
        </w:rPr>
        <w:t xml:space="preserve"> </w:t>
      </w:r>
      <w:proofErr w:type="spellStart"/>
      <w:r w:rsidRPr="00EA2B70">
        <w:rPr>
          <w:i/>
        </w:rPr>
        <w:t>Hadithi</w:t>
      </w:r>
      <w:proofErr w:type="spellEnd"/>
      <w:r w:rsidRPr="00EA2B70">
        <w:rPr>
          <w:i/>
        </w:rPr>
        <w:t xml:space="preserve"> </w:t>
      </w:r>
      <w:proofErr w:type="spellStart"/>
      <w:r w:rsidRPr="00EA2B70">
        <w:rPr>
          <w:i/>
        </w:rPr>
        <w:t>Fupi</w:t>
      </w:r>
      <w:proofErr w:type="spellEnd"/>
      <w:r w:rsidRPr="00EA2B70">
        <w:t xml:space="preserve">, </w:t>
      </w:r>
    </w:p>
    <w:p w:rsidR="00894953" w:rsidRPr="00EA2B70" w:rsidRDefault="00894953" w:rsidP="00894953">
      <w:pPr>
        <w:jc w:val="both"/>
      </w:pPr>
      <w:r w:rsidRPr="00EA2B70">
        <w:t xml:space="preserve">         EAEP, </w:t>
      </w:r>
      <w:smartTag w:uri="urn:schemas-microsoft-com:office:smarttags" w:element="place">
        <w:smartTag w:uri="urn:schemas-microsoft-com:office:smarttags" w:element="City">
          <w:r w:rsidRPr="00EA2B70">
            <w:t>Nairobi</w:t>
          </w:r>
        </w:smartTag>
      </w:smartTag>
    </w:p>
    <w:p w:rsidR="00894953" w:rsidRPr="00EA2B70" w:rsidRDefault="00894953" w:rsidP="00894953">
      <w:pPr>
        <w:spacing w:line="360" w:lineRule="auto"/>
        <w:jc w:val="both"/>
      </w:pPr>
      <w:r w:rsidRPr="00EA2B70">
        <w:t xml:space="preserve">Taylor, R. (1981): </w:t>
      </w:r>
      <w:r w:rsidRPr="00EA2B70">
        <w:rPr>
          <w:i/>
        </w:rPr>
        <w:t>Understanding the elements of Literature</w:t>
      </w:r>
      <w:r w:rsidRPr="00EA2B70">
        <w:t xml:space="preserve">, The Macmillan Press Ltd, </w:t>
      </w:r>
    </w:p>
    <w:p w:rsidR="00894953" w:rsidRPr="00EA2B70" w:rsidRDefault="00894953" w:rsidP="00894953">
      <w:pPr>
        <w:spacing w:line="360" w:lineRule="auto"/>
        <w:jc w:val="both"/>
      </w:pPr>
      <w:r w:rsidRPr="00EA2B70">
        <w:t xml:space="preserve">         </w:t>
      </w:r>
      <w:smartTag w:uri="urn:schemas-microsoft-com:office:smarttags" w:element="place">
        <w:smartTag w:uri="urn:schemas-microsoft-com:office:smarttags" w:element="City">
          <w:r w:rsidRPr="00EA2B70">
            <w:t>London</w:t>
          </w:r>
        </w:smartTag>
      </w:smartTag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46139"/>
    <w:multiLevelType w:val="hybridMultilevel"/>
    <w:tmpl w:val="15DA9A24"/>
    <w:lvl w:ilvl="0" w:tplc="F76EE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A7C6C"/>
    <w:multiLevelType w:val="hybridMultilevel"/>
    <w:tmpl w:val="795E8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25397"/>
    <w:multiLevelType w:val="hybridMultilevel"/>
    <w:tmpl w:val="AC90BE7C"/>
    <w:lvl w:ilvl="0" w:tplc="691830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53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36FC6"/>
    <w:rsid w:val="00563212"/>
    <w:rsid w:val="00613CA4"/>
    <w:rsid w:val="00645FBD"/>
    <w:rsid w:val="00745640"/>
    <w:rsid w:val="00822069"/>
    <w:rsid w:val="00867664"/>
    <w:rsid w:val="00894953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949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94953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qFormat/>
    <w:rsid w:val="008949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949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94953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qFormat/>
    <w:rsid w:val="008949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Company>Microsoft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2011-07-23T13:59:00Z</dcterms:created>
  <dcterms:modified xsi:type="dcterms:W3CDTF">2011-07-23T13:59:00Z</dcterms:modified>
</cp:coreProperties>
</file>