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97" w:rsidRPr="00747B86" w:rsidRDefault="000A2397" w:rsidP="000A2397">
      <w:pPr>
        <w:spacing w:after="0" w:line="240" w:lineRule="auto"/>
        <w:contextualSpacing/>
        <w:rPr>
          <w:rFonts w:ascii="Calibri" w:hAnsi="Calibri"/>
          <w:b/>
          <w:sz w:val="24"/>
          <w:szCs w:val="24"/>
        </w:rPr>
      </w:pPr>
      <w:r w:rsidRPr="00747B86">
        <w:rPr>
          <w:rFonts w:ascii="Calibri" w:hAnsi="Calibri"/>
          <w:b/>
          <w:sz w:val="24"/>
          <w:szCs w:val="24"/>
        </w:rPr>
        <w:t>LAW 2107</w:t>
      </w:r>
      <w:r w:rsidRPr="00747B86">
        <w:rPr>
          <w:rFonts w:ascii="Calibri" w:hAnsi="Calibri"/>
          <w:b/>
          <w:sz w:val="24"/>
          <w:szCs w:val="24"/>
        </w:rPr>
        <w:tab/>
        <w:t>ADMINISTRATIVE LAW II</w:t>
      </w:r>
    </w:p>
    <w:p w:rsidR="000A2397" w:rsidRPr="00747B86" w:rsidRDefault="000A2397" w:rsidP="000A2397">
      <w:pPr>
        <w:spacing w:after="0" w:line="240" w:lineRule="auto"/>
        <w:contextualSpacing/>
        <w:rPr>
          <w:rFonts w:ascii="Calibri" w:hAnsi="Calibri"/>
          <w:b/>
          <w:sz w:val="24"/>
          <w:szCs w:val="24"/>
        </w:rPr>
      </w:pPr>
    </w:p>
    <w:p w:rsidR="000A2397" w:rsidRPr="00747B86" w:rsidRDefault="000A2397" w:rsidP="000A2397">
      <w:pPr>
        <w:spacing w:after="0" w:line="240" w:lineRule="auto"/>
        <w:contextualSpacing/>
        <w:rPr>
          <w:rFonts w:ascii="Calibri" w:hAnsi="Calibri"/>
          <w:b/>
          <w:sz w:val="24"/>
          <w:szCs w:val="24"/>
        </w:rPr>
      </w:pPr>
      <w:r w:rsidRPr="00747B86">
        <w:rPr>
          <w:rFonts w:ascii="Calibri" w:hAnsi="Calibri"/>
          <w:b/>
          <w:sz w:val="24"/>
          <w:szCs w:val="24"/>
        </w:rPr>
        <w:t>Course Description</w:t>
      </w:r>
    </w:p>
    <w:p w:rsidR="000A2397" w:rsidRPr="00747B86" w:rsidRDefault="000A2397" w:rsidP="000A2397">
      <w:pPr>
        <w:pStyle w:val="BodyText"/>
        <w:spacing w:line="240" w:lineRule="auto"/>
        <w:contextualSpacing/>
        <w:rPr>
          <w:rFonts w:ascii="Calibri" w:hAnsi="Calibri"/>
        </w:rPr>
      </w:pPr>
      <w:r w:rsidRPr="00747B86">
        <w:rPr>
          <w:rFonts w:ascii="Calibri" w:hAnsi="Calibri"/>
        </w:rPr>
        <w:t>The course covers the various procedures and remedies that are available to persons that are aggrieved against an administrative decision.</w:t>
      </w:r>
    </w:p>
    <w:p w:rsidR="000A2397" w:rsidRPr="00747B86" w:rsidRDefault="000A2397" w:rsidP="000A2397">
      <w:pPr>
        <w:pStyle w:val="BodyText"/>
        <w:spacing w:line="240" w:lineRule="auto"/>
        <w:contextualSpacing/>
        <w:rPr>
          <w:rFonts w:ascii="Calibri" w:hAnsi="Calibri"/>
        </w:rPr>
      </w:pPr>
    </w:p>
    <w:p w:rsidR="000A2397" w:rsidRPr="00747B86" w:rsidRDefault="000A2397" w:rsidP="000A2397">
      <w:pPr>
        <w:pStyle w:val="BodyText"/>
        <w:spacing w:line="240" w:lineRule="auto"/>
        <w:contextualSpacing/>
        <w:rPr>
          <w:rFonts w:ascii="Calibri" w:hAnsi="Calibri"/>
          <w:b/>
        </w:rPr>
      </w:pPr>
      <w:r w:rsidRPr="00747B86">
        <w:rPr>
          <w:rFonts w:ascii="Calibri" w:hAnsi="Calibri"/>
          <w:b/>
        </w:rPr>
        <w:t>Course Content</w:t>
      </w:r>
    </w:p>
    <w:p w:rsidR="000A2397" w:rsidRPr="00747B86" w:rsidRDefault="000A2397" w:rsidP="000A2397">
      <w:pPr>
        <w:pStyle w:val="BodyText"/>
        <w:spacing w:line="240" w:lineRule="auto"/>
        <w:contextualSpacing/>
        <w:rPr>
          <w:rFonts w:ascii="Calibri" w:hAnsi="Calibri"/>
        </w:rPr>
      </w:pPr>
      <w:r w:rsidRPr="00747B86">
        <w:rPr>
          <w:rFonts w:ascii="Calibri" w:hAnsi="Calibri"/>
        </w:rPr>
        <w:t>The study various methods of resolving issues of maladministration including tribunals, appeals, Judicial Review of legal suits, Appeals and Review, Goods for Judicial Review, Principles of Natural Justice, Judicial remedies of Certiorari, mandamus, Prohibitions, Non-Judicial Remedies including Ombudspersons, Parliament, Appointing Authorities and  Legal Proceeding including Government.</w:t>
      </w:r>
    </w:p>
    <w:p w:rsidR="000A2397" w:rsidRPr="00747B86" w:rsidRDefault="000A2397" w:rsidP="000A2397">
      <w:pPr>
        <w:spacing w:after="0" w:line="240" w:lineRule="auto"/>
        <w:contextualSpacing/>
        <w:rPr>
          <w:rFonts w:ascii="Calibri" w:hAnsi="Calibri"/>
          <w:sz w:val="24"/>
          <w:szCs w:val="24"/>
        </w:rPr>
      </w:pPr>
    </w:p>
    <w:p w:rsidR="000A2397" w:rsidRPr="00747B86" w:rsidRDefault="000A2397" w:rsidP="000A2397">
      <w:pPr>
        <w:spacing w:after="0" w:line="240" w:lineRule="auto"/>
        <w:contextualSpacing/>
        <w:rPr>
          <w:rFonts w:ascii="Calibri" w:hAnsi="Calibri"/>
          <w:b/>
          <w:sz w:val="24"/>
          <w:szCs w:val="24"/>
        </w:rPr>
      </w:pPr>
      <w:r w:rsidRPr="00747B86">
        <w:rPr>
          <w:rFonts w:ascii="Calibri" w:hAnsi="Calibri"/>
          <w:b/>
          <w:sz w:val="24"/>
          <w:szCs w:val="24"/>
        </w:rPr>
        <w:t>Course Objectives</w:t>
      </w:r>
    </w:p>
    <w:p w:rsidR="000A2397" w:rsidRPr="00747B86" w:rsidRDefault="000A2397" w:rsidP="000A2397">
      <w:pPr>
        <w:tabs>
          <w:tab w:val="left" w:pos="720"/>
        </w:tabs>
        <w:spacing w:after="0" w:line="240" w:lineRule="auto"/>
        <w:ind w:left="720" w:hanging="720"/>
        <w:contextualSpacing/>
        <w:rPr>
          <w:rFonts w:ascii="Calibri" w:hAnsi="Calibri"/>
          <w:b/>
          <w:sz w:val="24"/>
          <w:szCs w:val="24"/>
        </w:rPr>
      </w:pPr>
      <w:r w:rsidRPr="00747B86">
        <w:rPr>
          <w:rFonts w:ascii="Calibri" w:hAnsi="Calibri"/>
          <w:sz w:val="24"/>
          <w:szCs w:val="24"/>
        </w:rPr>
        <w:t>1.</w:t>
      </w:r>
      <w:r w:rsidRPr="00747B86">
        <w:rPr>
          <w:rFonts w:ascii="Calibri" w:hAnsi="Calibri"/>
          <w:sz w:val="24"/>
          <w:szCs w:val="24"/>
        </w:rPr>
        <w:tab/>
        <w:t>To discuss various options available to persons who are aggrieved against decisions of administrative authorities.</w:t>
      </w:r>
    </w:p>
    <w:p w:rsidR="000A2397" w:rsidRPr="00747B86" w:rsidRDefault="000A2397" w:rsidP="000A2397">
      <w:pPr>
        <w:tabs>
          <w:tab w:val="left" w:pos="720"/>
        </w:tabs>
        <w:spacing w:after="0" w:line="240" w:lineRule="auto"/>
        <w:ind w:left="720" w:hanging="720"/>
        <w:contextualSpacing/>
        <w:rPr>
          <w:rFonts w:ascii="Calibri" w:hAnsi="Calibri"/>
          <w:b/>
          <w:sz w:val="24"/>
          <w:szCs w:val="24"/>
        </w:rPr>
      </w:pPr>
      <w:r w:rsidRPr="00747B86">
        <w:rPr>
          <w:rFonts w:ascii="Calibri" w:hAnsi="Calibri"/>
          <w:sz w:val="24"/>
          <w:szCs w:val="24"/>
        </w:rPr>
        <w:t>2.</w:t>
      </w:r>
      <w:r w:rsidRPr="00747B86">
        <w:rPr>
          <w:rFonts w:ascii="Calibri" w:hAnsi="Calibri"/>
          <w:sz w:val="24"/>
          <w:szCs w:val="24"/>
        </w:rPr>
        <w:tab/>
        <w:t>To identify the best administrative remedies in a given situations of misuse of administrative powers.</w:t>
      </w:r>
    </w:p>
    <w:p w:rsidR="000A2397" w:rsidRPr="00747B86" w:rsidRDefault="000A2397" w:rsidP="000A2397">
      <w:pPr>
        <w:tabs>
          <w:tab w:val="left" w:pos="720"/>
        </w:tabs>
        <w:spacing w:after="0" w:line="240" w:lineRule="auto"/>
        <w:ind w:left="720" w:hanging="720"/>
        <w:contextualSpacing/>
        <w:rPr>
          <w:rFonts w:ascii="Calibri" w:hAnsi="Calibri"/>
          <w:b/>
          <w:sz w:val="24"/>
          <w:szCs w:val="24"/>
        </w:rPr>
      </w:pPr>
      <w:r w:rsidRPr="00747B86">
        <w:rPr>
          <w:rFonts w:ascii="Calibri" w:hAnsi="Calibri"/>
          <w:sz w:val="24"/>
          <w:szCs w:val="24"/>
        </w:rPr>
        <w:t>3.</w:t>
      </w:r>
      <w:r w:rsidRPr="00747B86">
        <w:rPr>
          <w:rFonts w:ascii="Calibri" w:hAnsi="Calibri"/>
          <w:sz w:val="24"/>
          <w:szCs w:val="24"/>
        </w:rPr>
        <w:tab/>
        <w:t>To expose students to grounds and procedures that must be in place in order to justify application for specific administrative remedies.</w:t>
      </w:r>
    </w:p>
    <w:p w:rsidR="000A2397" w:rsidRPr="00747B86" w:rsidRDefault="000A2397" w:rsidP="000A2397">
      <w:pPr>
        <w:tabs>
          <w:tab w:val="left" w:pos="720"/>
        </w:tabs>
        <w:spacing w:after="0" w:line="240" w:lineRule="auto"/>
        <w:ind w:left="720" w:hanging="720"/>
        <w:contextualSpacing/>
        <w:rPr>
          <w:rFonts w:ascii="Calibri" w:hAnsi="Calibri"/>
          <w:b/>
          <w:sz w:val="24"/>
          <w:szCs w:val="24"/>
        </w:rPr>
      </w:pPr>
      <w:r w:rsidRPr="00747B86">
        <w:rPr>
          <w:rFonts w:ascii="Calibri" w:hAnsi="Calibri"/>
          <w:sz w:val="24"/>
          <w:szCs w:val="24"/>
        </w:rPr>
        <w:t>4.</w:t>
      </w:r>
      <w:r w:rsidRPr="00747B86">
        <w:rPr>
          <w:rFonts w:ascii="Calibri" w:hAnsi="Calibri"/>
          <w:sz w:val="24"/>
          <w:szCs w:val="24"/>
        </w:rPr>
        <w:tab/>
        <w:t>To identify and discuss the applicability and effect of various administrative laws remedies.</w:t>
      </w:r>
    </w:p>
    <w:p w:rsidR="000A2397" w:rsidRPr="00747B86" w:rsidRDefault="000A2397" w:rsidP="000A2397">
      <w:pPr>
        <w:tabs>
          <w:tab w:val="left" w:pos="720"/>
        </w:tabs>
        <w:spacing w:after="0" w:line="240" w:lineRule="auto"/>
        <w:ind w:left="720" w:hanging="720"/>
        <w:contextualSpacing/>
        <w:rPr>
          <w:rFonts w:ascii="Calibri" w:hAnsi="Calibri"/>
          <w:b/>
          <w:sz w:val="24"/>
          <w:szCs w:val="24"/>
        </w:rPr>
      </w:pPr>
      <w:r w:rsidRPr="00747B86">
        <w:rPr>
          <w:rFonts w:ascii="Calibri" w:hAnsi="Calibri"/>
          <w:sz w:val="24"/>
          <w:szCs w:val="24"/>
        </w:rPr>
        <w:t>5.</w:t>
      </w:r>
      <w:r w:rsidRPr="00747B86">
        <w:rPr>
          <w:rFonts w:ascii="Calibri" w:hAnsi="Calibri"/>
          <w:sz w:val="24"/>
          <w:szCs w:val="24"/>
        </w:rPr>
        <w:tab/>
        <w:t>To understand the legal liability of governance departments and public offices who are entrusted with administrative powers.</w:t>
      </w:r>
    </w:p>
    <w:p w:rsidR="000A2397" w:rsidRPr="00747B86" w:rsidRDefault="000A2397" w:rsidP="000A2397">
      <w:pPr>
        <w:tabs>
          <w:tab w:val="left" w:pos="720"/>
        </w:tabs>
        <w:spacing w:after="0" w:line="240" w:lineRule="auto"/>
        <w:ind w:left="720"/>
        <w:contextualSpacing/>
        <w:rPr>
          <w:rFonts w:ascii="Calibri" w:hAnsi="Calibri"/>
          <w:b/>
          <w:sz w:val="24"/>
          <w:szCs w:val="24"/>
        </w:rPr>
      </w:pPr>
    </w:p>
    <w:p w:rsidR="000A2397" w:rsidRPr="00747B86" w:rsidRDefault="000A2397" w:rsidP="000A2397">
      <w:pPr>
        <w:tabs>
          <w:tab w:val="left" w:pos="720"/>
        </w:tabs>
        <w:spacing w:after="0" w:line="240" w:lineRule="auto"/>
        <w:contextualSpacing/>
        <w:rPr>
          <w:rFonts w:ascii="Calibri" w:hAnsi="Calibri"/>
          <w:b/>
          <w:sz w:val="24"/>
          <w:szCs w:val="24"/>
        </w:rPr>
      </w:pPr>
      <w:r w:rsidRPr="00747B86">
        <w:rPr>
          <w:rFonts w:ascii="Calibri" w:hAnsi="Calibri"/>
          <w:b/>
          <w:sz w:val="24"/>
          <w:szCs w:val="24"/>
        </w:rPr>
        <w:t>Learning Outcomes</w:t>
      </w:r>
    </w:p>
    <w:p w:rsidR="000A2397" w:rsidRPr="00747B86" w:rsidRDefault="000A2397" w:rsidP="000A2397">
      <w:pPr>
        <w:tabs>
          <w:tab w:val="left" w:pos="720"/>
        </w:tabs>
        <w:spacing w:after="0" w:line="240" w:lineRule="auto"/>
        <w:contextualSpacing/>
        <w:rPr>
          <w:rFonts w:ascii="Calibri" w:hAnsi="Calibri"/>
          <w:sz w:val="24"/>
          <w:szCs w:val="24"/>
        </w:rPr>
      </w:pPr>
      <w:r w:rsidRPr="00747B86">
        <w:rPr>
          <w:rFonts w:ascii="Calibri" w:hAnsi="Calibri"/>
          <w:sz w:val="24"/>
          <w:szCs w:val="24"/>
        </w:rPr>
        <w:t>At the end of the semester the student should be able to:</w:t>
      </w:r>
    </w:p>
    <w:p w:rsidR="000A2397" w:rsidRPr="00747B86" w:rsidRDefault="000A2397" w:rsidP="000A2397">
      <w:pPr>
        <w:spacing w:after="0" w:line="240" w:lineRule="auto"/>
        <w:ind w:left="720" w:hanging="720"/>
        <w:contextualSpacing/>
        <w:rPr>
          <w:rFonts w:ascii="Calibri" w:hAnsi="Calibri"/>
          <w:sz w:val="24"/>
          <w:szCs w:val="24"/>
        </w:rPr>
      </w:pPr>
      <w:r w:rsidRPr="00747B86">
        <w:rPr>
          <w:rFonts w:ascii="Calibri" w:hAnsi="Calibri"/>
          <w:sz w:val="24"/>
          <w:szCs w:val="24"/>
        </w:rPr>
        <w:t>1.</w:t>
      </w:r>
      <w:r w:rsidRPr="00747B86">
        <w:rPr>
          <w:rFonts w:ascii="Calibri" w:hAnsi="Calibri"/>
          <w:sz w:val="24"/>
          <w:szCs w:val="24"/>
        </w:rPr>
        <w:tab/>
        <w:t>To advise on the best remedies in a given situations on abuse of administrative powers.</w:t>
      </w:r>
    </w:p>
    <w:p w:rsidR="000A2397" w:rsidRPr="00747B86" w:rsidRDefault="000A2397" w:rsidP="000A2397">
      <w:pPr>
        <w:spacing w:after="0" w:line="240" w:lineRule="auto"/>
        <w:ind w:left="720" w:hanging="720"/>
        <w:contextualSpacing/>
        <w:rPr>
          <w:rFonts w:ascii="Calibri" w:hAnsi="Calibri"/>
          <w:sz w:val="24"/>
          <w:szCs w:val="24"/>
        </w:rPr>
      </w:pPr>
      <w:r w:rsidRPr="00747B86">
        <w:rPr>
          <w:rFonts w:ascii="Calibri" w:hAnsi="Calibri"/>
          <w:sz w:val="24"/>
          <w:szCs w:val="24"/>
        </w:rPr>
        <w:t>2.</w:t>
      </w:r>
      <w:r w:rsidRPr="00747B86">
        <w:rPr>
          <w:rFonts w:ascii="Calibri" w:hAnsi="Calibri"/>
          <w:sz w:val="24"/>
          <w:szCs w:val="24"/>
        </w:rPr>
        <w:tab/>
        <w:t>To be able to understand the grounds for specific challenges to abuse of administrative powers.</w:t>
      </w:r>
    </w:p>
    <w:p w:rsidR="000A2397" w:rsidRPr="00747B86" w:rsidRDefault="000A2397" w:rsidP="000A2397">
      <w:pPr>
        <w:spacing w:after="0" w:line="240" w:lineRule="auto"/>
        <w:ind w:left="720" w:hanging="720"/>
        <w:contextualSpacing/>
        <w:rPr>
          <w:rFonts w:ascii="Calibri" w:hAnsi="Calibri"/>
          <w:sz w:val="24"/>
          <w:szCs w:val="24"/>
        </w:rPr>
      </w:pPr>
      <w:r w:rsidRPr="00747B86">
        <w:rPr>
          <w:rFonts w:ascii="Calibri" w:hAnsi="Calibri"/>
          <w:sz w:val="24"/>
          <w:szCs w:val="24"/>
        </w:rPr>
        <w:t>3.</w:t>
      </w:r>
      <w:r w:rsidRPr="00747B86">
        <w:rPr>
          <w:rFonts w:ascii="Calibri" w:hAnsi="Calibri"/>
          <w:sz w:val="24"/>
          <w:szCs w:val="24"/>
        </w:rPr>
        <w:tab/>
        <w:t xml:space="preserve">To know that all aspects of maladministration lead to the applicability of specific judicial and </w:t>
      </w:r>
      <w:proofErr w:type="spellStart"/>
      <w:r w:rsidRPr="00747B86">
        <w:rPr>
          <w:rFonts w:ascii="Calibri" w:hAnsi="Calibri"/>
          <w:sz w:val="24"/>
          <w:szCs w:val="24"/>
        </w:rPr>
        <w:t>non judicial</w:t>
      </w:r>
      <w:proofErr w:type="spellEnd"/>
      <w:r w:rsidRPr="00747B86">
        <w:rPr>
          <w:rFonts w:ascii="Calibri" w:hAnsi="Calibri"/>
          <w:sz w:val="24"/>
          <w:szCs w:val="24"/>
        </w:rPr>
        <w:t xml:space="preserve"> remedies.</w:t>
      </w:r>
    </w:p>
    <w:p w:rsidR="000A2397" w:rsidRPr="00747B86" w:rsidRDefault="000A2397" w:rsidP="000A2397">
      <w:pPr>
        <w:spacing w:after="0" w:line="240" w:lineRule="auto"/>
        <w:ind w:left="720" w:hanging="720"/>
        <w:contextualSpacing/>
        <w:rPr>
          <w:rFonts w:ascii="Calibri" w:hAnsi="Calibri"/>
          <w:sz w:val="24"/>
          <w:szCs w:val="24"/>
        </w:rPr>
      </w:pPr>
    </w:p>
    <w:p w:rsidR="000A2397" w:rsidRPr="00747B86" w:rsidRDefault="000A2397" w:rsidP="000A2397">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0A2397" w:rsidRPr="00747B86" w:rsidRDefault="000A2397" w:rsidP="000A2397">
      <w:pPr>
        <w:numPr>
          <w:ilvl w:val="0"/>
          <w:numId w:val="1"/>
        </w:numPr>
        <w:tabs>
          <w:tab w:val="left" w:pos="0"/>
        </w:tabs>
        <w:spacing w:after="0" w:line="240" w:lineRule="auto"/>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0A2397" w:rsidRPr="00747B86" w:rsidRDefault="000A2397" w:rsidP="000A2397">
      <w:pPr>
        <w:numPr>
          <w:ilvl w:val="0"/>
          <w:numId w:val="1"/>
        </w:numPr>
        <w:spacing w:after="0" w:line="240" w:lineRule="auto"/>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0A2397" w:rsidRPr="00747B86" w:rsidRDefault="000A2397" w:rsidP="000A2397">
      <w:pPr>
        <w:spacing w:after="0" w:line="240" w:lineRule="auto"/>
        <w:ind w:left="720"/>
        <w:contextualSpacing/>
        <w:rPr>
          <w:rFonts w:ascii="Calibri" w:hAnsi="Calibri"/>
          <w:bCs/>
          <w:sz w:val="24"/>
          <w:szCs w:val="24"/>
          <w:lang w:val="en-GB"/>
        </w:rPr>
      </w:pPr>
    </w:p>
    <w:p w:rsidR="000A2397" w:rsidRPr="00747B86" w:rsidRDefault="000A2397" w:rsidP="000A2397">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0A2397" w:rsidRPr="00747B86" w:rsidRDefault="000A2397" w:rsidP="000A2397">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0A2397" w:rsidRPr="00747B86" w:rsidRDefault="000A2397" w:rsidP="000A2397">
      <w:pPr>
        <w:numPr>
          <w:ilvl w:val="0"/>
          <w:numId w:val="2"/>
        </w:numPr>
        <w:spacing w:after="0" w:line="240" w:lineRule="auto"/>
        <w:ind w:hanging="720"/>
        <w:contextualSpacing/>
        <w:rPr>
          <w:rFonts w:ascii="Calibri" w:hAnsi="Calibri"/>
          <w:sz w:val="24"/>
          <w:szCs w:val="24"/>
        </w:rPr>
      </w:pPr>
      <w:r w:rsidRPr="00747B86">
        <w:rPr>
          <w:rFonts w:ascii="Calibri" w:hAnsi="Calibri"/>
          <w:bCs/>
          <w:sz w:val="24"/>
          <w:szCs w:val="24"/>
          <w:lang w:val="en-GB"/>
        </w:rPr>
        <w:lastRenderedPageBreak/>
        <w:t xml:space="preserve">An examination will be given at the end of the semester to be marked out of 70 marks.  </w:t>
      </w: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702"/>
    <w:multiLevelType w:val="hybridMultilevel"/>
    <w:tmpl w:val="E72E7422"/>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D1EDD"/>
    <w:multiLevelType w:val="hybridMultilevel"/>
    <w:tmpl w:val="5FD6E7A8"/>
    <w:lvl w:ilvl="0" w:tplc="D90E8562">
      <w:start w:val="1"/>
      <w:numFmt w:val="decimal"/>
      <w:lvlText w:val="%1."/>
      <w:lvlJc w:val="left"/>
      <w:pPr>
        <w:tabs>
          <w:tab w:val="num" w:pos="360"/>
        </w:tabs>
        <w:ind w:left="360" w:hanging="360"/>
      </w:pPr>
      <w:rPr>
        <w:rFonts w:ascii="Times New Roman" w:eastAsia="Calibri" w:hAnsi="Times New Roman" w:cs="Times New Roman"/>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97"/>
    <w:rsid w:val="000A2397"/>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239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A23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239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A23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2014-07-22T09:02:00Z</dcterms:created>
  <dcterms:modified xsi:type="dcterms:W3CDTF">2014-07-22T09:02:00Z</dcterms:modified>
</cp:coreProperties>
</file>