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2C" w:rsidRPr="000364E0" w:rsidRDefault="0019592C" w:rsidP="0019592C">
      <w:pPr>
        <w:spacing w:after="0" w:line="240" w:lineRule="auto"/>
        <w:ind w:left="720"/>
        <w:contextualSpacing/>
        <w:rPr>
          <w:rFonts w:ascii="Calibri" w:hAnsi="Calibri"/>
          <w:color w:val="000000"/>
          <w:sz w:val="24"/>
          <w:szCs w:val="24"/>
        </w:rPr>
      </w:pPr>
      <w:r w:rsidRPr="000364E0">
        <w:rPr>
          <w:rFonts w:ascii="Calibri" w:hAnsi="Calibri"/>
          <w:b/>
          <w:sz w:val="24"/>
          <w:szCs w:val="24"/>
        </w:rPr>
        <w:t>LAW 2108</w:t>
      </w:r>
      <w:r w:rsidRPr="000364E0">
        <w:rPr>
          <w:rFonts w:ascii="Calibri" w:hAnsi="Calibri"/>
          <w:b/>
          <w:sz w:val="24"/>
          <w:szCs w:val="24"/>
        </w:rPr>
        <w:tab/>
        <w:t>EQUITY AND TRUSTS</w:t>
      </w:r>
    </w:p>
    <w:p w:rsidR="0019592C" w:rsidRPr="00747B86" w:rsidRDefault="0019592C" w:rsidP="0019592C">
      <w:pPr>
        <w:pStyle w:val="BodyText"/>
        <w:spacing w:line="240" w:lineRule="auto"/>
        <w:rPr>
          <w:rFonts w:ascii="Calibri" w:hAnsi="Calibri"/>
        </w:rPr>
      </w:pPr>
    </w:p>
    <w:p w:rsidR="0019592C" w:rsidRPr="00747B86" w:rsidRDefault="0019592C" w:rsidP="0019592C">
      <w:pPr>
        <w:spacing w:after="0" w:line="240" w:lineRule="auto"/>
        <w:contextualSpacing/>
        <w:rPr>
          <w:rFonts w:ascii="Calibri" w:hAnsi="Calibri"/>
          <w:b/>
          <w:sz w:val="24"/>
          <w:szCs w:val="24"/>
          <w:lang w:val="en-GB"/>
        </w:rPr>
      </w:pPr>
      <w:r w:rsidRPr="00747B86">
        <w:rPr>
          <w:rFonts w:ascii="Calibri" w:hAnsi="Calibri"/>
          <w:b/>
          <w:sz w:val="24"/>
          <w:szCs w:val="24"/>
          <w:lang w:val="en-GB"/>
        </w:rPr>
        <w:t>Course Description</w:t>
      </w:r>
    </w:p>
    <w:p w:rsidR="0019592C" w:rsidRPr="00747B86" w:rsidRDefault="0019592C" w:rsidP="0019592C">
      <w:pPr>
        <w:spacing w:after="0" w:line="240" w:lineRule="auto"/>
        <w:contextualSpacing/>
        <w:rPr>
          <w:rFonts w:ascii="Calibri" w:hAnsi="Calibri"/>
          <w:sz w:val="24"/>
          <w:szCs w:val="24"/>
          <w:lang w:val="en-GB"/>
        </w:rPr>
      </w:pPr>
      <w:r w:rsidRPr="00747B86">
        <w:rPr>
          <w:rFonts w:ascii="Calibri" w:hAnsi="Calibri"/>
          <w:sz w:val="24"/>
          <w:szCs w:val="24"/>
          <w:lang w:val="en-GB"/>
        </w:rPr>
        <w:t>The course relates to the application of fairness to both substantive and procedural law.   It seeks to justify the evolution of equity, its governing principles, the nature of equitable interests and the remedies available to aggrieved parties.  The student is introduced to the concept of a trust, how it is set up, the different types of trusts and the principles governing each of them.</w:t>
      </w:r>
    </w:p>
    <w:p w:rsidR="0019592C" w:rsidRPr="00747B86" w:rsidRDefault="0019592C" w:rsidP="0019592C">
      <w:pPr>
        <w:spacing w:after="0" w:line="240" w:lineRule="auto"/>
        <w:contextualSpacing/>
        <w:rPr>
          <w:rFonts w:ascii="Calibri" w:hAnsi="Calibri"/>
          <w:sz w:val="24"/>
          <w:szCs w:val="24"/>
          <w:lang w:val="en-GB"/>
        </w:rPr>
      </w:pPr>
    </w:p>
    <w:p w:rsidR="0019592C" w:rsidRPr="00747B86" w:rsidRDefault="0019592C" w:rsidP="0019592C">
      <w:pPr>
        <w:spacing w:after="0" w:line="240" w:lineRule="auto"/>
        <w:contextualSpacing/>
        <w:rPr>
          <w:rFonts w:ascii="Calibri" w:hAnsi="Calibri"/>
          <w:b/>
          <w:sz w:val="24"/>
          <w:szCs w:val="24"/>
          <w:lang w:val="en-GB"/>
        </w:rPr>
      </w:pPr>
      <w:r w:rsidRPr="00747B86">
        <w:rPr>
          <w:rFonts w:ascii="Calibri" w:hAnsi="Calibri"/>
          <w:b/>
          <w:sz w:val="24"/>
          <w:szCs w:val="24"/>
          <w:lang w:val="en-GB"/>
        </w:rPr>
        <w:t>Course Content</w:t>
      </w:r>
    </w:p>
    <w:p w:rsidR="0019592C" w:rsidRPr="00747B86" w:rsidRDefault="0019592C" w:rsidP="0019592C">
      <w:pPr>
        <w:spacing w:after="0" w:line="240" w:lineRule="auto"/>
        <w:contextualSpacing/>
        <w:rPr>
          <w:rFonts w:ascii="Calibri" w:hAnsi="Calibri"/>
          <w:sz w:val="24"/>
          <w:szCs w:val="24"/>
          <w:lang w:val="en-GB"/>
        </w:rPr>
      </w:pPr>
      <w:r w:rsidRPr="00747B86">
        <w:rPr>
          <w:rFonts w:ascii="Calibri" w:hAnsi="Calibri"/>
          <w:sz w:val="24"/>
          <w:szCs w:val="24"/>
        </w:rPr>
        <w:t xml:space="preserve">General Principles; Nature and history of equity; The relation between equity and common law; The two senses of equity in Uganda; Conflicts between equity and customary law, Maxims of Equity, Nature of equitable rights and interest. </w:t>
      </w:r>
      <w:proofErr w:type="gramStart"/>
      <w:r w:rsidRPr="00747B86">
        <w:rPr>
          <w:rFonts w:ascii="Calibri" w:hAnsi="Calibri"/>
          <w:sz w:val="24"/>
          <w:szCs w:val="24"/>
        </w:rPr>
        <w:t>Priorities, assignment of choices in action.</w:t>
      </w:r>
      <w:proofErr w:type="gramEnd"/>
      <w:r w:rsidRPr="00747B86">
        <w:rPr>
          <w:rFonts w:ascii="Calibri" w:hAnsi="Calibri"/>
          <w:sz w:val="24"/>
          <w:szCs w:val="24"/>
        </w:rPr>
        <w:t xml:space="preserve"> Equitable remedies: injunctions, specific performance, recession, rectification, delivery up and cancellation of documents, account, and receivership. </w:t>
      </w:r>
      <w:proofErr w:type="gramStart"/>
      <w:r w:rsidRPr="00747B86">
        <w:rPr>
          <w:rFonts w:ascii="Calibri" w:hAnsi="Calibri"/>
          <w:sz w:val="24"/>
          <w:szCs w:val="24"/>
        </w:rPr>
        <w:t xml:space="preserve">Equitable </w:t>
      </w:r>
      <w:proofErr w:type="spellStart"/>
      <w:r w:rsidRPr="00747B86">
        <w:rPr>
          <w:rFonts w:ascii="Calibri" w:hAnsi="Calibri"/>
          <w:sz w:val="24"/>
          <w:szCs w:val="24"/>
        </w:rPr>
        <w:t>defences</w:t>
      </w:r>
      <w:proofErr w:type="spellEnd"/>
      <w:r w:rsidRPr="00747B86">
        <w:rPr>
          <w:rFonts w:ascii="Calibri" w:hAnsi="Calibri"/>
          <w:sz w:val="24"/>
          <w:szCs w:val="24"/>
        </w:rPr>
        <w:t>; Estoppel, laches, and acquiescence.</w:t>
      </w:r>
      <w:proofErr w:type="gramEnd"/>
      <w:r w:rsidRPr="00747B86">
        <w:rPr>
          <w:rFonts w:ascii="Calibri" w:hAnsi="Calibri"/>
          <w:sz w:val="24"/>
          <w:szCs w:val="24"/>
        </w:rPr>
        <w:t xml:space="preserve"> </w:t>
      </w:r>
      <w:proofErr w:type="gramStart"/>
      <w:r w:rsidRPr="00747B86">
        <w:rPr>
          <w:rFonts w:ascii="Calibri" w:hAnsi="Calibri"/>
          <w:sz w:val="24"/>
          <w:szCs w:val="24"/>
        </w:rPr>
        <w:t>Doctrines of equity, conversion, election, satisfaction and performance.</w:t>
      </w:r>
      <w:proofErr w:type="gramEnd"/>
      <w:r w:rsidRPr="00747B86">
        <w:rPr>
          <w:rFonts w:ascii="Calibri" w:hAnsi="Calibri"/>
          <w:sz w:val="24"/>
          <w:szCs w:val="24"/>
        </w:rPr>
        <w:t xml:space="preserve"> </w:t>
      </w:r>
      <w:proofErr w:type="gramStart"/>
      <w:r w:rsidRPr="00747B86">
        <w:rPr>
          <w:rFonts w:ascii="Calibri" w:hAnsi="Calibri"/>
          <w:sz w:val="24"/>
          <w:szCs w:val="24"/>
        </w:rPr>
        <w:t>Nature and classification of trusts.</w:t>
      </w:r>
      <w:proofErr w:type="gramEnd"/>
      <w:r w:rsidRPr="00747B86">
        <w:rPr>
          <w:rFonts w:ascii="Calibri" w:hAnsi="Calibri"/>
          <w:sz w:val="24"/>
          <w:szCs w:val="24"/>
        </w:rPr>
        <w:t xml:space="preserve">  </w:t>
      </w:r>
      <w:proofErr w:type="gramStart"/>
      <w:r w:rsidRPr="00747B86">
        <w:rPr>
          <w:rFonts w:ascii="Calibri" w:hAnsi="Calibri"/>
          <w:sz w:val="24"/>
          <w:szCs w:val="24"/>
        </w:rPr>
        <w:t>The requirements of a valid trust.</w:t>
      </w:r>
      <w:proofErr w:type="gramEnd"/>
      <w:r w:rsidRPr="00747B86">
        <w:rPr>
          <w:rFonts w:ascii="Calibri" w:hAnsi="Calibri"/>
          <w:sz w:val="24"/>
          <w:szCs w:val="24"/>
        </w:rPr>
        <w:t xml:space="preserve"> </w:t>
      </w:r>
      <w:proofErr w:type="gramStart"/>
      <w:r w:rsidRPr="00747B86">
        <w:rPr>
          <w:rFonts w:ascii="Calibri" w:hAnsi="Calibri"/>
          <w:sz w:val="24"/>
          <w:szCs w:val="24"/>
        </w:rPr>
        <w:t>Constitution of trusts, secret trusts, setting trust aside.</w:t>
      </w:r>
      <w:proofErr w:type="gramEnd"/>
      <w:r w:rsidRPr="00747B86">
        <w:rPr>
          <w:rFonts w:ascii="Calibri" w:hAnsi="Calibri"/>
          <w:sz w:val="24"/>
          <w:szCs w:val="24"/>
        </w:rPr>
        <w:t xml:space="preserve"> </w:t>
      </w:r>
      <w:proofErr w:type="gramStart"/>
      <w:r w:rsidRPr="00747B86">
        <w:rPr>
          <w:rFonts w:ascii="Calibri" w:hAnsi="Calibri"/>
          <w:sz w:val="24"/>
          <w:szCs w:val="24"/>
        </w:rPr>
        <w:t>Protective and discretionary trusts.</w:t>
      </w:r>
      <w:proofErr w:type="gramEnd"/>
      <w:r w:rsidRPr="00747B86">
        <w:rPr>
          <w:rFonts w:ascii="Calibri" w:hAnsi="Calibri"/>
          <w:sz w:val="24"/>
          <w:szCs w:val="24"/>
        </w:rPr>
        <w:t xml:space="preserve"> </w:t>
      </w:r>
      <w:proofErr w:type="gramStart"/>
      <w:r w:rsidRPr="00747B86">
        <w:rPr>
          <w:rFonts w:ascii="Calibri" w:hAnsi="Calibri"/>
          <w:sz w:val="24"/>
          <w:szCs w:val="24"/>
        </w:rPr>
        <w:t xml:space="preserve">Trusts in </w:t>
      </w:r>
      <w:proofErr w:type="spellStart"/>
      <w:r w:rsidRPr="00747B86">
        <w:rPr>
          <w:rFonts w:ascii="Calibri" w:hAnsi="Calibri"/>
          <w:sz w:val="24"/>
          <w:szCs w:val="24"/>
        </w:rPr>
        <w:t>favour</w:t>
      </w:r>
      <w:proofErr w:type="spellEnd"/>
      <w:r w:rsidRPr="00747B86">
        <w:rPr>
          <w:rFonts w:ascii="Calibri" w:hAnsi="Calibri"/>
          <w:sz w:val="24"/>
          <w:szCs w:val="24"/>
        </w:rPr>
        <w:t xml:space="preserve"> of creditors, charitable trusts, resulting trusts, and constructive trusts.</w:t>
      </w:r>
      <w:proofErr w:type="gramEnd"/>
      <w:r w:rsidRPr="00747B86">
        <w:rPr>
          <w:rFonts w:ascii="Calibri" w:hAnsi="Calibri"/>
          <w:sz w:val="24"/>
          <w:szCs w:val="24"/>
        </w:rPr>
        <w:t xml:space="preserve"> Appointment, retirement, and removal of trustees, Administration of a trust: duties and discretion of a trustee; powers of trustees. </w:t>
      </w:r>
      <w:proofErr w:type="gramStart"/>
      <w:r w:rsidRPr="00747B86">
        <w:rPr>
          <w:rFonts w:ascii="Calibri" w:hAnsi="Calibri"/>
          <w:sz w:val="24"/>
          <w:szCs w:val="24"/>
        </w:rPr>
        <w:t>Breach of trust.</w:t>
      </w:r>
      <w:proofErr w:type="gramEnd"/>
      <w:r w:rsidRPr="00747B86">
        <w:rPr>
          <w:rFonts w:ascii="Calibri" w:hAnsi="Calibri"/>
          <w:sz w:val="24"/>
          <w:szCs w:val="24"/>
        </w:rPr>
        <w:t xml:space="preserve"> </w:t>
      </w:r>
      <w:proofErr w:type="gramStart"/>
      <w:r w:rsidRPr="00747B86">
        <w:rPr>
          <w:rFonts w:ascii="Calibri" w:hAnsi="Calibri"/>
          <w:sz w:val="24"/>
          <w:szCs w:val="24"/>
        </w:rPr>
        <w:t>Remedies.</w:t>
      </w:r>
      <w:proofErr w:type="gramEnd"/>
      <w:r w:rsidRPr="00747B86">
        <w:rPr>
          <w:rFonts w:ascii="Calibri" w:hAnsi="Calibri"/>
          <w:sz w:val="24"/>
          <w:szCs w:val="24"/>
        </w:rPr>
        <w:t xml:space="preserve"> </w:t>
      </w:r>
      <w:proofErr w:type="gramStart"/>
      <w:r w:rsidRPr="00747B86">
        <w:rPr>
          <w:rFonts w:ascii="Calibri" w:hAnsi="Calibri"/>
          <w:sz w:val="24"/>
          <w:szCs w:val="24"/>
        </w:rPr>
        <w:t>Comparison of English concept of trusteeship with that arising under customary law.</w:t>
      </w:r>
      <w:proofErr w:type="gramEnd"/>
    </w:p>
    <w:p w:rsidR="0019592C" w:rsidRPr="00747B86" w:rsidRDefault="0019592C" w:rsidP="0019592C">
      <w:pPr>
        <w:spacing w:after="0" w:line="240" w:lineRule="auto"/>
        <w:ind w:left="709"/>
        <w:contextualSpacing/>
        <w:rPr>
          <w:rFonts w:ascii="Calibri" w:hAnsi="Calibri"/>
          <w:sz w:val="24"/>
          <w:szCs w:val="24"/>
          <w:lang w:val="en-GB"/>
        </w:rPr>
      </w:pPr>
    </w:p>
    <w:p w:rsidR="0019592C" w:rsidRPr="00747B86" w:rsidRDefault="0019592C" w:rsidP="0019592C">
      <w:pPr>
        <w:spacing w:after="0" w:line="240" w:lineRule="auto"/>
        <w:contextualSpacing/>
        <w:rPr>
          <w:rFonts w:ascii="Calibri" w:hAnsi="Calibri"/>
          <w:b/>
          <w:sz w:val="24"/>
          <w:szCs w:val="24"/>
          <w:lang w:val="en-GB"/>
        </w:rPr>
      </w:pPr>
      <w:r w:rsidRPr="00747B86">
        <w:rPr>
          <w:rFonts w:ascii="Calibri" w:hAnsi="Calibri"/>
          <w:b/>
          <w:sz w:val="24"/>
          <w:szCs w:val="24"/>
          <w:lang w:val="en-GB"/>
        </w:rPr>
        <w:t>Course Objectives</w:t>
      </w:r>
    </w:p>
    <w:p w:rsidR="0019592C" w:rsidRPr="00747B86" w:rsidRDefault="0019592C" w:rsidP="0019592C">
      <w:pPr>
        <w:numPr>
          <w:ilvl w:val="0"/>
          <w:numId w:val="2"/>
        </w:numPr>
        <w:spacing w:after="0" w:line="240" w:lineRule="auto"/>
        <w:ind w:hanging="630"/>
        <w:contextualSpacing/>
        <w:jc w:val="both"/>
        <w:rPr>
          <w:rFonts w:ascii="Calibri" w:hAnsi="Calibri"/>
          <w:sz w:val="24"/>
          <w:szCs w:val="24"/>
          <w:lang w:val="en-GB"/>
        </w:rPr>
      </w:pPr>
      <w:r w:rsidRPr="00747B86">
        <w:rPr>
          <w:rFonts w:ascii="Calibri" w:hAnsi="Calibri"/>
          <w:sz w:val="24"/>
          <w:szCs w:val="24"/>
          <w:lang w:val="en-GB"/>
        </w:rPr>
        <w:t>To assist a student appreciate that the evolution of equity and its applicability in all spheres of the law to ensure that justice is always done.</w:t>
      </w:r>
    </w:p>
    <w:p w:rsidR="0019592C" w:rsidRPr="00747B86" w:rsidRDefault="0019592C" w:rsidP="0019592C">
      <w:pPr>
        <w:numPr>
          <w:ilvl w:val="0"/>
          <w:numId w:val="2"/>
        </w:numPr>
        <w:spacing w:after="0" w:line="240" w:lineRule="auto"/>
        <w:ind w:hanging="630"/>
        <w:contextualSpacing/>
        <w:jc w:val="both"/>
        <w:rPr>
          <w:rFonts w:ascii="Calibri" w:hAnsi="Calibri"/>
          <w:sz w:val="24"/>
          <w:szCs w:val="24"/>
          <w:lang w:val="en-GB"/>
        </w:rPr>
      </w:pPr>
      <w:r w:rsidRPr="00747B86">
        <w:rPr>
          <w:rFonts w:ascii="Calibri" w:hAnsi="Calibri"/>
          <w:sz w:val="24"/>
          <w:szCs w:val="24"/>
          <w:lang w:val="en-GB"/>
        </w:rPr>
        <w:t>To introduce a student to the principles governing equitable remedies that are available in all spheres of the law to aggrieved parties.</w:t>
      </w:r>
    </w:p>
    <w:p w:rsidR="0019592C" w:rsidRPr="00747B86" w:rsidRDefault="0019592C" w:rsidP="0019592C">
      <w:pPr>
        <w:numPr>
          <w:ilvl w:val="0"/>
          <w:numId w:val="2"/>
        </w:numPr>
        <w:spacing w:after="0" w:line="240" w:lineRule="auto"/>
        <w:ind w:hanging="630"/>
        <w:contextualSpacing/>
        <w:jc w:val="both"/>
        <w:rPr>
          <w:rFonts w:ascii="Calibri" w:hAnsi="Calibri"/>
          <w:sz w:val="24"/>
          <w:szCs w:val="24"/>
          <w:lang w:val="en-GB"/>
        </w:rPr>
      </w:pPr>
      <w:r w:rsidRPr="00747B86">
        <w:rPr>
          <w:rFonts w:ascii="Calibri" w:hAnsi="Calibri"/>
          <w:sz w:val="24"/>
          <w:szCs w:val="24"/>
          <w:lang w:val="en-GB"/>
        </w:rPr>
        <w:t>To introduce a student to the concept of a trust and its importance in the areas of devolution of property.</w:t>
      </w:r>
    </w:p>
    <w:p w:rsidR="0019592C" w:rsidRPr="00747B86" w:rsidRDefault="0019592C" w:rsidP="0019592C">
      <w:pPr>
        <w:spacing w:after="0" w:line="240" w:lineRule="auto"/>
        <w:ind w:left="720" w:hanging="720"/>
        <w:contextualSpacing/>
        <w:rPr>
          <w:rFonts w:ascii="Calibri" w:hAnsi="Calibri"/>
          <w:sz w:val="24"/>
          <w:szCs w:val="24"/>
          <w:lang w:val="en-GB"/>
        </w:rPr>
      </w:pPr>
    </w:p>
    <w:p w:rsidR="0019592C" w:rsidRPr="00747B86" w:rsidRDefault="0019592C" w:rsidP="0019592C">
      <w:pPr>
        <w:spacing w:after="0" w:line="240" w:lineRule="auto"/>
        <w:ind w:left="720" w:hanging="720"/>
        <w:contextualSpacing/>
        <w:rPr>
          <w:rFonts w:ascii="Calibri" w:hAnsi="Calibri"/>
          <w:b/>
          <w:sz w:val="24"/>
          <w:szCs w:val="24"/>
          <w:lang w:val="en-GB"/>
        </w:rPr>
      </w:pPr>
      <w:r w:rsidRPr="00747B86">
        <w:rPr>
          <w:rFonts w:ascii="Calibri" w:hAnsi="Calibri"/>
          <w:b/>
          <w:sz w:val="24"/>
          <w:szCs w:val="24"/>
          <w:lang w:val="en-GB"/>
        </w:rPr>
        <w:t>Learning Outcomes</w:t>
      </w:r>
    </w:p>
    <w:p w:rsidR="0019592C" w:rsidRPr="00747B86" w:rsidRDefault="0019592C" w:rsidP="0019592C">
      <w:pPr>
        <w:spacing w:after="0" w:line="240" w:lineRule="auto"/>
        <w:contextualSpacing/>
        <w:rPr>
          <w:rFonts w:ascii="Calibri" w:hAnsi="Calibri"/>
          <w:sz w:val="24"/>
          <w:szCs w:val="24"/>
          <w:lang w:val="en-GB"/>
        </w:rPr>
      </w:pPr>
      <w:r w:rsidRPr="00747B86">
        <w:rPr>
          <w:rFonts w:ascii="Calibri" w:hAnsi="Calibri"/>
          <w:sz w:val="24"/>
          <w:szCs w:val="24"/>
          <w:lang w:val="en-GB"/>
        </w:rPr>
        <w:t>The course is intended to enhance a student’s ability to do the following:</w:t>
      </w:r>
    </w:p>
    <w:p w:rsidR="0019592C" w:rsidRPr="00747B86" w:rsidRDefault="0019592C" w:rsidP="0019592C">
      <w:pPr>
        <w:numPr>
          <w:ilvl w:val="0"/>
          <w:numId w:val="3"/>
        </w:numPr>
        <w:spacing w:after="0" w:line="240" w:lineRule="auto"/>
        <w:ind w:hanging="720"/>
        <w:contextualSpacing/>
        <w:jc w:val="both"/>
        <w:rPr>
          <w:rFonts w:ascii="Calibri" w:hAnsi="Calibri"/>
          <w:sz w:val="24"/>
          <w:szCs w:val="24"/>
          <w:lang w:val="en-GB"/>
        </w:rPr>
      </w:pPr>
      <w:r w:rsidRPr="00747B86">
        <w:rPr>
          <w:rFonts w:ascii="Calibri" w:hAnsi="Calibri"/>
          <w:sz w:val="24"/>
          <w:szCs w:val="24"/>
          <w:lang w:val="en-GB"/>
        </w:rPr>
        <w:t>Ensure that just solutions are always found by application of equitable principles.</w:t>
      </w:r>
    </w:p>
    <w:p w:rsidR="0019592C" w:rsidRPr="00747B86" w:rsidRDefault="0019592C" w:rsidP="0019592C">
      <w:pPr>
        <w:numPr>
          <w:ilvl w:val="0"/>
          <w:numId w:val="3"/>
        </w:numPr>
        <w:spacing w:after="0" w:line="240" w:lineRule="auto"/>
        <w:ind w:hanging="720"/>
        <w:contextualSpacing/>
        <w:jc w:val="both"/>
        <w:rPr>
          <w:rFonts w:ascii="Calibri" w:hAnsi="Calibri"/>
          <w:sz w:val="24"/>
          <w:szCs w:val="24"/>
          <w:lang w:val="en-GB"/>
        </w:rPr>
      </w:pPr>
      <w:r w:rsidRPr="00747B86">
        <w:rPr>
          <w:rFonts w:ascii="Calibri" w:hAnsi="Calibri"/>
          <w:sz w:val="24"/>
          <w:szCs w:val="24"/>
          <w:lang w:val="en-GB"/>
        </w:rPr>
        <w:t xml:space="preserve"> </w:t>
      </w:r>
      <w:proofErr w:type="gramStart"/>
      <w:r w:rsidRPr="00747B86">
        <w:rPr>
          <w:rFonts w:ascii="Calibri" w:hAnsi="Calibri"/>
          <w:sz w:val="24"/>
          <w:szCs w:val="24"/>
          <w:lang w:val="en-GB"/>
        </w:rPr>
        <w:t>Advise</w:t>
      </w:r>
      <w:proofErr w:type="gramEnd"/>
      <w:r w:rsidRPr="00747B86">
        <w:rPr>
          <w:rFonts w:ascii="Calibri" w:hAnsi="Calibri"/>
          <w:sz w:val="24"/>
          <w:szCs w:val="24"/>
          <w:lang w:val="en-GB"/>
        </w:rPr>
        <w:t xml:space="preserve"> parties on the use of a trust for the devolution of property.</w:t>
      </w:r>
    </w:p>
    <w:p w:rsidR="0019592C" w:rsidRPr="00747B86" w:rsidRDefault="0019592C" w:rsidP="0019592C">
      <w:pPr>
        <w:spacing w:after="0" w:line="240" w:lineRule="auto"/>
        <w:ind w:left="720" w:hanging="720"/>
        <w:contextualSpacing/>
        <w:rPr>
          <w:rFonts w:ascii="Calibri" w:hAnsi="Calibri"/>
          <w:b/>
          <w:bCs/>
          <w:sz w:val="24"/>
          <w:szCs w:val="24"/>
          <w:lang w:val="en-GB"/>
        </w:rPr>
      </w:pPr>
    </w:p>
    <w:p w:rsidR="0019592C" w:rsidRPr="00747B86" w:rsidRDefault="0019592C" w:rsidP="0019592C">
      <w:pPr>
        <w:spacing w:after="0" w:line="240" w:lineRule="auto"/>
        <w:ind w:left="720" w:hanging="720"/>
        <w:contextualSpacing/>
        <w:rPr>
          <w:rFonts w:ascii="Calibri" w:hAnsi="Calibri"/>
          <w:b/>
          <w:bCs/>
          <w:sz w:val="24"/>
          <w:szCs w:val="24"/>
          <w:lang w:val="en-GB"/>
        </w:rPr>
      </w:pPr>
      <w:r w:rsidRPr="00747B86">
        <w:rPr>
          <w:rFonts w:ascii="Calibri" w:hAnsi="Calibri"/>
          <w:b/>
          <w:bCs/>
          <w:sz w:val="24"/>
          <w:szCs w:val="24"/>
          <w:lang w:val="en-GB"/>
        </w:rPr>
        <w:t>Methods of Instruction</w:t>
      </w:r>
    </w:p>
    <w:p w:rsidR="0019592C" w:rsidRPr="00747B86" w:rsidRDefault="0019592C" w:rsidP="0019592C">
      <w:pPr>
        <w:numPr>
          <w:ilvl w:val="1"/>
          <w:numId w:val="1"/>
        </w:numPr>
        <w:spacing w:after="0" w:line="240" w:lineRule="auto"/>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19592C" w:rsidRPr="00747B86" w:rsidRDefault="0019592C" w:rsidP="0019592C">
      <w:pPr>
        <w:numPr>
          <w:ilvl w:val="1"/>
          <w:numId w:val="1"/>
        </w:numPr>
        <w:spacing w:after="0" w:line="240" w:lineRule="auto"/>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19592C" w:rsidRPr="00747B86" w:rsidRDefault="0019592C" w:rsidP="0019592C">
      <w:pPr>
        <w:spacing w:after="0" w:line="240" w:lineRule="auto"/>
        <w:contextualSpacing/>
        <w:rPr>
          <w:rFonts w:ascii="Calibri" w:hAnsi="Calibri"/>
          <w:b/>
          <w:bCs/>
          <w:sz w:val="24"/>
          <w:szCs w:val="24"/>
          <w:lang w:val="en-GB"/>
        </w:rPr>
      </w:pPr>
    </w:p>
    <w:p w:rsidR="0019592C" w:rsidRPr="00747B86" w:rsidRDefault="0019592C" w:rsidP="0019592C">
      <w:pPr>
        <w:spacing w:after="0" w:line="240" w:lineRule="auto"/>
        <w:contextualSpacing/>
        <w:rPr>
          <w:rFonts w:ascii="Calibri" w:hAnsi="Calibri"/>
          <w:b/>
          <w:bCs/>
          <w:sz w:val="24"/>
          <w:szCs w:val="24"/>
          <w:lang w:val="en-GB"/>
        </w:rPr>
      </w:pPr>
      <w:r w:rsidRPr="00747B86">
        <w:rPr>
          <w:rFonts w:ascii="Calibri" w:hAnsi="Calibri"/>
          <w:b/>
          <w:bCs/>
          <w:sz w:val="24"/>
          <w:szCs w:val="24"/>
          <w:lang w:val="en-GB"/>
        </w:rPr>
        <w:lastRenderedPageBreak/>
        <w:t xml:space="preserve">Assessment </w:t>
      </w:r>
    </w:p>
    <w:p w:rsidR="0019592C" w:rsidRPr="00747B86" w:rsidRDefault="0019592C" w:rsidP="0019592C">
      <w:pPr>
        <w:numPr>
          <w:ilvl w:val="1"/>
          <w:numId w:val="4"/>
        </w:numPr>
        <w:tabs>
          <w:tab w:val="clear" w:pos="1905"/>
          <w:tab w:val="num" w:pos="630"/>
        </w:tabs>
        <w:spacing w:after="0" w:line="240" w:lineRule="auto"/>
        <w:ind w:left="630" w:hanging="63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19592C" w:rsidRPr="00747B86" w:rsidRDefault="0019592C" w:rsidP="0019592C">
      <w:pPr>
        <w:numPr>
          <w:ilvl w:val="1"/>
          <w:numId w:val="4"/>
        </w:numPr>
        <w:tabs>
          <w:tab w:val="clear" w:pos="1905"/>
          <w:tab w:val="num" w:pos="630"/>
        </w:tabs>
        <w:spacing w:after="0" w:line="240" w:lineRule="auto"/>
        <w:ind w:left="630" w:hanging="630"/>
        <w:contextualSpacing/>
        <w:jc w:val="both"/>
        <w:rPr>
          <w:rFonts w:ascii="Calibri" w:hAnsi="Calibri"/>
          <w:bCs/>
          <w:sz w:val="24"/>
          <w:szCs w:val="24"/>
          <w:lang w:val="en-GB"/>
        </w:rPr>
      </w:pPr>
      <w:r w:rsidRPr="00747B86">
        <w:rPr>
          <w:rFonts w:ascii="Calibri" w:hAnsi="Calibri"/>
          <w:bCs/>
          <w:sz w:val="24"/>
          <w:szCs w:val="24"/>
          <w:lang w:val="en-GB"/>
        </w:rPr>
        <w:t xml:space="preserve">A Final examination will be given at the end of the semester to be marked out of 70 marks.  </w:t>
      </w:r>
    </w:p>
    <w:p w:rsidR="0019592C" w:rsidRPr="00747B86" w:rsidRDefault="0019592C" w:rsidP="0019592C">
      <w:pPr>
        <w:spacing w:after="0" w:line="240" w:lineRule="auto"/>
        <w:contextualSpacing/>
        <w:rPr>
          <w:rFonts w:ascii="Calibri" w:hAnsi="Calibri"/>
          <w:bCs/>
          <w:sz w:val="24"/>
          <w:szCs w:val="24"/>
          <w:lang w:val="en-GB"/>
        </w:rPr>
      </w:pPr>
    </w:p>
    <w:p w:rsidR="0019592C" w:rsidRPr="00733ADE" w:rsidRDefault="0019592C" w:rsidP="0019592C">
      <w:pPr>
        <w:pStyle w:val="Noparagraphstyle"/>
        <w:suppressAutoHyphens/>
        <w:spacing w:line="360" w:lineRule="auto"/>
        <w:jc w:val="both"/>
        <w:rPr>
          <w:rFonts w:ascii="Arial" w:hAnsi="Arial" w:cs="Arial"/>
          <w:bCs/>
        </w:rPr>
      </w:pP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01A4"/>
    <w:multiLevelType w:val="hybridMultilevel"/>
    <w:tmpl w:val="7AD81B44"/>
    <w:lvl w:ilvl="0" w:tplc="20EC596C">
      <w:start w:val="1"/>
      <w:numFmt w:val="lowerRoman"/>
      <w:lvlText w:val="%1)"/>
      <w:lvlJc w:val="left"/>
      <w:pPr>
        <w:tabs>
          <w:tab w:val="num" w:pos="1080"/>
        </w:tabs>
        <w:ind w:left="1080" w:hanging="720"/>
      </w:pPr>
      <w:rPr>
        <w:rFonts w:hint="default"/>
      </w:rPr>
    </w:lvl>
    <w:lvl w:ilvl="1" w:tplc="04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C719E"/>
    <w:multiLevelType w:val="hybridMultilevel"/>
    <w:tmpl w:val="F94EDF82"/>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D2342"/>
    <w:multiLevelType w:val="multilevel"/>
    <w:tmpl w:val="326A6CC8"/>
    <w:lvl w:ilvl="0">
      <w:start w:val="1"/>
      <w:numFmt w:val="decimal"/>
      <w:lvlText w:val="%1."/>
      <w:lvlJc w:val="left"/>
      <w:pPr>
        <w:tabs>
          <w:tab w:val="num" w:pos="720"/>
        </w:tabs>
        <w:ind w:left="720" w:hanging="360"/>
      </w:pPr>
    </w:lvl>
    <w:lvl w:ilvl="1">
      <w:start w:val="1"/>
      <w:numFmt w:val="decimal"/>
      <w:lvlText w:val="%2."/>
      <w:lvlJc w:val="left"/>
      <w:pPr>
        <w:tabs>
          <w:tab w:val="num" w:pos="1905"/>
        </w:tabs>
        <w:ind w:left="1905" w:hanging="82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D0036D9"/>
    <w:multiLevelType w:val="multilevel"/>
    <w:tmpl w:val="326A6CC8"/>
    <w:lvl w:ilvl="0">
      <w:start w:val="1"/>
      <w:numFmt w:val="decimal"/>
      <w:lvlText w:val="%1."/>
      <w:lvlJc w:val="left"/>
      <w:pPr>
        <w:tabs>
          <w:tab w:val="num" w:pos="720"/>
        </w:tabs>
        <w:ind w:left="720" w:hanging="360"/>
      </w:pPr>
    </w:lvl>
    <w:lvl w:ilvl="1">
      <w:start w:val="1"/>
      <w:numFmt w:val="decimal"/>
      <w:lvlText w:val="%2."/>
      <w:lvlJc w:val="left"/>
      <w:pPr>
        <w:tabs>
          <w:tab w:val="num" w:pos="1905"/>
        </w:tabs>
        <w:ind w:left="1905" w:hanging="82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2C"/>
    <w:rsid w:val="0019592C"/>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592C"/>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9592C"/>
    <w:rPr>
      <w:rFonts w:ascii="Times New Roman" w:eastAsia="Times New Roman" w:hAnsi="Times New Roman" w:cs="Times New Roman"/>
      <w:sz w:val="24"/>
      <w:szCs w:val="24"/>
    </w:rPr>
  </w:style>
  <w:style w:type="paragraph" w:customStyle="1" w:styleId="Noparagraphstyle">
    <w:name w:val="[No paragraph style]"/>
    <w:rsid w:val="0019592C"/>
    <w:pPr>
      <w:autoSpaceDE w:val="0"/>
      <w:autoSpaceDN w:val="0"/>
      <w:adjustRightInd w:val="0"/>
      <w:spacing w:after="0" w:line="288" w:lineRule="auto"/>
      <w:textAlignment w:val="center"/>
    </w:pPr>
    <w:rPr>
      <w:rFonts w:ascii="Times" w:eastAsia="Calibri" w:hAnsi="Times" w:cs="Times"/>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592C"/>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9592C"/>
    <w:rPr>
      <w:rFonts w:ascii="Times New Roman" w:eastAsia="Times New Roman" w:hAnsi="Times New Roman" w:cs="Times New Roman"/>
      <w:sz w:val="24"/>
      <w:szCs w:val="24"/>
    </w:rPr>
  </w:style>
  <w:style w:type="paragraph" w:customStyle="1" w:styleId="Noparagraphstyle">
    <w:name w:val="[No paragraph style]"/>
    <w:rsid w:val="0019592C"/>
    <w:pPr>
      <w:autoSpaceDE w:val="0"/>
      <w:autoSpaceDN w:val="0"/>
      <w:adjustRightInd w:val="0"/>
      <w:spacing w:after="0" w:line="288" w:lineRule="auto"/>
      <w:textAlignment w:val="center"/>
    </w:pPr>
    <w:rPr>
      <w:rFonts w:ascii="Times" w:eastAsia="Calibri" w:hAnsi="Times" w:cs="Time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2014-07-22T09:06:00Z</dcterms:created>
  <dcterms:modified xsi:type="dcterms:W3CDTF">2014-07-22T09:06:00Z</dcterms:modified>
</cp:coreProperties>
</file>