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1A" w:rsidRPr="00747B86" w:rsidRDefault="0099691A" w:rsidP="0099691A">
      <w:pPr>
        <w:pStyle w:val="BodyText"/>
        <w:spacing w:line="240" w:lineRule="auto"/>
        <w:rPr>
          <w:rFonts w:ascii="Calibri" w:hAnsi="Calibri"/>
          <w:b/>
        </w:rPr>
      </w:pPr>
      <w:r w:rsidRPr="00747B86">
        <w:rPr>
          <w:rFonts w:ascii="Calibri" w:hAnsi="Calibri"/>
          <w:b/>
        </w:rPr>
        <w:t>LAW 4114</w:t>
      </w:r>
      <w:r w:rsidRPr="00747B86">
        <w:rPr>
          <w:rFonts w:ascii="Calibri" w:hAnsi="Calibri"/>
          <w:b/>
        </w:rPr>
        <w:tab/>
        <w:t xml:space="preserve">INTERNATIONAL TRADE AND BUSINESS </w:t>
      </w:r>
    </w:p>
    <w:p w:rsidR="0099691A" w:rsidRPr="00747B86" w:rsidRDefault="0099691A" w:rsidP="0099691A">
      <w:pPr>
        <w:pStyle w:val="BodyText"/>
        <w:spacing w:line="240" w:lineRule="auto"/>
        <w:rPr>
          <w:rFonts w:ascii="Calibri" w:hAnsi="Calibri"/>
        </w:rPr>
      </w:pPr>
    </w:p>
    <w:p w:rsidR="0099691A" w:rsidRPr="00747B86" w:rsidRDefault="0099691A" w:rsidP="0099691A">
      <w:pPr>
        <w:pStyle w:val="BodyText"/>
        <w:spacing w:line="240" w:lineRule="auto"/>
        <w:rPr>
          <w:rFonts w:ascii="Calibri" w:hAnsi="Calibri"/>
          <w:b/>
        </w:rPr>
      </w:pPr>
      <w:r w:rsidRPr="00747B86">
        <w:rPr>
          <w:rFonts w:ascii="Calibri" w:hAnsi="Calibri"/>
          <w:b/>
        </w:rPr>
        <w:t>Course Description</w:t>
      </w:r>
    </w:p>
    <w:p w:rsidR="0099691A" w:rsidRPr="00747B86" w:rsidRDefault="0099691A" w:rsidP="0099691A">
      <w:pPr>
        <w:pStyle w:val="BodyText"/>
        <w:spacing w:line="240" w:lineRule="auto"/>
        <w:rPr>
          <w:rFonts w:ascii="Calibri" w:hAnsi="Calibri"/>
        </w:rPr>
      </w:pPr>
      <w:r w:rsidRPr="00747B86">
        <w:rPr>
          <w:rFonts w:ascii="Calibri" w:hAnsi="Calibri"/>
        </w:rPr>
        <w:t>The course covers the laws that govern international trade and business.  It deals with contracts involving international movement of goods, trade practices and handling of trade disputes.</w:t>
      </w:r>
    </w:p>
    <w:p w:rsidR="0099691A" w:rsidRPr="00747B86" w:rsidRDefault="0099691A" w:rsidP="0099691A">
      <w:pPr>
        <w:pStyle w:val="BodyText"/>
        <w:spacing w:line="240" w:lineRule="auto"/>
        <w:rPr>
          <w:rFonts w:ascii="Calibri" w:hAnsi="Calibri"/>
        </w:rPr>
      </w:pPr>
    </w:p>
    <w:p w:rsidR="0099691A" w:rsidRPr="00747B86" w:rsidRDefault="0099691A" w:rsidP="0099691A">
      <w:pPr>
        <w:pStyle w:val="BodyText"/>
        <w:spacing w:line="240" w:lineRule="auto"/>
        <w:rPr>
          <w:rFonts w:ascii="Calibri" w:hAnsi="Calibri"/>
          <w:b/>
        </w:rPr>
      </w:pPr>
      <w:r w:rsidRPr="00747B86">
        <w:rPr>
          <w:rFonts w:ascii="Calibri" w:hAnsi="Calibri"/>
          <w:b/>
        </w:rPr>
        <w:t>Course Content</w:t>
      </w:r>
    </w:p>
    <w:p w:rsidR="0099691A" w:rsidRPr="00747B86" w:rsidRDefault="0099691A" w:rsidP="0099691A">
      <w:pPr>
        <w:pStyle w:val="BodyText"/>
        <w:spacing w:line="240" w:lineRule="auto"/>
        <w:rPr>
          <w:rFonts w:ascii="Calibri" w:hAnsi="Calibri"/>
        </w:rPr>
      </w:pPr>
      <w:r w:rsidRPr="00747B86">
        <w:rPr>
          <w:rFonts w:ascii="Calibri" w:hAnsi="Calibri"/>
        </w:rPr>
        <w:t>Theory of trade, legal framework for trade, organization and the trade transaction, documentary sale, commercial terms, the trade contract, distributorship, counter trade and franchises, Law of international trade, multi-lateral trade, trade practice regulations, regional trade and disputes settlement.</w:t>
      </w:r>
    </w:p>
    <w:p w:rsidR="0099691A" w:rsidRPr="00747B86" w:rsidRDefault="0099691A" w:rsidP="0099691A">
      <w:pPr>
        <w:pStyle w:val="BodyText"/>
        <w:spacing w:line="240" w:lineRule="auto"/>
        <w:rPr>
          <w:rFonts w:ascii="Calibri" w:hAnsi="Calibri"/>
        </w:rPr>
      </w:pPr>
    </w:p>
    <w:p w:rsidR="0099691A" w:rsidRPr="00747B86" w:rsidRDefault="0099691A" w:rsidP="0099691A">
      <w:pPr>
        <w:pStyle w:val="BodyText"/>
        <w:spacing w:line="240" w:lineRule="auto"/>
        <w:rPr>
          <w:rFonts w:ascii="Calibri" w:hAnsi="Calibri"/>
        </w:rPr>
      </w:pPr>
      <w:r w:rsidRPr="00747B86">
        <w:rPr>
          <w:rFonts w:ascii="Calibri" w:hAnsi="Calibri"/>
          <w:b/>
        </w:rPr>
        <w:t>Course Objectives</w:t>
      </w:r>
    </w:p>
    <w:p w:rsidR="0099691A" w:rsidRPr="00747B86" w:rsidRDefault="0099691A" w:rsidP="0099691A">
      <w:pPr>
        <w:pStyle w:val="BodyText"/>
        <w:numPr>
          <w:ilvl w:val="0"/>
          <w:numId w:val="1"/>
        </w:numPr>
        <w:tabs>
          <w:tab w:val="clear" w:pos="360"/>
          <w:tab w:val="num" w:pos="720"/>
        </w:tabs>
        <w:suppressAutoHyphens/>
        <w:autoSpaceDE w:val="0"/>
        <w:autoSpaceDN w:val="0"/>
        <w:adjustRightInd w:val="0"/>
        <w:spacing w:line="240" w:lineRule="auto"/>
        <w:ind w:left="720" w:hanging="720"/>
        <w:textAlignment w:val="center"/>
        <w:rPr>
          <w:rFonts w:ascii="Calibri" w:hAnsi="Calibri"/>
        </w:rPr>
      </w:pPr>
      <w:r w:rsidRPr="00747B86">
        <w:rPr>
          <w:rFonts w:ascii="Calibri" w:hAnsi="Calibri"/>
        </w:rPr>
        <w:t xml:space="preserve">To make students understand the different mechanisms of carrying out international trade. </w:t>
      </w:r>
    </w:p>
    <w:p w:rsidR="0099691A" w:rsidRPr="00747B86" w:rsidRDefault="0099691A" w:rsidP="0099691A">
      <w:pPr>
        <w:pStyle w:val="BodyText"/>
        <w:numPr>
          <w:ilvl w:val="0"/>
          <w:numId w:val="1"/>
        </w:numPr>
        <w:tabs>
          <w:tab w:val="clear" w:pos="360"/>
          <w:tab w:val="num" w:pos="720"/>
        </w:tabs>
        <w:suppressAutoHyphens/>
        <w:autoSpaceDE w:val="0"/>
        <w:autoSpaceDN w:val="0"/>
        <w:adjustRightInd w:val="0"/>
        <w:spacing w:line="240" w:lineRule="auto"/>
        <w:ind w:left="720" w:hanging="720"/>
        <w:textAlignment w:val="center"/>
        <w:rPr>
          <w:rFonts w:ascii="Calibri" w:hAnsi="Calibri"/>
        </w:rPr>
      </w:pPr>
      <w:r w:rsidRPr="00747B86">
        <w:rPr>
          <w:rFonts w:ascii="Calibri" w:hAnsi="Calibri"/>
        </w:rPr>
        <w:t xml:space="preserve">To make students understand financing options in international trade.  </w:t>
      </w:r>
    </w:p>
    <w:p w:rsidR="0099691A" w:rsidRPr="00747B86" w:rsidRDefault="0099691A" w:rsidP="0099691A">
      <w:pPr>
        <w:pStyle w:val="BodyText"/>
        <w:numPr>
          <w:ilvl w:val="0"/>
          <w:numId w:val="1"/>
        </w:numPr>
        <w:tabs>
          <w:tab w:val="clear" w:pos="360"/>
          <w:tab w:val="num" w:pos="720"/>
        </w:tabs>
        <w:suppressAutoHyphens/>
        <w:autoSpaceDE w:val="0"/>
        <w:autoSpaceDN w:val="0"/>
        <w:adjustRightInd w:val="0"/>
        <w:spacing w:line="240" w:lineRule="auto"/>
        <w:ind w:left="720" w:hanging="720"/>
        <w:textAlignment w:val="center"/>
        <w:rPr>
          <w:rFonts w:ascii="Calibri" w:hAnsi="Calibri"/>
        </w:rPr>
      </w:pPr>
      <w:r w:rsidRPr="00747B86">
        <w:rPr>
          <w:rFonts w:ascii="Calibri" w:hAnsi="Calibri"/>
        </w:rPr>
        <w:t>To enable students to understand</w:t>
      </w:r>
      <w:r>
        <w:rPr>
          <w:rFonts w:ascii="Calibri" w:hAnsi="Calibri"/>
        </w:rPr>
        <w:t xml:space="preserve"> </w:t>
      </w:r>
      <w:proofErr w:type="spellStart"/>
      <w:r>
        <w:rPr>
          <w:rFonts w:ascii="Calibri" w:hAnsi="Calibri"/>
        </w:rPr>
        <w:t>inco</w:t>
      </w:r>
      <w:proofErr w:type="spellEnd"/>
      <w:r>
        <w:rPr>
          <w:rFonts w:ascii="Calibri" w:hAnsi="Calibri"/>
        </w:rPr>
        <w:t>-terms.</w:t>
      </w:r>
    </w:p>
    <w:p w:rsidR="0099691A" w:rsidRPr="00747B86" w:rsidRDefault="0099691A" w:rsidP="0099691A">
      <w:pPr>
        <w:pStyle w:val="BodyText"/>
        <w:numPr>
          <w:ilvl w:val="0"/>
          <w:numId w:val="1"/>
        </w:numPr>
        <w:tabs>
          <w:tab w:val="clear" w:pos="360"/>
          <w:tab w:val="num" w:pos="720"/>
        </w:tabs>
        <w:suppressAutoHyphens/>
        <w:autoSpaceDE w:val="0"/>
        <w:autoSpaceDN w:val="0"/>
        <w:adjustRightInd w:val="0"/>
        <w:spacing w:line="240" w:lineRule="auto"/>
        <w:ind w:left="720" w:hanging="720"/>
        <w:textAlignment w:val="center"/>
        <w:rPr>
          <w:rFonts w:ascii="Calibri" w:hAnsi="Calibri"/>
        </w:rPr>
      </w:pPr>
      <w:r w:rsidRPr="00747B86">
        <w:rPr>
          <w:rFonts w:ascii="Calibri" w:hAnsi="Calibri"/>
        </w:rPr>
        <w:t>To provide the various ways of securing the performance of the obligations created under international trade agreements.</w:t>
      </w:r>
    </w:p>
    <w:p w:rsidR="0099691A" w:rsidRPr="00747B86" w:rsidRDefault="0099691A" w:rsidP="0099691A">
      <w:pPr>
        <w:pStyle w:val="BodyText"/>
        <w:spacing w:line="240" w:lineRule="auto"/>
        <w:rPr>
          <w:rFonts w:ascii="Calibri" w:hAnsi="Calibri"/>
        </w:rPr>
      </w:pPr>
    </w:p>
    <w:p w:rsidR="0099691A" w:rsidRPr="00747B86" w:rsidRDefault="0099691A" w:rsidP="0099691A">
      <w:pPr>
        <w:pStyle w:val="BodyText"/>
        <w:spacing w:line="240" w:lineRule="auto"/>
        <w:rPr>
          <w:rFonts w:ascii="Calibri" w:hAnsi="Calibri"/>
          <w:b/>
        </w:rPr>
      </w:pPr>
      <w:r w:rsidRPr="00747B86">
        <w:rPr>
          <w:rFonts w:ascii="Calibri" w:hAnsi="Calibri"/>
          <w:b/>
        </w:rPr>
        <w:t>Learning Outcomes</w:t>
      </w:r>
    </w:p>
    <w:p w:rsidR="0099691A" w:rsidRPr="00747B86" w:rsidRDefault="0099691A" w:rsidP="0099691A">
      <w:pPr>
        <w:pStyle w:val="BodyText"/>
        <w:spacing w:line="240" w:lineRule="auto"/>
        <w:rPr>
          <w:rFonts w:ascii="Calibri" w:hAnsi="Calibri"/>
        </w:rPr>
      </w:pPr>
      <w:r w:rsidRPr="00747B86">
        <w:rPr>
          <w:rFonts w:ascii="Calibri" w:hAnsi="Calibri"/>
        </w:rPr>
        <w:t xml:space="preserve">At the end of the course the student should be able to identify and distinguish the different </w:t>
      </w:r>
      <w:proofErr w:type="spellStart"/>
      <w:r w:rsidRPr="00747B86">
        <w:rPr>
          <w:rFonts w:ascii="Calibri" w:hAnsi="Calibri"/>
        </w:rPr>
        <w:t>inco</w:t>
      </w:r>
      <w:proofErr w:type="spellEnd"/>
      <w:r w:rsidRPr="00747B86">
        <w:rPr>
          <w:rFonts w:ascii="Calibri" w:hAnsi="Calibri"/>
        </w:rPr>
        <w:t>-terms and the inherent characteristics.  Also the student would be able to appreciate the key operational principles in international trade and business, the mechanisms of financing international trade and the mode of securing trade the obligations.</w:t>
      </w:r>
    </w:p>
    <w:p w:rsidR="0099691A" w:rsidRPr="00747B86" w:rsidRDefault="0099691A" w:rsidP="0099691A">
      <w:pPr>
        <w:pStyle w:val="BodyText"/>
        <w:spacing w:line="240" w:lineRule="auto"/>
        <w:rPr>
          <w:rFonts w:ascii="Calibri" w:hAnsi="Calibri"/>
        </w:rPr>
      </w:pPr>
    </w:p>
    <w:p w:rsidR="0099691A" w:rsidRPr="00747B86" w:rsidRDefault="0099691A" w:rsidP="0099691A">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99691A" w:rsidRPr="00747B86" w:rsidRDefault="0099691A" w:rsidP="0099691A">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99691A" w:rsidRPr="00747B86" w:rsidRDefault="0099691A" w:rsidP="0099691A">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99691A" w:rsidRPr="00747B86" w:rsidRDefault="0099691A" w:rsidP="0099691A">
      <w:pPr>
        <w:spacing w:after="0" w:line="240" w:lineRule="auto"/>
        <w:contextualSpacing/>
        <w:rPr>
          <w:rFonts w:ascii="Calibri" w:hAnsi="Calibri"/>
          <w:b/>
          <w:bCs/>
          <w:sz w:val="24"/>
          <w:szCs w:val="24"/>
          <w:lang w:val="en-GB"/>
        </w:rPr>
      </w:pPr>
    </w:p>
    <w:p w:rsidR="0099691A" w:rsidRPr="00747B86" w:rsidRDefault="0099691A" w:rsidP="0099691A">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99691A" w:rsidRPr="00747B86" w:rsidRDefault="0099691A" w:rsidP="0099691A">
      <w:pPr>
        <w:numPr>
          <w:ilvl w:val="0"/>
          <w:numId w:val="2"/>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99691A" w:rsidRPr="00747B86" w:rsidRDefault="0099691A" w:rsidP="0099691A">
      <w:pPr>
        <w:pStyle w:val="BodyText"/>
        <w:numPr>
          <w:ilvl w:val="0"/>
          <w:numId w:val="2"/>
        </w:numPr>
        <w:suppressAutoHyphens/>
        <w:autoSpaceDE w:val="0"/>
        <w:autoSpaceDN w:val="0"/>
        <w:adjustRightInd w:val="0"/>
        <w:spacing w:line="240" w:lineRule="auto"/>
        <w:ind w:hanging="720"/>
        <w:textAlignment w:val="center"/>
        <w:rPr>
          <w:rFonts w:ascii="Calibri" w:hAnsi="Calibri"/>
        </w:rPr>
      </w:pPr>
      <w:r w:rsidRPr="00747B86">
        <w:rPr>
          <w:rFonts w:ascii="Calibri" w:hAnsi="Calibri"/>
          <w:bCs/>
          <w:lang w:val="en-GB"/>
        </w:rPr>
        <w:t xml:space="preserve">An examination will be given at the end of the semester to be marked out of 70 marks.  </w:t>
      </w:r>
    </w:p>
    <w:p w:rsidR="0099691A" w:rsidRPr="00747B86" w:rsidRDefault="0099691A" w:rsidP="0099691A">
      <w:pPr>
        <w:pStyle w:val="BodyText"/>
        <w:spacing w:line="240" w:lineRule="auto"/>
        <w:rPr>
          <w:rFonts w:ascii="Calibri" w:hAnsi="Calibri"/>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3B0"/>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B297F"/>
    <w:multiLevelType w:val="hybridMultilevel"/>
    <w:tmpl w:val="609CB9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E3140D0"/>
    <w:multiLevelType w:val="hybridMultilevel"/>
    <w:tmpl w:val="648E32F8"/>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1A"/>
    <w:rsid w:val="0099691A"/>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691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691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691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69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2014-07-22T12:24:00Z</dcterms:created>
  <dcterms:modified xsi:type="dcterms:W3CDTF">2014-07-22T12:24:00Z</dcterms:modified>
</cp:coreProperties>
</file>