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54" w:rsidRPr="009544C0" w:rsidRDefault="00992C54" w:rsidP="00992C54">
      <w:pPr>
        <w:jc w:val="both"/>
        <w:outlineLvl w:val="0"/>
        <w:rPr>
          <w:rFonts w:ascii="Calibri" w:hAnsi="Calibri"/>
          <w:b/>
        </w:rPr>
      </w:pPr>
      <w:r>
        <w:rPr>
          <w:rFonts w:ascii="Calibri" w:hAnsi="Calibri"/>
          <w:b/>
        </w:rPr>
        <w:t xml:space="preserve">MUS 2104 </w:t>
      </w:r>
      <w:r w:rsidRPr="009544C0">
        <w:rPr>
          <w:rFonts w:ascii="Calibri" w:hAnsi="Calibri"/>
          <w:b/>
        </w:rPr>
        <w:t>Introduction to Ethnomusicology</w:t>
      </w:r>
      <w:r w:rsidRPr="009544C0">
        <w:rPr>
          <w:rFonts w:ascii="Calibri" w:hAnsi="Calibri"/>
          <w:b/>
        </w:rPr>
        <w:tab/>
      </w:r>
    </w:p>
    <w:p w:rsidR="00992C54" w:rsidRPr="00F125EC" w:rsidRDefault="00992C54" w:rsidP="00992C54">
      <w:pPr>
        <w:pStyle w:val="BodyText"/>
        <w:rPr>
          <w:rFonts w:ascii="Calibri" w:hAnsi="Calibri"/>
          <w:b/>
          <w:i/>
        </w:rPr>
      </w:pPr>
      <w:r w:rsidRPr="00F125EC">
        <w:rPr>
          <w:rFonts w:ascii="Calibri" w:hAnsi="Calibri"/>
          <w:b/>
          <w:i/>
        </w:rPr>
        <w:t>Description</w:t>
      </w:r>
      <w:r w:rsidR="00F125EC" w:rsidRPr="00F125EC">
        <w:rPr>
          <w:rFonts w:ascii="Calibri" w:hAnsi="Calibri"/>
          <w:b/>
          <w:i/>
        </w:rPr>
        <w:t>:</w:t>
      </w:r>
    </w:p>
    <w:p w:rsidR="00992C54" w:rsidRDefault="00992C54" w:rsidP="00992C54">
      <w:pPr>
        <w:pStyle w:val="BodyText"/>
        <w:rPr>
          <w:rFonts w:ascii="Calibri" w:hAnsi="Calibri"/>
        </w:rPr>
      </w:pPr>
    </w:p>
    <w:p w:rsidR="00992C54" w:rsidRPr="00C72CAE" w:rsidRDefault="00992C54" w:rsidP="00992C54">
      <w:pPr>
        <w:pStyle w:val="BodyText"/>
        <w:rPr>
          <w:rFonts w:ascii="Calibri" w:hAnsi="Calibri"/>
        </w:rPr>
      </w:pPr>
      <w:proofErr w:type="gramStart"/>
      <w:r w:rsidRPr="00C72CAE">
        <w:rPr>
          <w:rFonts w:ascii="Calibri" w:hAnsi="Calibri"/>
        </w:rPr>
        <w:t>A survey of the field of ethnomusicology including its history, theoretical concepts, methodology and its state of scholarship.</w:t>
      </w:r>
      <w:proofErr w:type="gramEnd"/>
      <w:r w:rsidRPr="00C72CAE">
        <w:rPr>
          <w:rFonts w:ascii="Calibri" w:hAnsi="Calibri"/>
        </w:rPr>
        <w:t xml:space="preserve"> This course will form the basis of understanding music from its cultural contexts, which is foundational to the courses in community music, popular music, research in music, ethnic music performance as well as composition. </w:t>
      </w:r>
    </w:p>
    <w:p w:rsidR="00992C54" w:rsidRDefault="00992C54" w:rsidP="00992C54">
      <w:pPr>
        <w:spacing w:after="0"/>
        <w:rPr>
          <w:rFonts w:ascii="Calibri" w:hAnsi="Calibri"/>
          <w:i/>
        </w:rPr>
      </w:pPr>
    </w:p>
    <w:p w:rsidR="00992C54" w:rsidRPr="00F125EC" w:rsidRDefault="00992C54" w:rsidP="00992C54">
      <w:pPr>
        <w:spacing w:after="0"/>
        <w:ind w:left="1440" w:hanging="1440"/>
        <w:rPr>
          <w:rFonts w:ascii="Calibri" w:hAnsi="Calibri"/>
          <w:b/>
          <w:i/>
        </w:rPr>
      </w:pPr>
      <w:r w:rsidRPr="00F125EC">
        <w:rPr>
          <w:rFonts w:ascii="Calibri" w:hAnsi="Calibri"/>
          <w:b/>
          <w:i/>
        </w:rPr>
        <w:t>Objectives</w:t>
      </w:r>
      <w:r w:rsidR="00F125EC" w:rsidRPr="00F125EC">
        <w:rPr>
          <w:rFonts w:ascii="Calibri" w:hAnsi="Calibri"/>
          <w:b/>
          <w:i/>
        </w:rPr>
        <w:t>:</w:t>
      </w:r>
    </w:p>
    <w:p w:rsidR="00992C54" w:rsidRPr="00C72CAE" w:rsidRDefault="00992C54" w:rsidP="00992C54">
      <w:pPr>
        <w:pStyle w:val="BodyText"/>
        <w:rPr>
          <w:rFonts w:ascii="Calibri" w:hAnsi="Calibri"/>
        </w:rPr>
      </w:pPr>
    </w:p>
    <w:p w:rsidR="00992C54" w:rsidRPr="00C72CAE" w:rsidRDefault="00992C54" w:rsidP="00992C54">
      <w:pPr>
        <w:pStyle w:val="BodyText"/>
        <w:numPr>
          <w:ilvl w:val="0"/>
          <w:numId w:val="1"/>
        </w:numPr>
        <w:rPr>
          <w:rFonts w:ascii="Calibri" w:hAnsi="Calibri"/>
        </w:rPr>
      </w:pPr>
      <w:r w:rsidRPr="00C72CAE">
        <w:rPr>
          <w:rFonts w:ascii="Calibri" w:hAnsi="Calibri"/>
        </w:rPr>
        <w:t>To survey the field of ethnomusicology including its history, theoretical concepts, methodology and its state of scholarship.</w:t>
      </w:r>
    </w:p>
    <w:p w:rsidR="00992C54" w:rsidRPr="00C72CAE" w:rsidRDefault="00992C54" w:rsidP="00992C54">
      <w:pPr>
        <w:pStyle w:val="BodyText"/>
        <w:numPr>
          <w:ilvl w:val="0"/>
          <w:numId w:val="1"/>
        </w:numPr>
        <w:rPr>
          <w:rFonts w:ascii="Calibri" w:hAnsi="Calibri"/>
        </w:rPr>
      </w:pPr>
      <w:r w:rsidRPr="00C72CAE">
        <w:rPr>
          <w:rFonts w:ascii="Calibri" w:hAnsi="Calibri"/>
        </w:rPr>
        <w:t xml:space="preserve">To introduce students to the concept of music and its relationship with culture </w:t>
      </w:r>
    </w:p>
    <w:p w:rsidR="00992C54" w:rsidRPr="00C72CAE" w:rsidRDefault="00992C54" w:rsidP="00992C54">
      <w:pPr>
        <w:spacing w:after="0"/>
        <w:rPr>
          <w:rFonts w:ascii="Calibri" w:hAnsi="Calibri"/>
          <w:b/>
        </w:rPr>
      </w:pPr>
    </w:p>
    <w:p w:rsidR="00992C54" w:rsidRPr="00C53BB1" w:rsidRDefault="00992C54" w:rsidP="00992C54">
      <w:pPr>
        <w:jc w:val="both"/>
        <w:rPr>
          <w:rFonts w:ascii="Calibri" w:hAnsi="Calibri"/>
          <w:i/>
        </w:rPr>
      </w:pPr>
      <w:r w:rsidRPr="00C53BB1">
        <w:rPr>
          <w:rFonts w:ascii="Calibri" w:hAnsi="Calibri"/>
          <w:i/>
        </w:rPr>
        <w:t>Course Outline</w:t>
      </w:r>
    </w:p>
    <w:p w:rsidR="00992C54" w:rsidRPr="00C72CAE" w:rsidRDefault="00992C54" w:rsidP="00992C54">
      <w:pPr>
        <w:pStyle w:val="NoSpacing"/>
        <w:rPr>
          <w:rFonts w:ascii="Calibri" w:hAnsi="Calibri"/>
        </w:rPr>
      </w:pPr>
      <w:r w:rsidRPr="00C72CAE">
        <w:rPr>
          <w:rFonts w:ascii="Calibri" w:hAnsi="Calibri"/>
        </w:rPr>
        <w:t>Topic 1:</w:t>
      </w:r>
      <w:r w:rsidRPr="00C72CAE">
        <w:rPr>
          <w:rFonts w:ascii="Calibri" w:hAnsi="Calibri"/>
        </w:rPr>
        <w:tab/>
        <w:t>Foundations of Ethnomusicology</w:t>
      </w:r>
    </w:p>
    <w:p w:rsidR="00992C54" w:rsidRPr="00C72CAE" w:rsidRDefault="00992C54" w:rsidP="00992C54">
      <w:pPr>
        <w:pStyle w:val="NoSpacing"/>
        <w:rPr>
          <w:rFonts w:ascii="Calibri" w:hAnsi="Calibri"/>
        </w:rPr>
      </w:pPr>
      <w:r w:rsidRPr="00C72CAE">
        <w:rPr>
          <w:rFonts w:ascii="Calibri" w:hAnsi="Calibri"/>
        </w:rPr>
        <w:t>Topic 2:</w:t>
      </w:r>
      <w:r w:rsidRPr="00C72CAE">
        <w:rPr>
          <w:rFonts w:ascii="Calibri" w:hAnsi="Calibri"/>
        </w:rPr>
        <w:tab/>
        <w:t xml:space="preserve">Summaries of </w:t>
      </w:r>
      <w:proofErr w:type="spellStart"/>
      <w:r w:rsidRPr="00C72CAE">
        <w:rPr>
          <w:rFonts w:ascii="Calibri" w:hAnsi="Calibri"/>
        </w:rPr>
        <w:t>Ethnomusicological</w:t>
      </w:r>
      <w:proofErr w:type="spellEnd"/>
      <w:r w:rsidRPr="00C72CAE">
        <w:rPr>
          <w:rFonts w:ascii="Calibri" w:hAnsi="Calibri"/>
        </w:rPr>
        <w:t xml:space="preserve"> histories</w:t>
      </w:r>
    </w:p>
    <w:p w:rsidR="00992C54" w:rsidRPr="00C72CAE" w:rsidRDefault="00992C54" w:rsidP="00992C54">
      <w:pPr>
        <w:pStyle w:val="NoSpacing"/>
        <w:rPr>
          <w:rFonts w:ascii="Calibri" w:hAnsi="Calibri"/>
        </w:rPr>
      </w:pPr>
      <w:r w:rsidRPr="00C72CAE">
        <w:rPr>
          <w:rFonts w:ascii="Calibri" w:hAnsi="Calibri"/>
        </w:rPr>
        <w:t xml:space="preserve">Topic 3: </w:t>
      </w:r>
      <w:r w:rsidRPr="00C72CAE">
        <w:rPr>
          <w:rFonts w:ascii="Calibri" w:hAnsi="Calibri"/>
        </w:rPr>
        <w:tab/>
        <w:t>Music as Culture</w:t>
      </w:r>
    </w:p>
    <w:p w:rsidR="00992C54" w:rsidRPr="00C72CAE" w:rsidRDefault="00992C54" w:rsidP="00992C54">
      <w:pPr>
        <w:pStyle w:val="NoSpacing"/>
        <w:rPr>
          <w:rFonts w:ascii="Calibri" w:hAnsi="Calibri"/>
        </w:rPr>
      </w:pPr>
      <w:r w:rsidRPr="00C72CAE">
        <w:rPr>
          <w:rFonts w:ascii="Calibri" w:hAnsi="Calibri"/>
        </w:rPr>
        <w:t>Topic 4:</w:t>
      </w:r>
      <w:r w:rsidRPr="00C72CAE">
        <w:rPr>
          <w:rFonts w:ascii="Calibri" w:hAnsi="Calibri"/>
        </w:rPr>
        <w:tab/>
        <w:t>Music in Culture</w:t>
      </w:r>
    </w:p>
    <w:p w:rsidR="00992C54" w:rsidRPr="00C72CAE" w:rsidRDefault="00992C54" w:rsidP="00992C54">
      <w:pPr>
        <w:pStyle w:val="NoSpacing"/>
        <w:rPr>
          <w:rFonts w:ascii="Calibri" w:hAnsi="Calibri"/>
        </w:rPr>
      </w:pPr>
      <w:r w:rsidRPr="00C72CAE">
        <w:rPr>
          <w:rFonts w:ascii="Calibri" w:hAnsi="Calibri"/>
        </w:rPr>
        <w:t xml:space="preserve">Topic 5: </w:t>
      </w:r>
      <w:r w:rsidRPr="00C72CAE">
        <w:rPr>
          <w:rFonts w:ascii="Calibri" w:hAnsi="Calibri"/>
        </w:rPr>
        <w:tab/>
        <w:t>Culture in Music</w:t>
      </w:r>
    </w:p>
    <w:p w:rsidR="00992C54" w:rsidRPr="00C72CAE" w:rsidRDefault="00992C54" w:rsidP="00992C54">
      <w:pPr>
        <w:pStyle w:val="NoSpacing"/>
        <w:rPr>
          <w:rFonts w:ascii="Calibri" w:hAnsi="Calibri"/>
        </w:rPr>
      </w:pPr>
      <w:r w:rsidRPr="00C72CAE">
        <w:rPr>
          <w:rFonts w:ascii="Calibri" w:hAnsi="Calibri"/>
        </w:rPr>
        <w:t>Topic 6:</w:t>
      </w:r>
      <w:r w:rsidRPr="00C72CAE">
        <w:rPr>
          <w:rFonts w:ascii="Calibri" w:hAnsi="Calibri"/>
        </w:rPr>
        <w:tab/>
        <w:t>Music as a Product</w:t>
      </w:r>
    </w:p>
    <w:p w:rsidR="00992C54" w:rsidRPr="00C72CAE" w:rsidRDefault="00992C54" w:rsidP="00992C54">
      <w:pPr>
        <w:pStyle w:val="NoSpacing"/>
        <w:rPr>
          <w:rFonts w:ascii="Calibri" w:hAnsi="Calibri"/>
        </w:rPr>
      </w:pPr>
      <w:r w:rsidRPr="00C72CAE">
        <w:rPr>
          <w:rFonts w:ascii="Calibri" w:hAnsi="Calibri"/>
        </w:rPr>
        <w:t xml:space="preserve">Topic 7: </w:t>
      </w:r>
      <w:r w:rsidRPr="00C72CAE">
        <w:rPr>
          <w:rFonts w:ascii="Calibri" w:hAnsi="Calibri"/>
        </w:rPr>
        <w:tab/>
        <w:t xml:space="preserve">Anthropology of Music: Merriam’s Approach to Ethnomusicology </w:t>
      </w:r>
    </w:p>
    <w:p w:rsidR="00992C54" w:rsidRPr="00C72CAE" w:rsidRDefault="00992C54" w:rsidP="00992C54">
      <w:pPr>
        <w:pStyle w:val="NoSpacing"/>
        <w:rPr>
          <w:rFonts w:ascii="Calibri" w:hAnsi="Calibri"/>
        </w:rPr>
      </w:pPr>
      <w:r w:rsidRPr="00C72CAE">
        <w:rPr>
          <w:rFonts w:ascii="Calibri" w:hAnsi="Calibri"/>
        </w:rPr>
        <w:t>Topic 8:</w:t>
      </w:r>
      <w:r w:rsidRPr="00C72CAE">
        <w:rPr>
          <w:rFonts w:ascii="Calibri" w:hAnsi="Calibri"/>
        </w:rPr>
        <w:tab/>
        <w:t>Hood’s Approach to ethnomusicology: Bi-musicality</w:t>
      </w:r>
    </w:p>
    <w:p w:rsidR="00992C54" w:rsidRPr="00C72CAE" w:rsidRDefault="00992C54" w:rsidP="00992C54">
      <w:pPr>
        <w:pStyle w:val="NoSpacing"/>
        <w:rPr>
          <w:rFonts w:ascii="Calibri" w:hAnsi="Calibri"/>
        </w:rPr>
      </w:pPr>
      <w:r w:rsidRPr="00C72CAE">
        <w:rPr>
          <w:rFonts w:ascii="Calibri" w:hAnsi="Calibri"/>
        </w:rPr>
        <w:t>Topic 9:</w:t>
      </w:r>
      <w:r w:rsidRPr="00C72CAE">
        <w:rPr>
          <w:rFonts w:ascii="Calibri" w:hAnsi="Calibri"/>
        </w:rPr>
        <w:tab/>
      </w:r>
      <w:proofErr w:type="spellStart"/>
      <w:r w:rsidRPr="00C72CAE">
        <w:rPr>
          <w:rFonts w:ascii="Calibri" w:hAnsi="Calibri"/>
        </w:rPr>
        <w:t>Nketia’s</w:t>
      </w:r>
      <w:proofErr w:type="spellEnd"/>
      <w:r w:rsidRPr="00C72CAE">
        <w:rPr>
          <w:rFonts w:ascii="Calibri" w:hAnsi="Calibri"/>
        </w:rPr>
        <w:t xml:space="preserve"> Approach to Ethnomusicology</w:t>
      </w:r>
    </w:p>
    <w:p w:rsidR="00992C54" w:rsidRPr="00C72CAE" w:rsidRDefault="00992C54" w:rsidP="00992C54">
      <w:pPr>
        <w:pStyle w:val="NoSpacing"/>
        <w:rPr>
          <w:rFonts w:ascii="Calibri" w:hAnsi="Calibri"/>
        </w:rPr>
      </w:pPr>
      <w:r w:rsidRPr="00C72CAE">
        <w:rPr>
          <w:rFonts w:ascii="Calibri" w:hAnsi="Calibri"/>
        </w:rPr>
        <w:t xml:space="preserve">Topic 10: </w:t>
      </w:r>
      <w:r w:rsidRPr="00C72CAE">
        <w:rPr>
          <w:rFonts w:ascii="Calibri" w:hAnsi="Calibri"/>
        </w:rPr>
        <w:tab/>
        <w:t>Blacking’s Approach to Ethnomusicology: Bio-Musicality</w:t>
      </w:r>
    </w:p>
    <w:p w:rsidR="00992C54" w:rsidRPr="00C72CAE" w:rsidRDefault="00992C54" w:rsidP="00992C54">
      <w:pPr>
        <w:pStyle w:val="NoSpacing"/>
        <w:ind w:left="1440" w:hanging="1440"/>
        <w:rPr>
          <w:rFonts w:ascii="Calibri" w:hAnsi="Calibri"/>
          <w:b/>
        </w:rPr>
      </w:pPr>
      <w:r w:rsidRPr="00C72CAE">
        <w:rPr>
          <w:rFonts w:ascii="Calibri" w:hAnsi="Calibri"/>
        </w:rPr>
        <w:t>Topic 11:</w:t>
      </w:r>
      <w:r w:rsidRPr="00C72CAE">
        <w:rPr>
          <w:rFonts w:ascii="Calibri" w:hAnsi="Calibri"/>
        </w:rPr>
        <w:tab/>
        <w:t xml:space="preserve">Politics in </w:t>
      </w:r>
      <w:proofErr w:type="spellStart"/>
      <w:r w:rsidRPr="00C72CAE">
        <w:rPr>
          <w:rFonts w:ascii="Calibri" w:hAnsi="Calibri"/>
        </w:rPr>
        <w:t>Ethnomusicological</w:t>
      </w:r>
      <w:proofErr w:type="spellEnd"/>
      <w:r w:rsidRPr="00C72CAE">
        <w:rPr>
          <w:rFonts w:ascii="Calibri" w:hAnsi="Calibri"/>
        </w:rPr>
        <w:t xml:space="preserve"> Scholarship: African Ethnomusicology or African Musicology?</w:t>
      </w:r>
    </w:p>
    <w:p w:rsidR="00992C54" w:rsidRPr="00C72CAE" w:rsidRDefault="00992C54" w:rsidP="00992C54">
      <w:pPr>
        <w:pStyle w:val="NoSpacing"/>
        <w:ind w:left="1440" w:hanging="1440"/>
        <w:rPr>
          <w:rFonts w:ascii="Calibri" w:hAnsi="Calibri"/>
        </w:rPr>
      </w:pPr>
      <w:r w:rsidRPr="00C72CAE">
        <w:rPr>
          <w:rFonts w:ascii="Calibri" w:hAnsi="Calibri"/>
        </w:rPr>
        <w:t xml:space="preserve">Topic 12: </w:t>
      </w:r>
      <w:r w:rsidRPr="00C72CAE">
        <w:rPr>
          <w:rFonts w:ascii="Calibri" w:hAnsi="Calibri"/>
        </w:rPr>
        <w:tab/>
        <w:t xml:space="preserve">Ethnomusicology in Uganda: </w:t>
      </w:r>
      <w:proofErr w:type="spellStart"/>
      <w:r w:rsidRPr="00C72CAE">
        <w:rPr>
          <w:rFonts w:ascii="Calibri" w:hAnsi="Calibri"/>
        </w:rPr>
        <w:t>Nannyonga-Tamusuza’s</w:t>
      </w:r>
      <w:proofErr w:type="spellEnd"/>
      <w:r w:rsidRPr="00C72CAE">
        <w:rPr>
          <w:rFonts w:ascii="Calibri" w:hAnsi="Calibri"/>
        </w:rPr>
        <w:t xml:space="preserve"> Approach to Ethnomusicology</w:t>
      </w:r>
    </w:p>
    <w:p w:rsidR="00992C54" w:rsidRPr="00C72CAE" w:rsidRDefault="00992C54" w:rsidP="00992C54">
      <w:pPr>
        <w:pStyle w:val="NoSpacing"/>
        <w:rPr>
          <w:rFonts w:ascii="Calibri" w:hAnsi="Calibri"/>
        </w:rPr>
      </w:pPr>
      <w:r w:rsidRPr="00C72CAE">
        <w:rPr>
          <w:rFonts w:ascii="Calibri" w:hAnsi="Calibri"/>
        </w:rPr>
        <w:t xml:space="preserve">Topic 13: </w:t>
      </w:r>
      <w:r w:rsidRPr="00C72CAE">
        <w:rPr>
          <w:rFonts w:ascii="Calibri" w:hAnsi="Calibri"/>
        </w:rPr>
        <w:tab/>
        <w:t>Writings Skills</w:t>
      </w:r>
    </w:p>
    <w:p w:rsidR="00992C54" w:rsidRPr="00C72CAE" w:rsidRDefault="00992C54" w:rsidP="00992C54">
      <w:pPr>
        <w:jc w:val="both"/>
        <w:rPr>
          <w:rFonts w:ascii="Calibri" w:hAnsi="Calibri"/>
          <w:b/>
          <w:i/>
        </w:rPr>
      </w:pPr>
    </w:p>
    <w:p w:rsidR="00992C54" w:rsidRPr="009D0ED6" w:rsidRDefault="00992C54" w:rsidP="00992C54">
      <w:pPr>
        <w:jc w:val="both"/>
        <w:rPr>
          <w:rFonts w:ascii="Calibri" w:hAnsi="Calibri"/>
          <w:i/>
        </w:rPr>
      </w:pPr>
      <w:r w:rsidRPr="009D0ED6">
        <w:rPr>
          <w:rFonts w:ascii="Calibri" w:hAnsi="Calibri"/>
          <w:i/>
        </w:rPr>
        <w:t xml:space="preserve">Learning Outcomes </w:t>
      </w:r>
    </w:p>
    <w:p w:rsidR="00992C54" w:rsidRPr="00C72CAE" w:rsidRDefault="00992C54" w:rsidP="00992C54">
      <w:pPr>
        <w:numPr>
          <w:ilvl w:val="0"/>
          <w:numId w:val="4"/>
        </w:numPr>
        <w:spacing w:after="0"/>
        <w:jc w:val="both"/>
        <w:rPr>
          <w:rFonts w:ascii="Calibri" w:hAnsi="Calibri"/>
        </w:rPr>
      </w:pPr>
      <w:r>
        <w:rPr>
          <w:rFonts w:ascii="Calibri" w:hAnsi="Calibri"/>
          <w:szCs w:val="20"/>
        </w:rPr>
        <w:t>A</w:t>
      </w:r>
      <w:r w:rsidRPr="00C72CAE">
        <w:rPr>
          <w:rFonts w:ascii="Calibri" w:hAnsi="Calibri"/>
          <w:szCs w:val="20"/>
        </w:rPr>
        <w:t>bility to reflect on a critical overview of historical and contemporary approaches to ethnomusicology,</w:t>
      </w:r>
      <w:r w:rsidRPr="00C72CAE">
        <w:rPr>
          <w:rFonts w:ascii="Calibri" w:hAnsi="Calibri"/>
        </w:rPr>
        <w:t xml:space="preserve"> basic theoretical and methodological definitions </w:t>
      </w:r>
    </w:p>
    <w:p w:rsidR="00992C54" w:rsidRPr="00C72CAE" w:rsidRDefault="00992C54" w:rsidP="00F125EC">
      <w:pPr>
        <w:numPr>
          <w:ilvl w:val="0"/>
          <w:numId w:val="4"/>
        </w:numPr>
        <w:spacing w:beforeLines="1" w:afterLines="1"/>
        <w:jc w:val="both"/>
        <w:rPr>
          <w:rFonts w:ascii="Calibri" w:hAnsi="Calibri"/>
        </w:rPr>
      </w:pPr>
      <w:r w:rsidRPr="00C72CAE">
        <w:rPr>
          <w:rFonts w:ascii="Calibri" w:hAnsi="Calibri"/>
          <w:szCs w:val="20"/>
        </w:rPr>
        <w:t xml:space="preserve">A practical and critical overview of </w:t>
      </w:r>
      <w:r w:rsidR="00F125EC" w:rsidRPr="00C72CAE">
        <w:rPr>
          <w:rFonts w:ascii="Calibri" w:hAnsi="Calibri"/>
          <w:szCs w:val="20"/>
        </w:rPr>
        <w:t>ethno musicological</w:t>
      </w:r>
      <w:r w:rsidRPr="00C72CAE">
        <w:rPr>
          <w:rFonts w:ascii="Calibri" w:hAnsi="Calibri"/>
          <w:szCs w:val="20"/>
        </w:rPr>
        <w:t xml:space="preserve"> techniques</w:t>
      </w:r>
    </w:p>
    <w:p w:rsidR="00992C54" w:rsidRDefault="00992C54" w:rsidP="00F125EC">
      <w:pPr>
        <w:numPr>
          <w:ilvl w:val="0"/>
          <w:numId w:val="4"/>
        </w:numPr>
        <w:spacing w:beforeLines="1" w:afterLines="1"/>
        <w:jc w:val="both"/>
        <w:rPr>
          <w:rFonts w:ascii="Calibri" w:hAnsi="Calibri"/>
        </w:rPr>
      </w:pPr>
      <w:r w:rsidRPr="00C72CAE">
        <w:rPr>
          <w:rFonts w:ascii="Calibri" w:hAnsi="Calibri"/>
        </w:rPr>
        <w:t>Ability to present orall</w:t>
      </w:r>
      <w:r>
        <w:rPr>
          <w:rFonts w:ascii="Calibri" w:hAnsi="Calibri"/>
        </w:rPr>
        <w:t>y ideas gathered from a reading</w:t>
      </w:r>
    </w:p>
    <w:p w:rsidR="00992C54" w:rsidRPr="00C72CAE" w:rsidRDefault="00F125EC" w:rsidP="00F125EC">
      <w:pPr>
        <w:spacing w:beforeLines="1" w:afterLines="1"/>
        <w:ind w:left="720"/>
        <w:jc w:val="both"/>
        <w:rPr>
          <w:rFonts w:ascii="Calibri" w:hAnsi="Calibri"/>
        </w:rPr>
      </w:pPr>
      <w:proofErr w:type="gramStart"/>
      <w:r w:rsidRPr="00C72CAE">
        <w:rPr>
          <w:rFonts w:ascii="Calibri" w:hAnsi="Calibri"/>
        </w:rPr>
        <w:t>ethno</w:t>
      </w:r>
      <w:proofErr w:type="gramEnd"/>
      <w:r w:rsidRPr="00C72CAE">
        <w:rPr>
          <w:rFonts w:ascii="Calibri" w:hAnsi="Calibri"/>
        </w:rPr>
        <w:t xml:space="preserve"> musicological</w:t>
      </w:r>
      <w:r w:rsidR="00992C54" w:rsidRPr="00C72CAE">
        <w:rPr>
          <w:rFonts w:ascii="Calibri" w:hAnsi="Calibri"/>
        </w:rPr>
        <w:t xml:space="preserve"> writings</w:t>
      </w:r>
    </w:p>
    <w:p w:rsidR="00992C54" w:rsidRPr="00C72CAE" w:rsidRDefault="00992C54" w:rsidP="00F125EC">
      <w:pPr>
        <w:numPr>
          <w:ilvl w:val="0"/>
          <w:numId w:val="4"/>
        </w:numPr>
        <w:spacing w:beforeLines="1" w:afterLines="1"/>
        <w:jc w:val="both"/>
        <w:rPr>
          <w:rFonts w:ascii="Calibri" w:hAnsi="Calibri"/>
        </w:rPr>
      </w:pPr>
      <w:r w:rsidRPr="00C72CAE">
        <w:rPr>
          <w:rFonts w:ascii="Calibri" w:hAnsi="Calibri"/>
        </w:rPr>
        <w:t>Clear understanding of the relationship between music and culture</w:t>
      </w:r>
    </w:p>
    <w:p w:rsidR="00992C54" w:rsidRPr="00C72CAE" w:rsidRDefault="00992C54" w:rsidP="00F125EC">
      <w:pPr>
        <w:spacing w:beforeLines="1" w:afterLines="1"/>
        <w:rPr>
          <w:rFonts w:ascii="Calibri" w:hAnsi="Calibri"/>
        </w:rPr>
      </w:pPr>
    </w:p>
    <w:p w:rsidR="00992C54" w:rsidRPr="009D0ED6" w:rsidRDefault="00992C54" w:rsidP="00992C54">
      <w:pPr>
        <w:jc w:val="both"/>
        <w:rPr>
          <w:rFonts w:ascii="Calibri" w:hAnsi="Calibri"/>
          <w:i/>
        </w:rPr>
      </w:pPr>
      <w:r w:rsidRPr="009D0ED6">
        <w:rPr>
          <w:rFonts w:ascii="Calibri" w:hAnsi="Calibri"/>
          <w:i/>
        </w:rPr>
        <w:t>Method</w:t>
      </w:r>
      <w:r>
        <w:rPr>
          <w:rFonts w:ascii="Calibri" w:hAnsi="Calibri"/>
          <w:i/>
        </w:rPr>
        <w:t>s</w:t>
      </w:r>
      <w:r w:rsidRPr="009D0ED6">
        <w:rPr>
          <w:rFonts w:ascii="Calibri" w:hAnsi="Calibri"/>
          <w:i/>
        </w:rPr>
        <w:t xml:space="preserve"> of Teaching/Delivery</w:t>
      </w:r>
    </w:p>
    <w:p w:rsidR="00992C54" w:rsidRDefault="00992C54" w:rsidP="00992C54">
      <w:pPr>
        <w:spacing w:after="0"/>
        <w:jc w:val="both"/>
        <w:rPr>
          <w:rFonts w:ascii="Calibri" w:hAnsi="Calibri"/>
        </w:rPr>
      </w:pPr>
      <w:r w:rsidRPr="00C72CAE">
        <w:rPr>
          <w:rFonts w:ascii="Calibri" w:hAnsi="Calibri"/>
        </w:rPr>
        <w:lastRenderedPageBreak/>
        <w:t>Lectures, class discussions, assigned readings, and written assignments</w:t>
      </w:r>
    </w:p>
    <w:p w:rsidR="00992C54" w:rsidRPr="00C72CAE" w:rsidRDefault="00992C54" w:rsidP="00992C54">
      <w:pPr>
        <w:spacing w:after="0"/>
        <w:jc w:val="both"/>
        <w:rPr>
          <w:rFonts w:ascii="Calibri" w:hAnsi="Calibri"/>
        </w:rPr>
      </w:pPr>
    </w:p>
    <w:p w:rsidR="00992C54" w:rsidRPr="003C7E6B" w:rsidRDefault="00992C54" w:rsidP="00992C54">
      <w:pPr>
        <w:jc w:val="both"/>
        <w:rPr>
          <w:rFonts w:ascii="Calibri" w:hAnsi="Calibri"/>
          <w:i/>
        </w:rPr>
      </w:pPr>
      <w:r w:rsidRPr="003C7E6B">
        <w:rPr>
          <w:rFonts w:ascii="Calibri" w:hAnsi="Calibri"/>
          <w:i/>
        </w:rPr>
        <w:t>Mode</w:t>
      </w:r>
      <w:r>
        <w:rPr>
          <w:rFonts w:ascii="Calibri" w:hAnsi="Calibri"/>
          <w:i/>
        </w:rPr>
        <w:t>s</w:t>
      </w:r>
      <w:r w:rsidRPr="003C7E6B">
        <w:rPr>
          <w:rFonts w:ascii="Calibri" w:hAnsi="Calibri"/>
          <w:i/>
        </w:rPr>
        <w:t xml:space="preserve"> of Assessment</w:t>
      </w:r>
    </w:p>
    <w:p w:rsidR="00992C54" w:rsidRPr="00C72CAE" w:rsidRDefault="00992C54" w:rsidP="00992C54">
      <w:pPr>
        <w:spacing w:after="0"/>
        <w:jc w:val="both"/>
        <w:rPr>
          <w:rFonts w:ascii="Calibri" w:hAnsi="Calibri"/>
        </w:rPr>
      </w:pPr>
      <w:r w:rsidRPr="00C72CAE">
        <w:rPr>
          <w:rFonts w:ascii="Calibri" w:hAnsi="Calibri"/>
        </w:rPr>
        <w:t>Course Work</w:t>
      </w:r>
    </w:p>
    <w:p w:rsidR="00992C54" w:rsidRPr="00C72CAE" w:rsidRDefault="00992C54" w:rsidP="00992C54">
      <w:pPr>
        <w:numPr>
          <w:ilvl w:val="0"/>
          <w:numId w:val="2"/>
        </w:numPr>
        <w:tabs>
          <w:tab w:val="num" w:pos="1080"/>
        </w:tabs>
        <w:spacing w:after="0"/>
        <w:ind w:left="1080"/>
        <w:jc w:val="both"/>
        <w:rPr>
          <w:rFonts w:ascii="Calibri" w:hAnsi="Calibri"/>
        </w:rPr>
      </w:pPr>
      <w:r w:rsidRPr="00C72CAE">
        <w:rPr>
          <w:rFonts w:ascii="Calibri" w:hAnsi="Calibri"/>
        </w:rPr>
        <w:t>Attendance and participation in class discussions: 5%</w:t>
      </w:r>
    </w:p>
    <w:p w:rsidR="00992C54" w:rsidRPr="00C72CAE" w:rsidRDefault="00992C54" w:rsidP="00992C54">
      <w:pPr>
        <w:pStyle w:val="BodyText"/>
        <w:numPr>
          <w:ilvl w:val="0"/>
          <w:numId w:val="2"/>
        </w:numPr>
        <w:tabs>
          <w:tab w:val="num" w:pos="1080"/>
        </w:tabs>
        <w:ind w:left="1080"/>
        <w:rPr>
          <w:rFonts w:ascii="Calibri" w:hAnsi="Calibri"/>
        </w:rPr>
      </w:pPr>
      <w:r>
        <w:rPr>
          <w:rFonts w:ascii="Calibri" w:hAnsi="Calibri"/>
        </w:rPr>
        <w:t>Assigned readings and class presentations: 5</w:t>
      </w:r>
      <w:r w:rsidRPr="00C72CAE">
        <w:rPr>
          <w:rFonts w:ascii="Calibri" w:hAnsi="Calibri"/>
        </w:rPr>
        <w:t xml:space="preserve">% </w:t>
      </w:r>
    </w:p>
    <w:p w:rsidR="00992C54" w:rsidRDefault="00992C54" w:rsidP="00992C54">
      <w:pPr>
        <w:pStyle w:val="BodyText"/>
        <w:numPr>
          <w:ilvl w:val="0"/>
          <w:numId w:val="2"/>
        </w:numPr>
        <w:tabs>
          <w:tab w:val="num" w:pos="1080"/>
        </w:tabs>
        <w:ind w:left="1080"/>
        <w:rPr>
          <w:rFonts w:ascii="Calibri" w:hAnsi="Calibri"/>
        </w:rPr>
      </w:pPr>
      <w:r>
        <w:rPr>
          <w:rFonts w:ascii="Calibri" w:hAnsi="Calibri"/>
        </w:rPr>
        <w:t>Mid-semester test: 10</w:t>
      </w:r>
      <w:r w:rsidRPr="00C72CAE">
        <w:rPr>
          <w:rFonts w:ascii="Calibri" w:hAnsi="Calibri"/>
        </w:rPr>
        <w:t>%</w:t>
      </w:r>
    </w:p>
    <w:p w:rsidR="00992C54" w:rsidRPr="00C72CAE" w:rsidRDefault="00992C54" w:rsidP="00992C54">
      <w:pPr>
        <w:pStyle w:val="BodyText"/>
        <w:numPr>
          <w:ilvl w:val="0"/>
          <w:numId w:val="2"/>
        </w:numPr>
        <w:tabs>
          <w:tab w:val="num" w:pos="1080"/>
        </w:tabs>
        <w:ind w:left="1080"/>
        <w:rPr>
          <w:rFonts w:ascii="Calibri" w:hAnsi="Calibri"/>
        </w:rPr>
      </w:pPr>
      <w:r>
        <w:rPr>
          <w:rFonts w:ascii="Calibri" w:hAnsi="Calibri"/>
        </w:rPr>
        <w:t>Written assignments: 10%</w:t>
      </w:r>
    </w:p>
    <w:p w:rsidR="00992C54" w:rsidRPr="00C72CAE" w:rsidRDefault="00992C54" w:rsidP="00992C54">
      <w:pPr>
        <w:jc w:val="both"/>
        <w:rPr>
          <w:rFonts w:ascii="Calibri" w:hAnsi="Calibri"/>
        </w:rPr>
      </w:pPr>
      <w:r w:rsidRPr="00C72CAE">
        <w:rPr>
          <w:rFonts w:ascii="Calibri" w:hAnsi="Calibri"/>
        </w:rPr>
        <w:t>Final Examination</w:t>
      </w:r>
    </w:p>
    <w:p w:rsidR="00992C54" w:rsidRPr="00C72CAE" w:rsidRDefault="00992C54" w:rsidP="00992C54">
      <w:pPr>
        <w:numPr>
          <w:ilvl w:val="0"/>
          <w:numId w:val="5"/>
        </w:numPr>
        <w:jc w:val="both"/>
        <w:rPr>
          <w:rFonts w:ascii="Calibri" w:hAnsi="Calibri"/>
        </w:rPr>
      </w:pPr>
      <w:r w:rsidRPr="00C72CAE">
        <w:rPr>
          <w:rFonts w:ascii="Calibri" w:hAnsi="Calibri"/>
        </w:rPr>
        <w:t xml:space="preserve">Written: 70% </w:t>
      </w:r>
    </w:p>
    <w:p w:rsidR="00992C54" w:rsidRPr="00F016E1" w:rsidRDefault="00992C54" w:rsidP="00992C54">
      <w:pPr>
        <w:spacing w:after="0"/>
        <w:rPr>
          <w:rFonts w:ascii="Calibri" w:hAnsi="Calibri"/>
          <w:i/>
        </w:rPr>
      </w:pPr>
      <w:r w:rsidRPr="00F016E1">
        <w:rPr>
          <w:rFonts w:ascii="Calibri" w:hAnsi="Calibri"/>
          <w:i/>
        </w:rPr>
        <w:t>Selected Readings</w:t>
      </w:r>
    </w:p>
    <w:p w:rsidR="00992C54" w:rsidRPr="00C72CAE" w:rsidRDefault="00992C54" w:rsidP="00992C54">
      <w:pPr>
        <w:spacing w:after="0"/>
        <w:ind w:left="1440" w:hanging="1440"/>
        <w:rPr>
          <w:rFonts w:ascii="Calibri" w:hAnsi="Calibri"/>
          <w:b/>
          <w:i/>
        </w:rPr>
      </w:pPr>
    </w:p>
    <w:p w:rsidR="00992C54" w:rsidRPr="00C72CAE" w:rsidRDefault="00992C54" w:rsidP="00992C54">
      <w:pPr>
        <w:spacing w:after="0"/>
        <w:rPr>
          <w:rFonts w:ascii="Calibri" w:hAnsi="Calibri"/>
        </w:rPr>
      </w:pPr>
      <w:r w:rsidRPr="00C72CAE">
        <w:rPr>
          <w:rFonts w:ascii="Calibri" w:hAnsi="Calibri"/>
        </w:rPr>
        <w:t>Journals:</w:t>
      </w:r>
    </w:p>
    <w:p w:rsidR="00992C54" w:rsidRPr="00C72CAE" w:rsidRDefault="00992C54" w:rsidP="00992C54">
      <w:pPr>
        <w:numPr>
          <w:ilvl w:val="0"/>
          <w:numId w:val="3"/>
        </w:numPr>
        <w:spacing w:after="0"/>
        <w:rPr>
          <w:rFonts w:ascii="Calibri" w:hAnsi="Calibri"/>
        </w:rPr>
      </w:pPr>
      <w:r w:rsidRPr="00C72CAE">
        <w:rPr>
          <w:rFonts w:ascii="Calibri" w:hAnsi="Calibri"/>
        </w:rPr>
        <w:t>Journal of the Society for Ethnomusicology</w:t>
      </w:r>
    </w:p>
    <w:p w:rsidR="00992C54" w:rsidRPr="00C72CAE" w:rsidRDefault="00992C54" w:rsidP="00992C54">
      <w:pPr>
        <w:numPr>
          <w:ilvl w:val="0"/>
          <w:numId w:val="3"/>
        </w:numPr>
        <w:spacing w:after="0"/>
        <w:rPr>
          <w:rFonts w:ascii="Calibri" w:hAnsi="Calibri"/>
        </w:rPr>
      </w:pPr>
      <w:r w:rsidRPr="00C72CAE">
        <w:rPr>
          <w:rFonts w:ascii="Calibri" w:hAnsi="Calibri"/>
        </w:rPr>
        <w:t>World of Music</w:t>
      </w:r>
    </w:p>
    <w:p w:rsidR="00992C54" w:rsidRPr="00C72CAE" w:rsidRDefault="00992C54" w:rsidP="00992C54">
      <w:pPr>
        <w:numPr>
          <w:ilvl w:val="0"/>
          <w:numId w:val="3"/>
        </w:numPr>
        <w:spacing w:after="0"/>
        <w:rPr>
          <w:rFonts w:ascii="Calibri" w:hAnsi="Calibri"/>
        </w:rPr>
      </w:pPr>
      <w:r w:rsidRPr="00C72CAE">
        <w:rPr>
          <w:rFonts w:ascii="Calibri" w:hAnsi="Calibri"/>
        </w:rPr>
        <w:t>British Journal of Ethnomusicology</w:t>
      </w:r>
    </w:p>
    <w:p w:rsidR="00992C54" w:rsidRPr="00C72CAE" w:rsidRDefault="00992C54" w:rsidP="00992C54">
      <w:pPr>
        <w:spacing w:after="0"/>
        <w:rPr>
          <w:rFonts w:ascii="Calibri" w:hAnsi="Calibri"/>
          <w:b/>
        </w:rPr>
      </w:pPr>
    </w:p>
    <w:p w:rsidR="00992C54" w:rsidRPr="00C72CAE" w:rsidRDefault="00992C54" w:rsidP="00992C54">
      <w:pPr>
        <w:pStyle w:val="NoSpacing"/>
        <w:ind w:left="720" w:hanging="720"/>
        <w:jc w:val="both"/>
        <w:rPr>
          <w:rFonts w:ascii="Calibri" w:hAnsi="Calibri"/>
        </w:rPr>
      </w:pPr>
      <w:r w:rsidRPr="00C72CAE">
        <w:rPr>
          <w:rFonts w:ascii="Calibri" w:hAnsi="Calibri"/>
        </w:rPr>
        <w:t>Blacking, John. 1973.  </w:t>
      </w:r>
      <w:r w:rsidRPr="00C72CAE">
        <w:rPr>
          <w:rStyle w:val="Emphasis"/>
          <w:rFonts w:ascii="Calibri" w:hAnsi="Calibri"/>
        </w:rPr>
        <w:t>How Musical is Man?</w:t>
      </w:r>
      <w:r w:rsidRPr="00C72CAE">
        <w:rPr>
          <w:rFonts w:ascii="Calibri" w:hAnsi="Calibri"/>
        </w:rPr>
        <w:t>  Seattle: University of Washington Press.</w:t>
      </w:r>
    </w:p>
    <w:p w:rsidR="00992C54" w:rsidRPr="00C72CAE" w:rsidRDefault="00992C54" w:rsidP="00992C54">
      <w:pPr>
        <w:pStyle w:val="NoSpacing"/>
        <w:ind w:left="720" w:hanging="720"/>
        <w:jc w:val="both"/>
        <w:rPr>
          <w:rFonts w:ascii="Calibri" w:hAnsi="Calibri"/>
        </w:rPr>
      </w:pPr>
      <w:r w:rsidRPr="00C72CAE">
        <w:rPr>
          <w:rFonts w:ascii="Calibri" w:hAnsi="Calibri"/>
        </w:rPr>
        <w:t>Geertz, Clifford. 1973. </w:t>
      </w:r>
      <w:r w:rsidRPr="00C72CAE">
        <w:rPr>
          <w:rStyle w:val="Emphasis"/>
          <w:rFonts w:ascii="Calibri" w:hAnsi="Calibri"/>
        </w:rPr>
        <w:t>The Interpretation of Cultures.</w:t>
      </w:r>
      <w:r w:rsidRPr="00C72CAE">
        <w:rPr>
          <w:rFonts w:ascii="Calibri" w:hAnsi="Calibri"/>
        </w:rPr>
        <w:t xml:space="preserve"> New York: Basic Books, Inc. Publishers.</w:t>
      </w:r>
    </w:p>
    <w:p w:rsidR="00992C54" w:rsidRPr="00C72CAE" w:rsidRDefault="00992C54" w:rsidP="00992C54">
      <w:pPr>
        <w:pStyle w:val="NoSpacing"/>
        <w:ind w:left="720" w:hanging="720"/>
        <w:jc w:val="both"/>
        <w:rPr>
          <w:rFonts w:ascii="Calibri" w:hAnsi="Calibri"/>
        </w:rPr>
      </w:pPr>
      <w:proofErr w:type="spellStart"/>
      <w:proofErr w:type="gramStart"/>
      <w:r w:rsidRPr="00C72CAE">
        <w:rPr>
          <w:rFonts w:ascii="Calibri" w:hAnsi="Calibri"/>
        </w:rPr>
        <w:t>Lysloff</w:t>
      </w:r>
      <w:proofErr w:type="spellEnd"/>
      <w:r w:rsidRPr="00C72CAE">
        <w:rPr>
          <w:rFonts w:ascii="Calibri" w:hAnsi="Calibri"/>
        </w:rPr>
        <w:t>, Rene T.A and Leslie C. Gay, Jr. Ed. 2003.</w:t>
      </w:r>
      <w:r w:rsidRPr="00C72CAE">
        <w:rPr>
          <w:rFonts w:ascii="Calibri" w:hAnsi="Calibri"/>
          <w:i/>
        </w:rPr>
        <w:t xml:space="preserve">Music and </w:t>
      </w:r>
      <w:proofErr w:type="spellStart"/>
      <w:r w:rsidRPr="00C72CAE">
        <w:rPr>
          <w:rFonts w:ascii="Calibri" w:hAnsi="Calibri"/>
          <w:i/>
        </w:rPr>
        <w:t>Technoculture</w:t>
      </w:r>
      <w:proofErr w:type="spellEnd"/>
      <w:r w:rsidRPr="00C72CAE">
        <w:rPr>
          <w:rFonts w:ascii="Calibri" w:hAnsi="Calibri"/>
          <w:i/>
        </w:rPr>
        <w:t>.</w:t>
      </w:r>
      <w:proofErr w:type="gramEnd"/>
      <w:r w:rsidRPr="00C72CAE">
        <w:rPr>
          <w:rFonts w:ascii="Calibri" w:hAnsi="Calibri"/>
        </w:rPr>
        <w:t xml:space="preserve"> Middleton, Connecticut: Wesleyan university Press.</w:t>
      </w:r>
    </w:p>
    <w:p w:rsidR="00992C54" w:rsidRPr="00C72CAE" w:rsidRDefault="00992C54" w:rsidP="00992C54">
      <w:pPr>
        <w:pStyle w:val="NoSpacing"/>
        <w:ind w:left="720" w:hanging="720"/>
        <w:jc w:val="both"/>
        <w:rPr>
          <w:rFonts w:ascii="Calibri" w:hAnsi="Calibri"/>
        </w:rPr>
      </w:pPr>
      <w:proofErr w:type="gramStart"/>
      <w:r w:rsidRPr="00C72CAE">
        <w:rPr>
          <w:rFonts w:ascii="Calibri" w:hAnsi="Calibri"/>
        </w:rPr>
        <w:t>Martin Clayton, Trevor Herbert and Richard Middleton.Ed.</w:t>
      </w:r>
      <w:proofErr w:type="gramEnd"/>
      <w:r w:rsidRPr="00C72CAE">
        <w:rPr>
          <w:rFonts w:ascii="Calibri" w:hAnsi="Calibri"/>
        </w:rPr>
        <w:t xml:space="preserve"> 2003</w:t>
      </w:r>
      <w:proofErr w:type="gramStart"/>
      <w:r w:rsidRPr="00C72CAE">
        <w:rPr>
          <w:rFonts w:ascii="Calibri" w:hAnsi="Calibri"/>
        </w:rPr>
        <w:t>.</w:t>
      </w:r>
      <w:r w:rsidRPr="00C72CAE">
        <w:rPr>
          <w:rFonts w:ascii="Calibri" w:hAnsi="Calibri"/>
          <w:i/>
        </w:rPr>
        <w:t>The</w:t>
      </w:r>
      <w:proofErr w:type="gramEnd"/>
      <w:r w:rsidRPr="00C72CAE">
        <w:rPr>
          <w:rFonts w:ascii="Calibri" w:hAnsi="Calibri"/>
          <w:i/>
        </w:rPr>
        <w:t xml:space="preserve"> Cultural Study of Music: A Critical Introduction.</w:t>
      </w:r>
      <w:r w:rsidRPr="00C72CAE">
        <w:rPr>
          <w:rFonts w:ascii="Calibri" w:hAnsi="Calibri"/>
        </w:rPr>
        <w:t xml:space="preserve"> New York and London: </w:t>
      </w:r>
      <w:proofErr w:type="spellStart"/>
      <w:r w:rsidRPr="00C72CAE">
        <w:rPr>
          <w:rFonts w:ascii="Calibri" w:hAnsi="Calibri"/>
        </w:rPr>
        <w:t>Routledge</w:t>
      </w:r>
      <w:proofErr w:type="spellEnd"/>
      <w:r w:rsidRPr="00C72CAE">
        <w:rPr>
          <w:rFonts w:ascii="Calibri" w:hAnsi="Calibri"/>
        </w:rPr>
        <w:t>.</w:t>
      </w:r>
    </w:p>
    <w:p w:rsidR="00992C54" w:rsidRPr="00C72CAE" w:rsidRDefault="00992C54" w:rsidP="00992C54">
      <w:pPr>
        <w:pStyle w:val="NoSpacing"/>
        <w:ind w:left="720" w:hanging="720"/>
        <w:jc w:val="both"/>
        <w:rPr>
          <w:rFonts w:ascii="Calibri" w:hAnsi="Calibri"/>
        </w:rPr>
      </w:pPr>
      <w:r w:rsidRPr="00C72CAE">
        <w:rPr>
          <w:rFonts w:ascii="Calibri" w:hAnsi="Calibri"/>
        </w:rPr>
        <w:t>Merriam, Alan P. 1964. </w:t>
      </w:r>
      <w:proofErr w:type="gramStart"/>
      <w:r w:rsidRPr="00C72CAE">
        <w:rPr>
          <w:rStyle w:val="Emphasis"/>
          <w:rFonts w:ascii="Calibri" w:hAnsi="Calibri"/>
        </w:rPr>
        <w:t>The Anthropology of Music</w:t>
      </w:r>
      <w:r w:rsidRPr="00C72CAE">
        <w:rPr>
          <w:rFonts w:ascii="Calibri" w:hAnsi="Calibri"/>
        </w:rPr>
        <w:t>.</w:t>
      </w:r>
      <w:proofErr w:type="gramEnd"/>
      <w:r w:rsidRPr="00C72CAE">
        <w:rPr>
          <w:rFonts w:ascii="Calibri" w:hAnsi="Calibri"/>
        </w:rPr>
        <w:t xml:space="preserve"> Evanston: Northwestern University Press. </w:t>
      </w:r>
    </w:p>
    <w:p w:rsidR="00992C54" w:rsidRPr="00C72CAE" w:rsidRDefault="00992C54" w:rsidP="00992C54">
      <w:pPr>
        <w:pStyle w:val="NoSpacing"/>
        <w:ind w:left="720" w:hanging="720"/>
        <w:jc w:val="both"/>
        <w:rPr>
          <w:rFonts w:ascii="Calibri" w:hAnsi="Calibri"/>
        </w:rPr>
      </w:pPr>
      <w:proofErr w:type="spellStart"/>
      <w:r w:rsidRPr="00C72CAE">
        <w:rPr>
          <w:rFonts w:ascii="Calibri" w:hAnsi="Calibri"/>
        </w:rPr>
        <w:t>Nannyonga</w:t>
      </w:r>
      <w:proofErr w:type="spellEnd"/>
      <w:r w:rsidRPr="00C72CAE">
        <w:rPr>
          <w:rFonts w:ascii="Calibri" w:hAnsi="Calibri"/>
        </w:rPr>
        <w:t>-</w:t>
      </w:r>
      <w:proofErr w:type="spellStart"/>
      <w:r w:rsidRPr="00C72CAE">
        <w:rPr>
          <w:rFonts w:ascii="Calibri" w:hAnsi="Calibri"/>
        </w:rPr>
        <w:t>Tamusuza</w:t>
      </w:r>
      <w:proofErr w:type="spellEnd"/>
      <w:r w:rsidRPr="00C72CAE">
        <w:rPr>
          <w:rFonts w:ascii="Calibri" w:hAnsi="Calibri"/>
        </w:rPr>
        <w:t xml:space="preserve">, Sylvia. 2005. </w:t>
      </w:r>
      <w:proofErr w:type="spellStart"/>
      <w:r w:rsidRPr="00C72CAE">
        <w:rPr>
          <w:rFonts w:ascii="Calibri" w:hAnsi="Calibri"/>
          <w:i/>
        </w:rPr>
        <w:t>Baakisimba</w:t>
      </w:r>
      <w:proofErr w:type="spellEnd"/>
      <w:r w:rsidRPr="00C72CAE">
        <w:rPr>
          <w:rFonts w:ascii="Calibri" w:hAnsi="Calibri"/>
          <w:i/>
        </w:rPr>
        <w:t xml:space="preserve">: Gender in Music and Dance of the </w:t>
      </w:r>
      <w:proofErr w:type="spellStart"/>
      <w:r w:rsidRPr="00C72CAE">
        <w:rPr>
          <w:rFonts w:ascii="Calibri" w:hAnsi="Calibri"/>
          <w:i/>
        </w:rPr>
        <w:t>Baganda</w:t>
      </w:r>
      <w:proofErr w:type="spellEnd"/>
      <w:r w:rsidRPr="00C72CAE">
        <w:rPr>
          <w:rFonts w:ascii="Calibri" w:hAnsi="Calibri"/>
          <w:i/>
        </w:rPr>
        <w:t xml:space="preserve"> People of Uganda.</w:t>
      </w:r>
      <w:r w:rsidRPr="00C72CAE">
        <w:rPr>
          <w:rFonts w:ascii="Calibri" w:hAnsi="Calibri"/>
        </w:rPr>
        <w:t xml:space="preserve"> London and New York: </w:t>
      </w:r>
      <w:proofErr w:type="spellStart"/>
      <w:r w:rsidRPr="00C72CAE">
        <w:rPr>
          <w:rFonts w:ascii="Calibri" w:hAnsi="Calibri"/>
        </w:rPr>
        <w:t>Routledge</w:t>
      </w:r>
      <w:proofErr w:type="spellEnd"/>
      <w:r w:rsidRPr="00C72CAE">
        <w:rPr>
          <w:rFonts w:ascii="Calibri" w:hAnsi="Calibri"/>
        </w:rPr>
        <w:t xml:space="preserve">. </w:t>
      </w:r>
    </w:p>
    <w:p w:rsidR="00992C54" w:rsidRPr="00C72CAE" w:rsidRDefault="00992C54" w:rsidP="00992C54">
      <w:pPr>
        <w:pStyle w:val="NoSpacing"/>
        <w:ind w:left="720" w:hanging="720"/>
        <w:jc w:val="both"/>
        <w:rPr>
          <w:rFonts w:ascii="Calibri" w:hAnsi="Calibri"/>
        </w:rPr>
      </w:pPr>
      <w:proofErr w:type="spellStart"/>
      <w:r w:rsidRPr="00C72CAE">
        <w:rPr>
          <w:rFonts w:ascii="Calibri" w:hAnsi="Calibri"/>
        </w:rPr>
        <w:t>Nettl</w:t>
      </w:r>
      <w:proofErr w:type="spellEnd"/>
      <w:r w:rsidRPr="00C72CAE">
        <w:rPr>
          <w:rFonts w:ascii="Calibri" w:hAnsi="Calibri"/>
        </w:rPr>
        <w:t xml:space="preserve">, Bruno. 1983. </w:t>
      </w:r>
      <w:r w:rsidRPr="00C72CAE">
        <w:rPr>
          <w:rFonts w:ascii="Calibri" w:hAnsi="Calibri"/>
          <w:i/>
        </w:rPr>
        <w:t>The Study of Ethnomusicology: Twenty-nine Issues and Concepts</w:t>
      </w:r>
      <w:r w:rsidRPr="00C72CAE">
        <w:rPr>
          <w:rFonts w:ascii="Calibri" w:hAnsi="Calibri"/>
        </w:rPr>
        <w:t>, pp.1-11, 131-146. Urbana: University of Illinois Press.</w:t>
      </w:r>
    </w:p>
    <w:p w:rsidR="001C3396" w:rsidRDefault="001C3396">
      <w:bookmarkStart w:id="0" w:name="_GoBack"/>
      <w:bookmarkEnd w:id="0"/>
    </w:p>
    <w:sectPr w:rsidR="001C3396" w:rsidSect="00564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778"/>
    <w:multiLevelType w:val="hybridMultilevel"/>
    <w:tmpl w:val="00D4029E"/>
    <w:lvl w:ilvl="0" w:tplc="188281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C6E8A"/>
    <w:multiLevelType w:val="hybridMultilevel"/>
    <w:tmpl w:val="24567328"/>
    <w:lvl w:ilvl="0" w:tplc="4FE211E2">
      <w:start w:val="1"/>
      <w:numFmt w:val="bullet"/>
      <w:lvlText w:val=""/>
      <w:lvlJc w:val="left"/>
      <w:pPr>
        <w:ind w:left="720" w:hanging="360"/>
      </w:pPr>
      <w:rPr>
        <w:rFonts w:ascii="Cambria" w:hAnsi="Cambria"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656B3"/>
    <w:multiLevelType w:val="hybridMultilevel"/>
    <w:tmpl w:val="8F5C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B1B52"/>
    <w:multiLevelType w:val="hybridMultilevel"/>
    <w:tmpl w:val="10DE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B64C9"/>
    <w:multiLevelType w:val="hybridMultilevel"/>
    <w:tmpl w:val="8F24E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92C54"/>
    <w:rsid w:val="00050608"/>
    <w:rsid w:val="001668D8"/>
    <w:rsid w:val="001C3396"/>
    <w:rsid w:val="001F160E"/>
    <w:rsid w:val="00563212"/>
    <w:rsid w:val="005645AF"/>
    <w:rsid w:val="00745640"/>
    <w:rsid w:val="008F7FC7"/>
    <w:rsid w:val="00970755"/>
    <w:rsid w:val="00992C54"/>
    <w:rsid w:val="00BB434B"/>
    <w:rsid w:val="00BF0D71"/>
    <w:rsid w:val="00DA19F4"/>
    <w:rsid w:val="00F125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54"/>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2C54"/>
    <w:pPr>
      <w:spacing w:after="0"/>
      <w:jc w:val="both"/>
    </w:pPr>
    <w:rPr>
      <w:rFonts w:ascii="New York" w:eastAsia="Times" w:hAnsi="New York"/>
      <w:szCs w:val="20"/>
    </w:rPr>
  </w:style>
  <w:style w:type="character" w:customStyle="1" w:styleId="BodyTextChar">
    <w:name w:val="Body Text Char"/>
    <w:basedOn w:val="DefaultParagraphFont"/>
    <w:link w:val="BodyText"/>
    <w:rsid w:val="00992C54"/>
    <w:rPr>
      <w:rFonts w:ascii="New York" w:eastAsia="Times" w:hAnsi="New York" w:cs="Times New Roman"/>
      <w:sz w:val="24"/>
      <w:szCs w:val="20"/>
    </w:rPr>
  </w:style>
  <w:style w:type="character" w:styleId="Emphasis">
    <w:name w:val="Emphasis"/>
    <w:basedOn w:val="DefaultParagraphFont"/>
    <w:uiPriority w:val="20"/>
    <w:qFormat/>
    <w:rsid w:val="00992C54"/>
    <w:rPr>
      <w:i/>
    </w:rPr>
  </w:style>
  <w:style w:type="paragraph" w:styleId="NoSpacing">
    <w:name w:val="No Spacing"/>
    <w:uiPriority w:val="1"/>
    <w:qFormat/>
    <w:rsid w:val="00992C54"/>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54"/>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2C54"/>
    <w:pPr>
      <w:spacing w:after="0"/>
      <w:jc w:val="both"/>
    </w:pPr>
    <w:rPr>
      <w:rFonts w:ascii="New York" w:eastAsia="Times" w:hAnsi="New York"/>
      <w:szCs w:val="20"/>
    </w:rPr>
  </w:style>
  <w:style w:type="character" w:customStyle="1" w:styleId="BodyTextChar">
    <w:name w:val="Body Text Char"/>
    <w:basedOn w:val="DefaultParagraphFont"/>
    <w:link w:val="BodyText"/>
    <w:rsid w:val="00992C54"/>
    <w:rPr>
      <w:rFonts w:ascii="New York" w:eastAsia="Times" w:hAnsi="New York" w:cs="Times New Roman"/>
      <w:sz w:val="24"/>
      <w:szCs w:val="20"/>
    </w:rPr>
  </w:style>
  <w:style w:type="character" w:styleId="Emphasis">
    <w:name w:val="Emphasis"/>
    <w:basedOn w:val="DefaultParagraphFont"/>
    <w:uiPriority w:val="20"/>
    <w:qFormat/>
    <w:rsid w:val="00992C54"/>
    <w:rPr>
      <w:i/>
    </w:rPr>
  </w:style>
  <w:style w:type="paragraph" w:styleId="NoSpacing">
    <w:name w:val="No Spacing"/>
    <w:uiPriority w:val="1"/>
    <w:qFormat/>
    <w:rsid w:val="00992C54"/>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2518</Characters>
  <Application>Microsoft Office Word</Application>
  <DocSecurity>0</DocSecurity>
  <Lines>20</Lines>
  <Paragraphs>5</Paragraphs>
  <ScaleCrop>false</ScaleCrop>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2014-06-13T08:55:00Z</dcterms:created>
  <dcterms:modified xsi:type="dcterms:W3CDTF">2014-06-13T08:55:00Z</dcterms:modified>
</cp:coreProperties>
</file>