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03" w:rsidRPr="00C72CAE" w:rsidRDefault="008F6A03" w:rsidP="008F6A0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3111 </w:t>
      </w:r>
      <w:r w:rsidRPr="00C72CAE">
        <w:rPr>
          <w:rFonts w:ascii="Calibri" w:hAnsi="Calibri"/>
          <w:b/>
        </w:rPr>
        <w:t>Basics in Writing Fugues and African Song Cycle</w:t>
      </w:r>
    </w:p>
    <w:p w:rsidR="008F6A03" w:rsidRDefault="008F6A03" w:rsidP="008F6A03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Description</w:t>
      </w:r>
      <w:r w:rsidR="00974FFF">
        <w:rPr>
          <w:rFonts w:ascii="Calibri" w:hAnsi="Calibri"/>
          <w:i/>
        </w:rPr>
        <w:t>:</w:t>
      </w:r>
    </w:p>
    <w:p w:rsidR="008F6A03" w:rsidRPr="00306104" w:rsidRDefault="008F6A03" w:rsidP="008F6A03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>The course offers</w:t>
      </w:r>
      <w:r w:rsidRPr="00C72CAE">
        <w:rPr>
          <w:rFonts w:ascii="Calibri" w:hAnsi="Calibri"/>
        </w:rPr>
        <w:t xml:space="preserve"> compositional skills in writing fugues and African song-cycles. </w:t>
      </w:r>
      <w:r>
        <w:rPr>
          <w:rFonts w:ascii="Calibri" w:hAnsi="Calibri"/>
        </w:rPr>
        <w:t xml:space="preserve">It </w:t>
      </w:r>
      <w:r w:rsidRPr="00C72CAE">
        <w:rPr>
          <w:rFonts w:ascii="Calibri" w:hAnsi="Calibri"/>
        </w:rPr>
        <w:t>examines the theoretical background of the exposition of fugues in the style of J S Bach. In addition, the course examines the scoring for chords of the strings, woodwinds, and brasses of an orchestra. The course also examines the theoretical background of a</w:t>
      </w:r>
      <w:r>
        <w:rPr>
          <w:rFonts w:ascii="Calibri" w:hAnsi="Calibri"/>
        </w:rPr>
        <w:t xml:space="preserve">n African </w:t>
      </w:r>
      <w:r w:rsidRPr="00C72CAE">
        <w:rPr>
          <w:rFonts w:ascii="Calibri" w:hAnsi="Calibri"/>
        </w:rPr>
        <w:t>song cycle and the analysis of several song cycles. Poems on a related topic are examined, their flow of ideas, expressions, mood, texture, accompaniment, and form. In addition</w:t>
      </w:r>
      <w:r>
        <w:rPr>
          <w:rFonts w:ascii="Calibri" w:hAnsi="Calibri"/>
        </w:rPr>
        <w:t>,</w:t>
      </w:r>
      <w:r w:rsidRPr="00C72CAE">
        <w:rPr>
          <w:rFonts w:ascii="Calibri" w:hAnsi="Calibri"/>
        </w:rPr>
        <w:t xml:space="preserve"> the course examines the traditional African musical instruments. Students begin on a composition project of two fugues and one song cycle, guided by the supervisor. </w:t>
      </w:r>
    </w:p>
    <w:p w:rsidR="008F6A03" w:rsidRDefault="008F6A03" w:rsidP="008F6A03">
      <w:pPr>
        <w:spacing w:after="0"/>
        <w:ind w:left="1440" w:hanging="1440"/>
        <w:rPr>
          <w:rFonts w:ascii="Calibri" w:hAnsi="Calibri"/>
          <w:i/>
        </w:rPr>
      </w:pPr>
    </w:p>
    <w:p w:rsidR="008F6A03" w:rsidRPr="00974FFF" w:rsidRDefault="008F6A03" w:rsidP="008F6A03">
      <w:pPr>
        <w:spacing w:after="0"/>
        <w:ind w:left="1440" w:hanging="1440"/>
        <w:rPr>
          <w:rFonts w:ascii="Calibri" w:hAnsi="Calibri"/>
          <w:b/>
          <w:i/>
        </w:rPr>
      </w:pPr>
      <w:r w:rsidRPr="00974FFF">
        <w:rPr>
          <w:rFonts w:ascii="Calibri" w:hAnsi="Calibri"/>
          <w:b/>
          <w:i/>
        </w:rPr>
        <w:t>Objectives</w:t>
      </w:r>
      <w:r w:rsidR="00974FFF" w:rsidRPr="00974FFF">
        <w:rPr>
          <w:rFonts w:ascii="Calibri" w:hAnsi="Calibri"/>
          <w:b/>
          <w:i/>
        </w:rPr>
        <w:t>:</w:t>
      </w:r>
    </w:p>
    <w:p w:rsidR="008F6A03" w:rsidRPr="008B44C2" w:rsidRDefault="008F6A03" w:rsidP="008F6A03">
      <w:pPr>
        <w:spacing w:after="0"/>
        <w:ind w:left="1440" w:hanging="1440"/>
        <w:rPr>
          <w:rFonts w:ascii="Calibri" w:hAnsi="Calibri"/>
          <w:i/>
        </w:rPr>
      </w:pPr>
      <w:r w:rsidRPr="00C72CAE">
        <w:rPr>
          <w:rFonts w:ascii="Calibri" w:hAnsi="Calibri"/>
        </w:rPr>
        <w:tab/>
      </w:r>
    </w:p>
    <w:p w:rsidR="008F6A03" w:rsidRPr="00C72CAE" w:rsidRDefault="008F6A03" w:rsidP="008F6A03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To equip students with</w:t>
      </w:r>
      <w:r w:rsidRPr="00C72CAE">
        <w:rPr>
          <w:rFonts w:ascii="Calibri" w:hAnsi="Calibri"/>
        </w:rPr>
        <w:t xml:space="preserve"> skills for writing an exposition of at least a three-voice fugue in both the major and minor modes, in the style of J S Bach</w:t>
      </w:r>
    </w:p>
    <w:p w:rsidR="008F6A03" w:rsidRPr="00C72CAE" w:rsidRDefault="008F6A03" w:rsidP="008F6A0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C72CAE">
        <w:rPr>
          <w:rFonts w:ascii="Calibri" w:hAnsi="Calibri"/>
        </w:rPr>
        <w:t>To impart skills for writing chords for the strings, woodwinds, and brass sections of a western orchestra</w:t>
      </w:r>
    </w:p>
    <w:p w:rsidR="008F6A03" w:rsidRPr="00C72CAE" w:rsidRDefault="008F6A03" w:rsidP="008F6A0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To impart skills for writing an ethnic poem on a given topic </w:t>
      </w:r>
    </w:p>
    <w:p w:rsidR="008F6A03" w:rsidRPr="00C72CAE" w:rsidRDefault="008F6A03" w:rsidP="008F6A0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C72CAE">
        <w:rPr>
          <w:rFonts w:ascii="Calibri" w:hAnsi="Calibri"/>
        </w:rPr>
        <w:t>To offer skills for writing a melody on a given text of a tonal language</w:t>
      </w:r>
    </w:p>
    <w:p w:rsidR="008F6A03" w:rsidRPr="00C72CAE" w:rsidRDefault="008F6A03" w:rsidP="008F6A0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C72CAE">
        <w:rPr>
          <w:rFonts w:ascii="Calibri" w:hAnsi="Calibri"/>
        </w:rPr>
        <w:t>To impart skills for writing a melody for a traditional African instrument</w:t>
      </w:r>
    </w:p>
    <w:p w:rsidR="008F6A03" w:rsidRPr="00C72CAE" w:rsidRDefault="008F6A03" w:rsidP="008F6A0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C72CAE">
        <w:rPr>
          <w:rFonts w:ascii="Calibri" w:hAnsi="Calibri"/>
        </w:rPr>
        <w:t>To impart skills for writing traditional instrumental music accompaniment for voice</w:t>
      </w:r>
    </w:p>
    <w:p w:rsidR="008F6A03" w:rsidRPr="00C72CAE" w:rsidRDefault="008F6A03" w:rsidP="008F6A03">
      <w:pPr>
        <w:spacing w:after="0"/>
        <w:rPr>
          <w:rFonts w:ascii="Calibri" w:hAnsi="Calibri"/>
          <w:b/>
          <w:i/>
        </w:rPr>
      </w:pPr>
    </w:p>
    <w:p w:rsidR="008F6A03" w:rsidRDefault="008F6A03" w:rsidP="008F6A03">
      <w:pPr>
        <w:spacing w:after="0"/>
        <w:rPr>
          <w:rFonts w:ascii="Calibri" w:hAnsi="Calibri"/>
          <w:i/>
        </w:rPr>
      </w:pPr>
    </w:p>
    <w:p w:rsidR="008F6A03" w:rsidRPr="00856FAF" w:rsidRDefault="008F6A03" w:rsidP="008F6A03">
      <w:pPr>
        <w:spacing w:after="0"/>
        <w:rPr>
          <w:rFonts w:ascii="Calibri" w:hAnsi="Calibri"/>
          <w:i/>
        </w:rPr>
      </w:pPr>
      <w:r w:rsidRPr="00856FAF">
        <w:rPr>
          <w:rFonts w:ascii="Calibri" w:hAnsi="Calibri"/>
          <w:i/>
        </w:rPr>
        <w:t>Course Outline</w:t>
      </w:r>
    </w:p>
    <w:p w:rsidR="008F6A03" w:rsidRPr="00C72CAE" w:rsidRDefault="008F6A03" w:rsidP="008F6A03">
      <w:pPr>
        <w:spacing w:after="0"/>
        <w:rPr>
          <w:rFonts w:ascii="Calibri" w:hAnsi="Calibri"/>
          <w:b/>
          <w:i/>
        </w:rPr>
      </w:pPr>
    </w:p>
    <w:p w:rsidR="008F6A03" w:rsidRPr="00C72CAE" w:rsidRDefault="008F6A03" w:rsidP="008F6A03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t>Western Music</w:t>
      </w:r>
    </w:p>
    <w:p w:rsidR="008F6A03" w:rsidRPr="00C72CAE" w:rsidRDefault="008F6A03" w:rsidP="008F6A03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1:</w:t>
      </w:r>
      <w:r w:rsidRPr="00C72CAE">
        <w:rPr>
          <w:rFonts w:ascii="Calibri" w:hAnsi="Calibri"/>
        </w:rPr>
        <w:tab/>
        <w:t>Theoretical Background to a Fugue’s Exposition</w:t>
      </w:r>
    </w:p>
    <w:p w:rsidR="008F6A03" w:rsidRPr="00C72CAE" w:rsidRDefault="008F6A03" w:rsidP="008F6A03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Theme/Subject, Type of Answers, Voices</w:t>
      </w:r>
    </w:p>
    <w:p w:rsidR="008F6A03" w:rsidRPr="00C72CAE" w:rsidRDefault="008F6A03" w:rsidP="008F6A03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 Tonal Relationship of Subject and Answer, Counter-subjects, Episodes, </w:t>
      </w:r>
      <w:proofErr w:type="spellStart"/>
      <w:r w:rsidRPr="00C72CAE">
        <w:rPr>
          <w:rFonts w:ascii="Calibri" w:hAnsi="Calibri"/>
        </w:rPr>
        <w:t>Stretto</w:t>
      </w:r>
      <w:proofErr w:type="spellEnd"/>
      <w:r w:rsidRPr="00C72CAE">
        <w:rPr>
          <w:rFonts w:ascii="Calibri" w:hAnsi="Calibri"/>
        </w:rPr>
        <w:t>, End of Exposition</w:t>
      </w:r>
    </w:p>
    <w:p w:rsidR="008F6A03" w:rsidRPr="00C72CAE" w:rsidRDefault="008F6A03" w:rsidP="008F6A03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Analysis of Exposition of a Fugue in a Major Key</w:t>
      </w:r>
    </w:p>
    <w:p w:rsidR="008F6A03" w:rsidRPr="00C72CAE" w:rsidRDefault="008F6A03" w:rsidP="008F6A03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Theme/Subject, Type of Answers, Voices</w:t>
      </w:r>
    </w:p>
    <w:p w:rsidR="008F6A03" w:rsidRPr="00C72CAE" w:rsidRDefault="008F6A03" w:rsidP="008F6A03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 Tonal Relationship of Subject and Answer, Counter-Subjects, Episodes, </w:t>
      </w:r>
      <w:proofErr w:type="spellStart"/>
      <w:r w:rsidRPr="00C72CAE">
        <w:rPr>
          <w:rFonts w:ascii="Calibri" w:hAnsi="Calibri"/>
        </w:rPr>
        <w:t>stretto</w:t>
      </w:r>
      <w:proofErr w:type="spellEnd"/>
      <w:r w:rsidRPr="00C72CAE">
        <w:rPr>
          <w:rFonts w:ascii="Calibri" w:hAnsi="Calibri"/>
        </w:rPr>
        <w:t>, End of exposition</w:t>
      </w:r>
    </w:p>
    <w:p w:rsidR="008F6A03" w:rsidRPr="00C72CAE" w:rsidRDefault="008F6A03" w:rsidP="008F6A03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3: </w:t>
      </w:r>
      <w:r w:rsidRPr="00C72CAE">
        <w:rPr>
          <w:rFonts w:ascii="Calibri" w:hAnsi="Calibri"/>
        </w:rPr>
        <w:tab/>
        <w:t>Scoring Chords for a Combination of Strings and Brasses</w:t>
      </w:r>
    </w:p>
    <w:p w:rsidR="008F6A03" w:rsidRPr="00C72CAE" w:rsidRDefault="008F6A03" w:rsidP="008F6A03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Interlocking, Juxtaposition, Enclosure, and Overlapping</w:t>
      </w:r>
    </w:p>
    <w:p w:rsidR="008F6A03" w:rsidRPr="00C72CAE" w:rsidRDefault="008F6A03" w:rsidP="008F6A03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  <w:t>Scoring Chords for a Combination of Woodwind and Brasses</w:t>
      </w:r>
    </w:p>
    <w:p w:rsidR="008F6A03" w:rsidRPr="00C72CAE" w:rsidRDefault="008F6A03" w:rsidP="008F6A03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Interlocking, Juxtaposition, Enclosure, and Overlapping</w:t>
      </w:r>
    </w:p>
    <w:p w:rsidR="008F6A03" w:rsidRPr="00C72CAE" w:rsidRDefault="008F6A03" w:rsidP="008F6A03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5:</w:t>
      </w:r>
      <w:r w:rsidRPr="00C72CAE">
        <w:rPr>
          <w:rFonts w:ascii="Calibri" w:hAnsi="Calibri"/>
        </w:rPr>
        <w:tab/>
        <w:t>Fugue Composition Project Supervision</w:t>
      </w:r>
    </w:p>
    <w:p w:rsidR="008F6A03" w:rsidRPr="00C72CAE" w:rsidRDefault="008F6A03" w:rsidP="008F6A03">
      <w:pPr>
        <w:jc w:val="both"/>
        <w:rPr>
          <w:rFonts w:ascii="Calibri" w:hAnsi="Calibri"/>
        </w:rPr>
      </w:pPr>
    </w:p>
    <w:p w:rsidR="008F6A03" w:rsidRPr="00C72CAE" w:rsidRDefault="008F6A03" w:rsidP="008F6A03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African/Ethnic</w:t>
      </w:r>
    </w:p>
    <w:p w:rsidR="008F6A03" w:rsidRPr="00C72CAE" w:rsidRDefault="008F6A03" w:rsidP="008F6A03">
      <w:pPr>
        <w:spacing w:after="0"/>
        <w:ind w:left="720" w:hanging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6:</w:t>
      </w:r>
      <w:r w:rsidRPr="00C72CAE">
        <w:rPr>
          <w:rFonts w:ascii="Calibri" w:hAnsi="Calibri"/>
        </w:rPr>
        <w:tab/>
        <w:t xml:space="preserve">Theoretical Background of a Song Cycle </w:t>
      </w:r>
    </w:p>
    <w:p w:rsidR="008F6A03" w:rsidRPr="00C72CAE" w:rsidRDefault="008F6A03" w:rsidP="008F6A03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Poems on a Related Topic, Flow of Ideas in a Group of Poems, Mood in a Given Poem</w:t>
      </w:r>
    </w:p>
    <w:p w:rsidR="008F6A03" w:rsidRPr="00C72CAE" w:rsidRDefault="008F6A03" w:rsidP="008F6A03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7:</w:t>
      </w:r>
      <w:r w:rsidRPr="00C72CAE">
        <w:rPr>
          <w:rFonts w:ascii="Calibri" w:hAnsi="Calibri"/>
        </w:rPr>
        <w:tab/>
        <w:t xml:space="preserve">Ethnic musical instruments: </w:t>
      </w:r>
    </w:p>
    <w:p w:rsidR="008F6A03" w:rsidRPr="00C72CAE" w:rsidRDefault="008F6A03" w:rsidP="008F6A03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Technicalities, Tone Colors/Timbres, of Ethnic Music Instruments, Balance, and Scoring</w:t>
      </w:r>
    </w:p>
    <w:p w:rsidR="008F6A03" w:rsidRPr="00C72CAE" w:rsidRDefault="008F6A03" w:rsidP="008F6A03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8: </w:t>
      </w:r>
      <w:r w:rsidRPr="00C72CAE">
        <w:rPr>
          <w:rFonts w:ascii="Calibri" w:hAnsi="Calibri"/>
        </w:rPr>
        <w:tab/>
        <w:t>Song Cycle Composition Project Supervision</w:t>
      </w:r>
    </w:p>
    <w:p w:rsidR="008F6A03" w:rsidRPr="00C72CAE" w:rsidRDefault="008F6A03" w:rsidP="008F6A03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9:</w:t>
      </w:r>
      <w:r w:rsidRPr="00C72CAE">
        <w:rPr>
          <w:rFonts w:ascii="Calibri" w:hAnsi="Calibri"/>
        </w:rPr>
        <w:tab/>
        <w:t>Setting Music to Poems, and Individual Guidance to Poem Writing</w:t>
      </w:r>
    </w:p>
    <w:p w:rsidR="008F6A03" w:rsidRDefault="008F6A03" w:rsidP="008F6A03">
      <w:pPr>
        <w:spacing w:after="0"/>
        <w:jc w:val="both"/>
        <w:rPr>
          <w:rFonts w:ascii="Calibri" w:hAnsi="Calibri"/>
          <w:b/>
          <w:i/>
        </w:rPr>
      </w:pPr>
    </w:p>
    <w:p w:rsidR="008F6A03" w:rsidRPr="0078300C" w:rsidRDefault="008F6A03" w:rsidP="008F6A03">
      <w:pPr>
        <w:spacing w:after="0"/>
        <w:jc w:val="both"/>
        <w:rPr>
          <w:rFonts w:ascii="Calibri" w:hAnsi="Calibri"/>
          <w:i/>
        </w:rPr>
      </w:pPr>
      <w:r w:rsidRPr="0078300C">
        <w:rPr>
          <w:rFonts w:ascii="Calibri" w:hAnsi="Calibri"/>
          <w:i/>
        </w:rPr>
        <w:t>Learning Outcomes</w:t>
      </w:r>
    </w:p>
    <w:p w:rsidR="008F6A03" w:rsidRPr="00C72CAE" w:rsidRDefault="008F6A03" w:rsidP="008F6A03">
      <w:pPr>
        <w:spacing w:after="0"/>
        <w:jc w:val="both"/>
        <w:rPr>
          <w:rFonts w:ascii="Calibri" w:hAnsi="Calibri"/>
        </w:rPr>
      </w:pPr>
    </w:p>
    <w:p w:rsidR="008F6A03" w:rsidRPr="00C72CAE" w:rsidRDefault="008F6A03" w:rsidP="008F6A03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analyze and write an exposition of at least a three-voice fugue in both major and minor keys in a style of J S Bach</w:t>
      </w:r>
    </w:p>
    <w:p w:rsidR="008F6A03" w:rsidRPr="00C72CAE" w:rsidRDefault="008F6A03" w:rsidP="008F6A03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orchestrate homophonic music for the string, woodwind, and brass section of an orchestra</w:t>
      </w:r>
    </w:p>
    <w:p w:rsidR="008F6A03" w:rsidRPr="00C72CAE" w:rsidRDefault="008F6A03" w:rsidP="008F6A03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write an original poem, set music to it, and give it an instrumental accompaniment in one’s ethnic music style</w:t>
      </w:r>
    </w:p>
    <w:p w:rsidR="008F6A03" w:rsidRPr="00C72CAE" w:rsidRDefault="008F6A03" w:rsidP="008F6A03">
      <w:pPr>
        <w:spacing w:after="0"/>
        <w:ind w:left="1440" w:hanging="1440"/>
        <w:rPr>
          <w:rFonts w:ascii="Calibri" w:hAnsi="Calibri"/>
          <w:b/>
        </w:rPr>
      </w:pPr>
    </w:p>
    <w:p w:rsidR="008F6A03" w:rsidRPr="0058754B" w:rsidRDefault="008F6A03" w:rsidP="008F6A03">
      <w:pPr>
        <w:spacing w:after="0"/>
        <w:ind w:left="1440" w:hanging="1440"/>
        <w:rPr>
          <w:rFonts w:ascii="Calibri" w:hAnsi="Calibri"/>
          <w:i/>
        </w:rPr>
      </w:pPr>
      <w:r w:rsidRPr="0058754B">
        <w:rPr>
          <w:rFonts w:ascii="Calibri" w:hAnsi="Calibri"/>
          <w:i/>
        </w:rPr>
        <w:t>Methods of Teaching/Delivery</w:t>
      </w:r>
    </w:p>
    <w:p w:rsidR="008F6A03" w:rsidRPr="00C72CAE" w:rsidRDefault="008F6A03" w:rsidP="008F6A03">
      <w:pPr>
        <w:spacing w:after="0"/>
        <w:ind w:left="1440" w:hanging="1440"/>
        <w:rPr>
          <w:rFonts w:ascii="Calibri" w:hAnsi="Calibri"/>
          <w:b/>
          <w:i/>
        </w:rPr>
      </w:pPr>
    </w:p>
    <w:p w:rsidR="008F6A03" w:rsidRPr="00C72CAE" w:rsidRDefault="008F6A03" w:rsidP="008F6A03">
      <w:pPr>
        <w:spacing w:after="0"/>
        <w:jc w:val="both"/>
        <w:rPr>
          <w:rFonts w:ascii="Calibri" w:hAnsi="Calibri"/>
          <w:b/>
          <w:i/>
        </w:rPr>
      </w:pPr>
      <w:r w:rsidRPr="00C72CAE">
        <w:rPr>
          <w:rFonts w:ascii="Calibri" w:hAnsi="Calibri"/>
        </w:rPr>
        <w:t xml:space="preserve">Lectures, tutorials, demonstrations, singing, group and individual assignments, Individual meetings with the course instructor </w:t>
      </w:r>
    </w:p>
    <w:p w:rsidR="008F6A03" w:rsidRPr="00C72CAE" w:rsidRDefault="008F6A03" w:rsidP="008F6A03">
      <w:pPr>
        <w:spacing w:after="0"/>
        <w:ind w:left="360"/>
        <w:jc w:val="both"/>
        <w:rPr>
          <w:rFonts w:ascii="Calibri" w:hAnsi="Calibri"/>
        </w:rPr>
      </w:pPr>
    </w:p>
    <w:p w:rsidR="008F6A03" w:rsidRPr="0058754B" w:rsidRDefault="008F6A03" w:rsidP="008F6A03">
      <w:pPr>
        <w:spacing w:after="0"/>
        <w:rPr>
          <w:rFonts w:ascii="Calibri" w:hAnsi="Calibri"/>
          <w:i/>
        </w:rPr>
      </w:pPr>
      <w:r w:rsidRPr="0058754B">
        <w:rPr>
          <w:rFonts w:ascii="Calibri" w:hAnsi="Calibri"/>
          <w:i/>
        </w:rPr>
        <w:t>Modes of Assessment</w:t>
      </w:r>
    </w:p>
    <w:p w:rsidR="008F6A03" w:rsidRPr="00C72CAE" w:rsidRDefault="008F6A03" w:rsidP="008F6A03">
      <w:pPr>
        <w:spacing w:after="0"/>
        <w:rPr>
          <w:rFonts w:ascii="Calibri" w:hAnsi="Calibri"/>
        </w:rPr>
      </w:pPr>
    </w:p>
    <w:p w:rsidR="008F6A03" w:rsidRPr="00C72CAE" w:rsidRDefault="008F6A03" w:rsidP="008F6A03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Course Work</w:t>
      </w:r>
    </w:p>
    <w:p w:rsidR="008F6A03" w:rsidRPr="00C72CAE" w:rsidRDefault="008F6A03" w:rsidP="008F6A03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Attendance and participation in class d</w:t>
      </w:r>
      <w:r w:rsidRPr="00C72CAE">
        <w:rPr>
          <w:rFonts w:ascii="Calibri" w:hAnsi="Calibri"/>
        </w:rPr>
        <w:t>iscussions: 5%</w:t>
      </w:r>
    </w:p>
    <w:p w:rsidR="008F6A03" w:rsidRPr="00C72CAE" w:rsidRDefault="008F6A03" w:rsidP="008F6A03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Weekly Assignments: 20</w:t>
      </w:r>
      <w:r w:rsidRPr="00C72CAE">
        <w:rPr>
          <w:rFonts w:ascii="Calibri" w:hAnsi="Calibri"/>
        </w:rPr>
        <w:t>%</w:t>
      </w:r>
    </w:p>
    <w:p w:rsidR="008F6A03" w:rsidRPr="00C72CAE" w:rsidRDefault="008F6A03" w:rsidP="008F6A03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Mid-semester test: 15</w:t>
      </w:r>
      <w:r w:rsidRPr="00C72CAE">
        <w:rPr>
          <w:rFonts w:ascii="Calibri" w:hAnsi="Calibri"/>
        </w:rPr>
        <w:t>%</w:t>
      </w:r>
    </w:p>
    <w:p w:rsidR="008F6A03" w:rsidRPr="00C72CAE" w:rsidRDefault="008F6A03" w:rsidP="008F6A03">
      <w:pPr>
        <w:spacing w:after="0"/>
        <w:rPr>
          <w:rFonts w:ascii="Calibri" w:hAnsi="Calibri"/>
        </w:rPr>
      </w:pPr>
    </w:p>
    <w:p w:rsidR="008F6A03" w:rsidRPr="00C72CAE" w:rsidRDefault="008F6A03" w:rsidP="008F6A03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8F6A03" w:rsidRPr="00C72CAE" w:rsidRDefault="008F6A03" w:rsidP="008F6A03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ab/>
      </w:r>
    </w:p>
    <w:p w:rsidR="008F6A03" w:rsidRPr="00C72CAE" w:rsidRDefault="008F6A03" w:rsidP="008F6A03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Written: 6</w:t>
      </w:r>
      <w:r w:rsidRPr="00C72CAE">
        <w:rPr>
          <w:rFonts w:ascii="Calibri" w:hAnsi="Calibri"/>
        </w:rPr>
        <w:t>0%</w:t>
      </w:r>
    </w:p>
    <w:p w:rsidR="008F6A03" w:rsidRDefault="008F6A03" w:rsidP="008F6A03">
      <w:pPr>
        <w:spacing w:after="0"/>
        <w:rPr>
          <w:rFonts w:ascii="Calibri" w:hAnsi="Calibri"/>
          <w:b/>
          <w:i/>
        </w:rPr>
      </w:pPr>
    </w:p>
    <w:p w:rsidR="008F6A03" w:rsidRPr="000546C2" w:rsidRDefault="008F6A03" w:rsidP="008F6A03">
      <w:pPr>
        <w:spacing w:after="0"/>
        <w:ind w:left="1440" w:hanging="1440"/>
        <w:rPr>
          <w:rFonts w:ascii="Calibri" w:hAnsi="Calibri"/>
          <w:i/>
        </w:rPr>
      </w:pPr>
      <w:r w:rsidRPr="000546C2">
        <w:rPr>
          <w:rFonts w:ascii="Calibri" w:hAnsi="Calibri"/>
          <w:i/>
        </w:rPr>
        <w:t>Selected Readings</w:t>
      </w:r>
    </w:p>
    <w:p w:rsidR="008F6A03" w:rsidRPr="00C72CAE" w:rsidRDefault="008F6A03" w:rsidP="008F6A03">
      <w:pPr>
        <w:ind w:left="810" w:hanging="810"/>
        <w:jc w:val="both"/>
        <w:rPr>
          <w:rFonts w:ascii="Calibri" w:hAnsi="Calibri"/>
        </w:rPr>
      </w:pPr>
    </w:p>
    <w:p w:rsidR="008F6A03" w:rsidRDefault="008F6A03" w:rsidP="008F6A03">
      <w:pPr>
        <w:pStyle w:val="NoSpacing"/>
        <w:ind w:left="720" w:hanging="720"/>
      </w:pPr>
      <w:r w:rsidRPr="00C72CAE">
        <w:t xml:space="preserve">Benjamin, Thomas. 1986.  </w:t>
      </w:r>
      <w:r w:rsidRPr="00C72CAE">
        <w:rPr>
          <w:i/>
        </w:rPr>
        <w:t>Counterpoint in the Style of J.S. Bach</w:t>
      </w:r>
      <w:r w:rsidRPr="00C72CAE">
        <w:t xml:space="preserve">. New York: </w:t>
      </w:r>
      <w:proofErr w:type="spellStart"/>
      <w:r w:rsidRPr="00C72CAE">
        <w:t>Schirmer</w:t>
      </w:r>
      <w:proofErr w:type="spellEnd"/>
      <w:r w:rsidRPr="00C72CAE">
        <w:t xml:space="preserve"> Books.</w:t>
      </w:r>
    </w:p>
    <w:p w:rsidR="008F6A03" w:rsidRPr="000546C2" w:rsidRDefault="008F6A03" w:rsidP="008F6A03">
      <w:pPr>
        <w:pStyle w:val="NoSpacing"/>
        <w:ind w:left="720" w:hanging="720"/>
      </w:pPr>
      <w:proofErr w:type="gramStart"/>
      <w:r w:rsidRPr="000546C2">
        <w:t>Dawes, Neville and Kwame Dawes.</w:t>
      </w:r>
      <w:proofErr w:type="gramEnd"/>
      <w:r w:rsidRPr="000546C2">
        <w:t xml:space="preserve"> 2010. </w:t>
      </w:r>
      <w:r w:rsidRPr="000546C2">
        <w:rPr>
          <w:i/>
        </w:rPr>
        <w:t>Fugue and Other Writings.</w:t>
      </w:r>
      <w:r w:rsidRPr="000546C2">
        <w:t xml:space="preserve"> New York: </w:t>
      </w:r>
      <w:proofErr w:type="spellStart"/>
      <w:r w:rsidRPr="000546C2">
        <w:t>Peepal</w:t>
      </w:r>
      <w:proofErr w:type="spellEnd"/>
      <w:r w:rsidRPr="000546C2">
        <w:t xml:space="preserve"> Tree Press. </w:t>
      </w:r>
    </w:p>
    <w:p w:rsidR="008F6A03" w:rsidRPr="000546C2" w:rsidRDefault="008F6A03" w:rsidP="008F6A03">
      <w:pPr>
        <w:pStyle w:val="NoSpacing"/>
        <w:ind w:left="720" w:hanging="720"/>
      </w:pPr>
      <w:proofErr w:type="spellStart"/>
      <w:r w:rsidRPr="000546C2">
        <w:t>Groocock</w:t>
      </w:r>
      <w:proofErr w:type="spellEnd"/>
      <w:r w:rsidRPr="000546C2">
        <w:t xml:space="preserve">, </w:t>
      </w:r>
      <w:proofErr w:type="spellStart"/>
      <w:r w:rsidRPr="000546C2">
        <w:t>Dorene</w:t>
      </w:r>
      <w:proofErr w:type="spellEnd"/>
      <w:r w:rsidRPr="000546C2">
        <w:t xml:space="preserve">. 2003. </w:t>
      </w:r>
      <w:r w:rsidRPr="000546C2">
        <w:rPr>
          <w:i/>
        </w:rPr>
        <w:t>Fugal Composition: A Guide to the Study of Bach's '48' (Contributions to the Study of Music and Dance)</w:t>
      </w:r>
      <w:r w:rsidRPr="000546C2">
        <w:t xml:space="preserve">. </w:t>
      </w:r>
      <w:proofErr w:type="spellStart"/>
      <w:r w:rsidRPr="000546C2">
        <w:t>Westpost</w:t>
      </w:r>
      <w:proofErr w:type="spellEnd"/>
      <w:r w:rsidRPr="000546C2">
        <w:t>, CA: Greenwood Press</w:t>
      </w:r>
      <w:r w:rsidRPr="00C72CAE">
        <w:rPr>
          <w:b/>
        </w:rPr>
        <w:t>.</w:t>
      </w:r>
    </w:p>
    <w:p w:rsidR="008F6A03" w:rsidRPr="00C72CAE" w:rsidRDefault="008F6A03" w:rsidP="008F6A03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lastRenderedPageBreak/>
        <w:t xml:space="preserve">Kerman, Joseph. 2007. </w:t>
      </w:r>
      <w:r w:rsidRPr="00C72CAE">
        <w:rPr>
          <w:b w:val="0"/>
          <w:i/>
          <w:sz w:val="24"/>
        </w:rPr>
        <w:t xml:space="preserve">The Art of Fugue: Bach Fugues for Keyboard, 1715-1750. </w:t>
      </w:r>
      <w:r w:rsidRPr="00C72CAE">
        <w:rPr>
          <w:b w:val="0"/>
          <w:sz w:val="24"/>
        </w:rPr>
        <w:t>Berkley: California University Press.</w:t>
      </w:r>
    </w:p>
    <w:p w:rsidR="008F6A03" w:rsidRPr="00C72CAE" w:rsidRDefault="008F6A03" w:rsidP="008F6A03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Ledbetter, David. 2002. </w:t>
      </w:r>
      <w:r w:rsidRPr="00C72CAE">
        <w:rPr>
          <w:b w:val="0"/>
          <w:i/>
          <w:sz w:val="24"/>
        </w:rPr>
        <w:t xml:space="preserve">Bach's Well-Tempered Clavier: The 48 Preludes and Fugues. </w:t>
      </w:r>
      <w:r w:rsidRPr="00C72CAE">
        <w:rPr>
          <w:b w:val="0"/>
          <w:sz w:val="24"/>
        </w:rPr>
        <w:t xml:space="preserve">New Haven and London: Yale University Press. </w:t>
      </w:r>
    </w:p>
    <w:p w:rsidR="001C3396" w:rsidRDefault="001C3396">
      <w:bookmarkStart w:id="0" w:name="_GoBack"/>
      <w:bookmarkEnd w:id="0"/>
    </w:p>
    <w:sectPr w:rsidR="001C3396" w:rsidSect="009A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05A"/>
    <w:multiLevelType w:val="hybridMultilevel"/>
    <w:tmpl w:val="23BA0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218F2A38"/>
    <w:multiLevelType w:val="hybridMultilevel"/>
    <w:tmpl w:val="D87A7D2E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6D68DC"/>
    <w:multiLevelType w:val="hybridMultilevel"/>
    <w:tmpl w:val="693EEF08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F9227D"/>
    <w:multiLevelType w:val="hybridMultilevel"/>
    <w:tmpl w:val="A6AA4762"/>
    <w:lvl w:ilvl="0" w:tplc="9BBC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02C7"/>
    <w:multiLevelType w:val="hybridMultilevel"/>
    <w:tmpl w:val="7E0CF166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B143D2"/>
    <w:multiLevelType w:val="hybridMultilevel"/>
    <w:tmpl w:val="2950321A"/>
    <w:lvl w:ilvl="0" w:tplc="9BBC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8F6A03"/>
    <w:rsid w:val="00050608"/>
    <w:rsid w:val="001668D8"/>
    <w:rsid w:val="001C3396"/>
    <w:rsid w:val="001F160E"/>
    <w:rsid w:val="00563212"/>
    <w:rsid w:val="00745640"/>
    <w:rsid w:val="008F6A03"/>
    <w:rsid w:val="008F7FC7"/>
    <w:rsid w:val="00970755"/>
    <w:rsid w:val="00974FFF"/>
    <w:rsid w:val="009A742D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A03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A03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F6A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A03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A03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F6A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3186</Characters>
  <Application>Microsoft Office Word</Application>
  <DocSecurity>0</DocSecurity>
  <Lines>26</Lines>
  <Paragraphs>7</Paragraphs>
  <ScaleCrop>false</ScaleCrop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2014-06-16T07:36:00Z</dcterms:created>
  <dcterms:modified xsi:type="dcterms:W3CDTF">2014-06-16T07:36:00Z</dcterms:modified>
</cp:coreProperties>
</file>