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BE" w:rsidRPr="00C72CAE" w:rsidRDefault="002F03BE" w:rsidP="002F03BE">
      <w:pPr>
        <w:spacing w:after="0"/>
        <w:ind w:left="1440" w:hanging="1440"/>
        <w:rPr>
          <w:rFonts w:ascii="Calibri" w:hAnsi="Calibri"/>
          <w:b/>
        </w:rPr>
      </w:pPr>
      <w:r>
        <w:rPr>
          <w:rFonts w:ascii="Calibri" w:hAnsi="Calibri"/>
          <w:b/>
        </w:rPr>
        <w:t xml:space="preserve">MUS 3209 </w:t>
      </w:r>
      <w:r w:rsidRPr="00C72CAE">
        <w:rPr>
          <w:rFonts w:ascii="Calibri" w:hAnsi="Calibri"/>
          <w:b/>
        </w:rPr>
        <w:t>Thematic Studies in Ethnomusicology and Dissertation</w:t>
      </w:r>
      <w:r>
        <w:rPr>
          <w:rFonts w:ascii="Calibri" w:hAnsi="Calibri"/>
          <w:b/>
        </w:rPr>
        <w:t xml:space="preserve"> Writing</w:t>
      </w:r>
      <w:r w:rsidRPr="00C72CAE">
        <w:rPr>
          <w:rFonts w:ascii="Calibri" w:hAnsi="Calibri"/>
          <w:b/>
        </w:rPr>
        <w:tab/>
      </w:r>
    </w:p>
    <w:p w:rsidR="002F03BE" w:rsidRPr="00C72CAE" w:rsidRDefault="002F03BE" w:rsidP="002F03BE">
      <w:pPr>
        <w:spacing w:after="0"/>
        <w:rPr>
          <w:rFonts w:ascii="Calibri" w:hAnsi="Calibri"/>
        </w:rPr>
      </w:pPr>
    </w:p>
    <w:p w:rsidR="002F03BE" w:rsidRPr="0041187D" w:rsidRDefault="002F03BE" w:rsidP="002F03BE">
      <w:pPr>
        <w:pStyle w:val="BodyText"/>
        <w:rPr>
          <w:rFonts w:ascii="Calibri" w:hAnsi="Calibri"/>
          <w:b/>
          <w:i/>
        </w:rPr>
      </w:pPr>
      <w:r w:rsidRPr="0041187D">
        <w:rPr>
          <w:rFonts w:ascii="Calibri" w:hAnsi="Calibri"/>
          <w:b/>
          <w:i/>
        </w:rPr>
        <w:t>Description</w:t>
      </w:r>
      <w:r w:rsidR="0041187D" w:rsidRPr="0041187D">
        <w:rPr>
          <w:rFonts w:ascii="Calibri" w:hAnsi="Calibri"/>
          <w:b/>
          <w:i/>
        </w:rPr>
        <w:t>:</w:t>
      </w:r>
    </w:p>
    <w:p w:rsidR="002F03BE" w:rsidRDefault="002F03BE" w:rsidP="002F03BE">
      <w:pPr>
        <w:pStyle w:val="BodyText"/>
        <w:rPr>
          <w:rFonts w:ascii="Calibri" w:hAnsi="Calibri"/>
        </w:rPr>
      </w:pPr>
    </w:p>
    <w:p w:rsidR="002F03BE" w:rsidRPr="00C72CAE" w:rsidRDefault="002F03BE" w:rsidP="002F03BE">
      <w:pPr>
        <w:pStyle w:val="BodyText"/>
        <w:rPr>
          <w:rFonts w:ascii="Calibri" w:hAnsi="Calibri"/>
        </w:rPr>
      </w:pPr>
      <w:r w:rsidRPr="00C72CAE">
        <w:rPr>
          <w:rFonts w:ascii="Calibri" w:hAnsi="Calibri"/>
        </w:rPr>
        <w:t xml:space="preserve">Thematic studies in ethnomusicology, is an exploratory course through which students are exposed to a number of conceptual issues that participate in constructing music and dance. It is geared towards understanding the ways in which music and dance are linked within social, political, economic, and cultural formations. In addition, students will be offered individual supervision for the dissertation, which must be based on an original research and must be submitted just before the written examinations of the second semester. </w:t>
      </w:r>
    </w:p>
    <w:p w:rsidR="002F03BE" w:rsidRPr="00C72CAE" w:rsidRDefault="002F03BE" w:rsidP="002F03BE">
      <w:pPr>
        <w:spacing w:after="0"/>
        <w:ind w:left="1440" w:hanging="1440"/>
        <w:rPr>
          <w:rFonts w:ascii="Calibri" w:hAnsi="Calibri"/>
          <w:b/>
        </w:rPr>
      </w:pPr>
    </w:p>
    <w:p w:rsidR="002F03BE" w:rsidRPr="0041187D" w:rsidRDefault="002F03BE" w:rsidP="002F03BE">
      <w:pPr>
        <w:spacing w:after="0"/>
        <w:ind w:left="1440" w:hanging="1440"/>
        <w:rPr>
          <w:rFonts w:ascii="Calibri" w:hAnsi="Calibri"/>
          <w:b/>
          <w:i/>
        </w:rPr>
      </w:pPr>
      <w:r w:rsidRPr="0041187D">
        <w:rPr>
          <w:rFonts w:ascii="Calibri" w:hAnsi="Calibri"/>
          <w:b/>
          <w:i/>
        </w:rPr>
        <w:t>Objectives</w:t>
      </w:r>
      <w:r w:rsidR="0041187D" w:rsidRPr="0041187D">
        <w:rPr>
          <w:rFonts w:ascii="Calibri" w:hAnsi="Calibri"/>
          <w:b/>
          <w:i/>
        </w:rPr>
        <w:t>:</w:t>
      </w:r>
    </w:p>
    <w:p w:rsidR="002F03BE" w:rsidRPr="00C72CAE" w:rsidRDefault="002F03BE" w:rsidP="002F03BE">
      <w:pPr>
        <w:spacing w:after="0"/>
        <w:ind w:left="1440" w:hanging="1440"/>
        <w:rPr>
          <w:rFonts w:ascii="Calibri" w:hAnsi="Calibri"/>
          <w:b/>
        </w:rPr>
      </w:pPr>
    </w:p>
    <w:p w:rsidR="002F03BE" w:rsidRDefault="002F03BE" w:rsidP="002F03BE">
      <w:pPr>
        <w:numPr>
          <w:ilvl w:val="0"/>
          <w:numId w:val="6"/>
        </w:numPr>
        <w:spacing w:after="0"/>
        <w:rPr>
          <w:rFonts w:ascii="Calibri" w:hAnsi="Calibri"/>
        </w:rPr>
      </w:pPr>
      <w:r w:rsidRPr="00C72CAE">
        <w:rPr>
          <w:rFonts w:ascii="Calibri" w:hAnsi="Calibri"/>
        </w:rPr>
        <w:t>To broaden the students’ understanding of ethnomusicology as a study of music and dance within and as a cultural phenomenon, shaped by social, political and economic structures</w:t>
      </w:r>
    </w:p>
    <w:p w:rsidR="002F03BE" w:rsidRPr="00C72CAE" w:rsidRDefault="002F03BE" w:rsidP="002F03BE">
      <w:pPr>
        <w:numPr>
          <w:ilvl w:val="0"/>
          <w:numId w:val="6"/>
        </w:numPr>
        <w:spacing w:after="0"/>
        <w:rPr>
          <w:rFonts w:ascii="Calibri" w:hAnsi="Calibri"/>
        </w:rPr>
      </w:pPr>
      <w:r>
        <w:rPr>
          <w:rFonts w:ascii="Calibri" w:hAnsi="Calibri"/>
        </w:rPr>
        <w:t>To deeper the students’ critical thinking of how music and dance define culture and how culture shapes music and dance</w:t>
      </w:r>
    </w:p>
    <w:p w:rsidR="002F03BE" w:rsidRPr="00C72CAE" w:rsidRDefault="002F03BE" w:rsidP="002F03BE">
      <w:pPr>
        <w:numPr>
          <w:ilvl w:val="0"/>
          <w:numId w:val="6"/>
        </w:numPr>
        <w:spacing w:after="0"/>
        <w:rPr>
          <w:rFonts w:ascii="Calibri" w:hAnsi="Calibri"/>
        </w:rPr>
      </w:pPr>
      <w:r w:rsidRPr="00C72CAE">
        <w:rPr>
          <w:rFonts w:ascii="Calibri" w:hAnsi="Calibri"/>
        </w:rPr>
        <w:t>To offer dissertation supervision</w:t>
      </w:r>
    </w:p>
    <w:p w:rsidR="002F03BE" w:rsidRPr="00C72CAE" w:rsidRDefault="002F03BE" w:rsidP="002F03BE">
      <w:pPr>
        <w:spacing w:after="0"/>
        <w:rPr>
          <w:rFonts w:ascii="Calibri" w:hAnsi="Calibri"/>
          <w:b/>
        </w:rPr>
      </w:pPr>
    </w:p>
    <w:p w:rsidR="002F03BE" w:rsidRPr="009F6A05" w:rsidRDefault="002F03BE" w:rsidP="002F03BE">
      <w:pPr>
        <w:pStyle w:val="BodyTextIndent2"/>
        <w:ind w:left="0"/>
        <w:rPr>
          <w:rFonts w:ascii="Calibri" w:hAnsi="Calibri"/>
          <w:i/>
        </w:rPr>
      </w:pPr>
      <w:r w:rsidRPr="009F6A05">
        <w:rPr>
          <w:rFonts w:ascii="Calibri" w:hAnsi="Calibri"/>
          <w:i/>
        </w:rPr>
        <w:t>Course Outline</w:t>
      </w:r>
    </w:p>
    <w:p w:rsidR="002F03BE" w:rsidRPr="00C72CAE" w:rsidRDefault="002F03BE" w:rsidP="002F03BE">
      <w:pPr>
        <w:pStyle w:val="NoSpacing"/>
        <w:rPr>
          <w:rFonts w:ascii="Calibri" w:hAnsi="Calibri"/>
        </w:rPr>
      </w:pPr>
      <w:r w:rsidRPr="00C72CAE">
        <w:rPr>
          <w:rFonts w:ascii="Calibri" w:hAnsi="Calibri"/>
        </w:rPr>
        <w:t xml:space="preserve">Topic 1: </w:t>
      </w:r>
      <w:r w:rsidRPr="00C72CAE">
        <w:rPr>
          <w:rFonts w:ascii="Calibri" w:hAnsi="Calibri"/>
        </w:rPr>
        <w:tab/>
        <w:t>Music and Gender</w:t>
      </w:r>
    </w:p>
    <w:p w:rsidR="002F03BE" w:rsidRPr="00C72CAE" w:rsidRDefault="002F03BE" w:rsidP="002F03BE">
      <w:pPr>
        <w:pStyle w:val="NoSpacing"/>
        <w:numPr>
          <w:ilvl w:val="0"/>
          <w:numId w:val="4"/>
        </w:numPr>
        <w:rPr>
          <w:rFonts w:ascii="Calibri" w:hAnsi="Calibri"/>
        </w:rPr>
      </w:pPr>
      <w:r w:rsidRPr="00C72CAE">
        <w:rPr>
          <w:rFonts w:ascii="Calibri" w:hAnsi="Calibri"/>
        </w:rPr>
        <w:t xml:space="preserve">Gendered </w:t>
      </w:r>
      <w:proofErr w:type="spellStart"/>
      <w:r w:rsidRPr="00C72CAE">
        <w:rPr>
          <w:rFonts w:ascii="Calibri" w:hAnsi="Calibri"/>
        </w:rPr>
        <w:t>Ethnomusicological</w:t>
      </w:r>
      <w:proofErr w:type="spellEnd"/>
      <w:r w:rsidRPr="00C72CAE">
        <w:rPr>
          <w:rFonts w:ascii="Calibri" w:hAnsi="Calibri"/>
        </w:rPr>
        <w:t xml:space="preserve"> Scholarship</w:t>
      </w:r>
    </w:p>
    <w:p w:rsidR="002F03BE" w:rsidRPr="00C72CAE" w:rsidRDefault="002F03BE" w:rsidP="002F03BE">
      <w:pPr>
        <w:pStyle w:val="NoSpacing"/>
        <w:numPr>
          <w:ilvl w:val="0"/>
          <w:numId w:val="4"/>
        </w:numPr>
        <w:rPr>
          <w:rFonts w:ascii="Calibri" w:hAnsi="Calibri"/>
        </w:rPr>
      </w:pPr>
      <w:r w:rsidRPr="00C72CAE">
        <w:rPr>
          <w:rFonts w:ascii="Calibri" w:hAnsi="Calibri"/>
        </w:rPr>
        <w:t xml:space="preserve">Gendering Music and </w:t>
      </w:r>
      <w:proofErr w:type="spellStart"/>
      <w:r w:rsidRPr="00C72CAE">
        <w:rPr>
          <w:rFonts w:ascii="Calibri" w:hAnsi="Calibri"/>
        </w:rPr>
        <w:t>Musicking</w:t>
      </w:r>
      <w:proofErr w:type="spellEnd"/>
      <w:r w:rsidRPr="00C72CAE">
        <w:rPr>
          <w:rFonts w:ascii="Calibri" w:hAnsi="Calibri"/>
        </w:rPr>
        <w:t xml:space="preserve"> Gender</w:t>
      </w:r>
    </w:p>
    <w:p w:rsidR="002F03BE" w:rsidRPr="00C72CAE" w:rsidRDefault="002F03BE" w:rsidP="002F03BE">
      <w:pPr>
        <w:pStyle w:val="BodyTextIndent2"/>
        <w:numPr>
          <w:ilvl w:val="0"/>
          <w:numId w:val="3"/>
        </w:numPr>
        <w:spacing w:after="0" w:line="240" w:lineRule="auto"/>
        <w:jc w:val="both"/>
        <w:rPr>
          <w:rFonts w:ascii="Calibri" w:hAnsi="Calibri"/>
        </w:rPr>
      </w:pPr>
      <w:r w:rsidRPr="00C72CAE">
        <w:rPr>
          <w:rFonts w:ascii="Calibri" w:hAnsi="Calibri"/>
        </w:rPr>
        <w:t xml:space="preserve">The Drum as a Gendered Instrument: </w:t>
      </w:r>
      <w:proofErr w:type="spellStart"/>
      <w:r w:rsidRPr="00C72CAE">
        <w:rPr>
          <w:rFonts w:ascii="Calibri" w:hAnsi="Calibri"/>
        </w:rPr>
        <w:t>Baakisimba</w:t>
      </w:r>
      <w:proofErr w:type="spellEnd"/>
      <w:r w:rsidRPr="00C72CAE">
        <w:rPr>
          <w:rFonts w:ascii="Calibri" w:hAnsi="Calibri"/>
        </w:rPr>
        <w:t xml:space="preserve"> Dance Music of the </w:t>
      </w:r>
      <w:proofErr w:type="spellStart"/>
      <w:r w:rsidRPr="00C72CAE">
        <w:rPr>
          <w:rFonts w:ascii="Calibri" w:hAnsi="Calibri"/>
        </w:rPr>
        <w:t>Baganda</w:t>
      </w:r>
      <w:proofErr w:type="spellEnd"/>
      <w:r w:rsidRPr="00C72CAE">
        <w:rPr>
          <w:rFonts w:ascii="Calibri" w:hAnsi="Calibri"/>
        </w:rPr>
        <w:t xml:space="preserve"> People of Uganda</w:t>
      </w:r>
    </w:p>
    <w:p w:rsidR="002F03BE" w:rsidRPr="00C72CAE" w:rsidRDefault="002F03BE" w:rsidP="002F03BE">
      <w:pPr>
        <w:pStyle w:val="BodyTextIndent2"/>
        <w:numPr>
          <w:ilvl w:val="0"/>
          <w:numId w:val="3"/>
        </w:numPr>
        <w:spacing w:after="0" w:line="240" w:lineRule="auto"/>
        <w:jc w:val="both"/>
        <w:rPr>
          <w:rFonts w:ascii="Calibri" w:hAnsi="Calibri"/>
        </w:rPr>
      </w:pPr>
      <w:r w:rsidRPr="00C72CAE">
        <w:rPr>
          <w:rFonts w:ascii="Calibri" w:hAnsi="Calibri"/>
        </w:rPr>
        <w:t>Social Status of Women Performers</w:t>
      </w:r>
    </w:p>
    <w:p w:rsidR="002F03BE" w:rsidRPr="00C72CAE" w:rsidRDefault="002F03BE" w:rsidP="002F03BE">
      <w:pPr>
        <w:pStyle w:val="BodyTextIndent2"/>
        <w:spacing w:after="0" w:line="240" w:lineRule="auto"/>
        <w:ind w:left="0"/>
        <w:jc w:val="both"/>
        <w:rPr>
          <w:rFonts w:ascii="Calibri" w:hAnsi="Calibri"/>
        </w:rPr>
      </w:pPr>
      <w:r w:rsidRPr="00C72CAE">
        <w:rPr>
          <w:rFonts w:ascii="Calibri" w:hAnsi="Calibri"/>
        </w:rPr>
        <w:t xml:space="preserve">Topic 2: </w:t>
      </w:r>
      <w:r w:rsidRPr="00C72CAE">
        <w:rPr>
          <w:rFonts w:ascii="Calibri" w:hAnsi="Calibri"/>
        </w:rPr>
        <w:tab/>
        <w:t>Concepts of Traditional, Folk, and Popular Music</w:t>
      </w:r>
    </w:p>
    <w:p w:rsidR="002F03BE" w:rsidRPr="00C72CAE" w:rsidRDefault="002F03BE" w:rsidP="002F03BE">
      <w:pPr>
        <w:pStyle w:val="NoSpacing"/>
        <w:rPr>
          <w:rFonts w:ascii="Calibri" w:hAnsi="Calibri"/>
        </w:rPr>
      </w:pPr>
      <w:r w:rsidRPr="00C72CAE">
        <w:rPr>
          <w:rFonts w:ascii="Calibri" w:hAnsi="Calibri"/>
        </w:rPr>
        <w:t xml:space="preserve">Topic 3: </w:t>
      </w:r>
      <w:r w:rsidRPr="00C72CAE">
        <w:rPr>
          <w:rFonts w:ascii="Calibri" w:hAnsi="Calibri"/>
        </w:rPr>
        <w:tab/>
        <w:t xml:space="preserve">Conceptualization of “African” Music </w:t>
      </w:r>
      <w:proofErr w:type="gramStart"/>
      <w:r w:rsidRPr="00C72CAE">
        <w:rPr>
          <w:rFonts w:ascii="Calibri" w:hAnsi="Calibri"/>
        </w:rPr>
        <w:t>Outside</w:t>
      </w:r>
      <w:proofErr w:type="gramEnd"/>
      <w:r w:rsidRPr="00C72CAE">
        <w:rPr>
          <w:rFonts w:ascii="Calibri" w:hAnsi="Calibri"/>
        </w:rPr>
        <w:t xml:space="preserve"> Africa</w:t>
      </w:r>
    </w:p>
    <w:p w:rsidR="002F03BE" w:rsidRPr="00C72CAE" w:rsidRDefault="002F03BE" w:rsidP="002F03BE">
      <w:pPr>
        <w:pStyle w:val="NoSpacing"/>
        <w:rPr>
          <w:rFonts w:ascii="Calibri" w:hAnsi="Calibri"/>
        </w:rPr>
      </w:pPr>
      <w:r w:rsidRPr="00C72CAE">
        <w:rPr>
          <w:rFonts w:ascii="Calibri" w:hAnsi="Calibri"/>
        </w:rPr>
        <w:t>Topic 3:</w:t>
      </w:r>
      <w:r w:rsidRPr="00C72CAE">
        <w:rPr>
          <w:rFonts w:ascii="Calibri" w:hAnsi="Calibri"/>
        </w:rPr>
        <w:tab/>
        <w:t>Dissertation Supervision</w:t>
      </w:r>
      <w:r w:rsidRPr="00C72CAE">
        <w:rPr>
          <w:rFonts w:ascii="Calibri" w:hAnsi="Calibri"/>
        </w:rPr>
        <w:tab/>
      </w:r>
    </w:p>
    <w:p w:rsidR="002F03BE" w:rsidRPr="00C72CAE" w:rsidRDefault="002F03BE" w:rsidP="002F03BE">
      <w:pPr>
        <w:pStyle w:val="NoSpacing"/>
        <w:ind w:left="1440" w:hanging="1440"/>
        <w:rPr>
          <w:rFonts w:ascii="Calibri" w:hAnsi="Calibri"/>
        </w:rPr>
      </w:pPr>
      <w:r w:rsidRPr="00C72CAE">
        <w:rPr>
          <w:rFonts w:ascii="Calibri" w:hAnsi="Calibri"/>
        </w:rPr>
        <w:t xml:space="preserve">Topic 4: </w:t>
      </w:r>
      <w:r w:rsidRPr="00C72CAE">
        <w:rPr>
          <w:rFonts w:ascii="Calibri" w:hAnsi="Calibri"/>
        </w:rPr>
        <w:tab/>
        <w:t>Music and Migration: From Latin America to Africa, the Return of African Music</w:t>
      </w:r>
    </w:p>
    <w:p w:rsidR="002F03BE" w:rsidRPr="00C72CAE" w:rsidRDefault="002F03BE" w:rsidP="002F03BE">
      <w:pPr>
        <w:pStyle w:val="NoSpacing"/>
        <w:rPr>
          <w:rFonts w:ascii="Calibri" w:hAnsi="Calibri"/>
        </w:rPr>
      </w:pPr>
      <w:r w:rsidRPr="00C72CAE">
        <w:rPr>
          <w:rFonts w:ascii="Calibri" w:hAnsi="Calibri"/>
        </w:rPr>
        <w:t xml:space="preserve">Topic 5: </w:t>
      </w:r>
      <w:r w:rsidRPr="00C72CAE">
        <w:rPr>
          <w:rFonts w:ascii="Calibri" w:hAnsi="Calibri"/>
        </w:rPr>
        <w:tab/>
        <w:t>Music and other Related Arts</w:t>
      </w:r>
    </w:p>
    <w:p w:rsidR="002F03BE" w:rsidRPr="00C72CAE" w:rsidRDefault="002F03BE" w:rsidP="002F03BE">
      <w:pPr>
        <w:pStyle w:val="NoSpacing"/>
        <w:rPr>
          <w:rFonts w:ascii="Calibri" w:hAnsi="Calibri"/>
        </w:rPr>
      </w:pPr>
      <w:r w:rsidRPr="00C72CAE">
        <w:rPr>
          <w:rFonts w:ascii="Calibri" w:hAnsi="Calibri"/>
        </w:rPr>
        <w:t xml:space="preserve">Topic 6: </w:t>
      </w:r>
      <w:r w:rsidRPr="00C72CAE">
        <w:rPr>
          <w:rFonts w:ascii="Calibri" w:hAnsi="Calibri"/>
        </w:rPr>
        <w:tab/>
        <w:t>Continuity and Change in Music and Dance</w:t>
      </w:r>
    </w:p>
    <w:p w:rsidR="002F03BE" w:rsidRPr="00C72CAE" w:rsidRDefault="002F03BE" w:rsidP="002F03BE">
      <w:pPr>
        <w:pStyle w:val="NoSpacing"/>
        <w:rPr>
          <w:rFonts w:ascii="Calibri" w:hAnsi="Calibri"/>
        </w:rPr>
      </w:pPr>
      <w:r w:rsidRPr="00C72CAE">
        <w:rPr>
          <w:rFonts w:ascii="Calibri" w:hAnsi="Calibri"/>
        </w:rPr>
        <w:t>Topic 7:</w:t>
      </w:r>
      <w:r w:rsidRPr="00C72CAE">
        <w:rPr>
          <w:rFonts w:ascii="Calibri" w:hAnsi="Calibri"/>
        </w:rPr>
        <w:tab/>
        <w:t xml:space="preserve">Dance is Music that is </w:t>
      </w:r>
      <w:proofErr w:type="gramStart"/>
      <w:r w:rsidRPr="00C72CAE">
        <w:rPr>
          <w:rFonts w:ascii="Calibri" w:hAnsi="Calibri"/>
        </w:rPr>
        <w:t>Seen</w:t>
      </w:r>
      <w:proofErr w:type="gramEnd"/>
      <w:r w:rsidRPr="00C72CAE">
        <w:rPr>
          <w:rFonts w:ascii="Calibri" w:hAnsi="Calibri"/>
        </w:rPr>
        <w:t xml:space="preserve"> but not Heard</w:t>
      </w:r>
    </w:p>
    <w:p w:rsidR="002F03BE" w:rsidRPr="00C72CAE" w:rsidRDefault="002F03BE" w:rsidP="002F03BE">
      <w:pPr>
        <w:pStyle w:val="NoSpacing"/>
        <w:rPr>
          <w:rFonts w:ascii="Calibri" w:hAnsi="Calibri"/>
        </w:rPr>
      </w:pPr>
      <w:r w:rsidRPr="00C72CAE">
        <w:rPr>
          <w:rFonts w:ascii="Calibri" w:hAnsi="Calibri"/>
        </w:rPr>
        <w:t>Topic 8:</w:t>
      </w:r>
      <w:r w:rsidRPr="00C72CAE">
        <w:rPr>
          <w:rFonts w:ascii="Calibri" w:hAnsi="Calibri"/>
        </w:rPr>
        <w:tab/>
        <w:t>Art of Music: improvisation and Composition</w:t>
      </w:r>
    </w:p>
    <w:p w:rsidR="002F03BE" w:rsidRPr="00C72CAE" w:rsidRDefault="002F03BE" w:rsidP="002F03BE">
      <w:pPr>
        <w:pStyle w:val="NoSpacing"/>
        <w:rPr>
          <w:rFonts w:ascii="Calibri" w:hAnsi="Calibri"/>
        </w:rPr>
      </w:pPr>
      <w:r w:rsidRPr="00C72CAE">
        <w:rPr>
          <w:rFonts w:ascii="Calibri" w:hAnsi="Calibri"/>
        </w:rPr>
        <w:t>Topic 9:</w:t>
      </w:r>
      <w:r w:rsidRPr="00C72CAE">
        <w:rPr>
          <w:rFonts w:ascii="Calibri" w:hAnsi="Calibri"/>
        </w:rPr>
        <w:tab/>
        <w:t>Music and Language</w:t>
      </w:r>
    </w:p>
    <w:p w:rsidR="002F03BE" w:rsidRPr="00C72CAE" w:rsidRDefault="002F03BE" w:rsidP="002F03BE">
      <w:pPr>
        <w:pStyle w:val="NoSpacing"/>
        <w:rPr>
          <w:rFonts w:ascii="Calibri" w:hAnsi="Calibri"/>
        </w:rPr>
      </w:pPr>
      <w:r w:rsidRPr="00C72CAE">
        <w:rPr>
          <w:rFonts w:ascii="Calibri" w:hAnsi="Calibri"/>
        </w:rPr>
        <w:t>Topic 10:</w:t>
      </w:r>
      <w:r w:rsidRPr="00C72CAE">
        <w:rPr>
          <w:rFonts w:ascii="Calibri" w:hAnsi="Calibri"/>
        </w:rPr>
        <w:tab/>
        <w:t>Music Archives</w:t>
      </w:r>
    </w:p>
    <w:p w:rsidR="002F03BE" w:rsidRPr="00C72CAE" w:rsidRDefault="002F03BE" w:rsidP="002F03BE">
      <w:pPr>
        <w:pStyle w:val="NoSpacing"/>
        <w:numPr>
          <w:ilvl w:val="0"/>
          <w:numId w:val="5"/>
        </w:numPr>
        <w:rPr>
          <w:rFonts w:ascii="Calibri" w:hAnsi="Calibri"/>
        </w:rPr>
      </w:pPr>
      <w:r w:rsidRPr="00C72CAE">
        <w:rPr>
          <w:rFonts w:ascii="Calibri" w:hAnsi="Calibri"/>
        </w:rPr>
        <w:t>Role of Music Archives in the Twenty-First Century</w:t>
      </w:r>
    </w:p>
    <w:p w:rsidR="002F03BE" w:rsidRPr="00C72CAE" w:rsidRDefault="002F03BE" w:rsidP="002F03BE">
      <w:pPr>
        <w:pStyle w:val="NoSpacing"/>
        <w:numPr>
          <w:ilvl w:val="0"/>
          <w:numId w:val="5"/>
        </w:numPr>
        <w:rPr>
          <w:rFonts w:ascii="Calibri" w:hAnsi="Calibri"/>
        </w:rPr>
      </w:pPr>
      <w:r w:rsidRPr="00C72CAE">
        <w:rPr>
          <w:rFonts w:ascii="Calibri" w:hAnsi="Calibri"/>
        </w:rPr>
        <w:t>Challenges in Archiving Music</w:t>
      </w:r>
    </w:p>
    <w:p w:rsidR="002F03BE" w:rsidRPr="00C72CAE" w:rsidRDefault="002F03BE" w:rsidP="002F03BE">
      <w:pPr>
        <w:pStyle w:val="NoSpacing"/>
        <w:rPr>
          <w:rFonts w:ascii="Calibri" w:hAnsi="Calibri"/>
        </w:rPr>
      </w:pPr>
      <w:r w:rsidRPr="00C72CAE">
        <w:rPr>
          <w:rFonts w:ascii="Calibri" w:hAnsi="Calibri"/>
        </w:rPr>
        <w:t>Topic 11:</w:t>
      </w:r>
      <w:r w:rsidRPr="00C72CAE">
        <w:rPr>
          <w:rFonts w:ascii="Calibri" w:hAnsi="Calibri"/>
        </w:rPr>
        <w:tab/>
        <w:t>Music in Politics and Politics in Music</w:t>
      </w:r>
    </w:p>
    <w:p w:rsidR="002F03BE" w:rsidRPr="00C72CAE" w:rsidRDefault="002F03BE" w:rsidP="002F03BE">
      <w:pPr>
        <w:pStyle w:val="NoSpacing"/>
        <w:rPr>
          <w:rFonts w:ascii="Calibri" w:hAnsi="Calibri"/>
        </w:rPr>
      </w:pPr>
      <w:r w:rsidRPr="00C72CAE">
        <w:rPr>
          <w:rFonts w:ascii="Calibri" w:eastAsia="Times New Roman" w:hAnsi="Calibri"/>
          <w:color w:val="000000"/>
          <w:szCs w:val="20"/>
          <w:lang w:val="sv-SE"/>
        </w:rPr>
        <w:t>Topic 12:</w:t>
      </w:r>
      <w:r w:rsidRPr="00C72CAE">
        <w:rPr>
          <w:rFonts w:ascii="Calibri" w:hAnsi="Calibri"/>
        </w:rPr>
        <w:tab/>
        <w:t>Copyright and Piracy</w:t>
      </w:r>
    </w:p>
    <w:p w:rsidR="002F03BE" w:rsidRPr="00C72CAE" w:rsidRDefault="002F03BE" w:rsidP="002F03BE">
      <w:pPr>
        <w:pStyle w:val="NoSpacing"/>
        <w:rPr>
          <w:rFonts w:ascii="Calibri" w:hAnsi="Calibri"/>
        </w:rPr>
      </w:pPr>
      <w:r w:rsidRPr="00C72CAE">
        <w:rPr>
          <w:rFonts w:ascii="Calibri" w:hAnsi="Calibri"/>
        </w:rPr>
        <w:t>Topic 13:</w:t>
      </w:r>
      <w:r w:rsidRPr="00C72CAE">
        <w:rPr>
          <w:rFonts w:ascii="Calibri" w:hAnsi="Calibri"/>
        </w:rPr>
        <w:tab/>
        <w:t>Music Censorship</w:t>
      </w:r>
    </w:p>
    <w:p w:rsidR="002F03BE" w:rsidRPr="00C72CAE" w:rsidRDefault="002F03BE" w:rsidP="002F03BE">
      <w:pPr>
        <w:pStyle w:val="NoSpacing"/>
        <w:rPr>
          <w:rFonts w:ascii="Calibri" w:hAnsi="Calibri"/>
        </w:rPr>
      </w:pPr>
      <w:r w:rsidRPr="00C72CAE">
        <w:rPr>
          <w:rFonts w:ascii="Calibri" w:hAnsi="Calibri"/>
        </w:rPr>
        <w:lastRenderedPageBreak/>
        <w:t xml:space="preserve">Topic 14: </w:t>
      </w:r>
      <w:r w:rsidRPr="00C72CAE">
        <w:rPr>
          <w:rFonts w:ascii="Calibri" w:hAnsi="Calibri"/>
        </w:rPr>
        <w:tab/>
        <w:t>Writing Skills</w:t>
      </w:r>
    </w:p>
    <w:p w:rsidR="002F03BE" w:rsidRDefault="002F03BE" w:rsidP="002F03BE">
      <w:pPr>
        <w:spacing w:after="0"/>
        <w:rPr>
          <w:rFonts w:ascii="Calibri" w:hAnsi="Calibri"/>
          <w:i/>
        </w:rPr>
      </w:pPr>
    </w:p>
    <w:p w:rsidR="002F03BE" w:rsidRDefault="002F03BE" w:rsidP="002F03BE">
      <w:pPr>
        <w:spacing w:after="0"/>
        <w:rPr>
          <w:rFonts w:ascii="Calibri" w:hAnsi="Calibri"/>
          <w:i/>
        </w:rPr>
      </w:pPr>
    </w:p>
    <w:p w:rsidR="002F03BE" w:rsidRPr="00B55528" w:rsidRDefault="002F03BE" w:rsidP="002F03BE">
      <w:pPr>
        <w:spacing w:after="0"/>
        <w:rPr>
          <w:rFonts w:ascii="Calibri" w:hAnsi="Calibri"/>
          <w:i/>
        </w:rPr>
      </w:pPr>
      <w:r w:rsidRPr="00B55528">
        <w:rPr>
          <w:rFonts w:ascii="Calibri" w:hAnsi="Calibri"/>
          <w:i/>
        </w:rPr>
        <w:t>Learning Outcomes</w:t>
      </w:r>
    </w:p>
    <w:p w:rsidR="002F03BE" w:rsidRPr="00C72CAE" w:rsidRDefault="002F03BE" w:rsidP="002F03BE">
      <w:pPr>
        <w:spacing w:after="0"/>
        <w:ind w:left="1440" w:hanging="1440"/>
        <w:rPr>
          <w:rFonts w:ascii="Calibri" w:hAnsi="Calibri"/>
          <w:b/>
          <w:i/>
        </w:rPr>
      </w:pPr>
    </w:p>
    <w:p w:rsidR="002F03BE" w:rsidRPr="00D4096B" w:rsidRDefault="002F03BE" w:rsidP="002F03BE">
      <w:pPr>
        <w:numPr>
          <w:ilvl w:val="0"/>
          <w:numId w:val="7"/>
        </w:numPr>
        <w:spacing w:after="0"/>
        <w:ind w:left="540" w:hanging="540"/>
        <w:rPr>
          <w:rFonts w:ascii="Calibri" w:hAnsi="Calibri"/>
          <w:b/>
          <w:i/>
        </w:rPr>
      </w:pPr>
      <w:r w:rsidRPr="00C72CAE">
        <w:rPr>
          <w:rFonts w:ascii="Calibri" w:hAnsi="Calibri"/>
        </w:rPr>
        <w:t xml:space="preserve">Critical understanding of music and dance as a cultural, political and social phenomenon </w:t>
      </w:r>
    </w:p>
    <w:p w:rsidR="002F03BE" w:rsidRPr="00C72CAE" w:rsidRDefault="002F03BE" w:rsidP="002F03BE">
      <w:pPr>
        <w:numPr>
          <w:ilvl w:val="0"/>
          <w:numId w:val="7"/>
        </w:numPr>
        <w:spacing w:after="0"/>
        <w:ind w:left="540" w:hanging="540"/>
        <w:rPr>
          <w:rFonts w:ascii="Calibri" w:hAnsi="Calibri"/>
          <w:b/>
          <w:i/>
        </w:rPr>
      </w:pPr>
      <w:r>
        <w:rPr>
          <w:rFonts w:ascii="Calibri" w:hAnsi="Calibri"/>
        </w:rPr>
        <w:t>Critical understanding of how social-cultural and political structures shape music and dance</w:t>
      </w:r>
    </w:p>
    <w:p w:rsidR="002F03BE" w:rsidRPr="00C72CAE" w:rsidRDefault="002F03BE" w:rsidP="002F03BE">
      <w:pPr>
        <w:numPr>
          <w:ilvl w:val="0"/>
          <w:numId w:val="7"/>
        </w:numPr>
        <w:spacing w:after="0"/>
        <w:ind w:left="540" w:hanging="540"/>
        <w:rPr>
          <w:rFonts w:ascii="Calibri" w:hAnsi="Calibri"/>
        </w:rPr>
      </w:pPr>
      <w:r w:rsidRPr="00C72CAE">
        <w:rPr>
          <w:rFonts w:ascii="Calibri" w:hAnsi="Calibri"/>
        </w:rPr>
        <w:t>Completed and well-written dissertation</w:t>
      </w:r>
    </w:p>
    <w:p w:rsidR="002F03BE" w:rsidRPr="00C72CAE" w:rsidRDefault="002F03BE" w:rsidP="002F03BE">
      <w:pPr>
        <w:spacing w:after="0"/>
        <w:ind w:left="1440" w:hanging="1440"/>
        <w:rPr>
          <w:rFonts w:ascii="Calibri" w:hAnsi="Calibri"/>
          <w:b/>
          <w:i/>
        </w:rPr>
      </w:pPr>
    </w:p>
    <w:p w:rsidR="002F03BE" w:rsidRPr="005C1D65" w:rsidRDefault="002F03BE" w:rsidP="002F03BE">
      <w:pPr>
        <w:spacing w:after="0"/>
        <w:ind w:left="1440" w:hanging="1440"/>
        <w:rPr>
          <w:rFonts w:ascii="Calibri" w:hAnsi="Calibri"/>
          <w:i/>
        </w:rPr>
      </w:pPr>
      <w:r w:rsidRPr="005C1D65">
        <w:rPr>
          <w:rFonts w:ascii="Calibri" w:hAnsi="Calibri"/>
          <w:i/>
        </w:rPr>
        <w:t>Methods of Teaching/Delivery</w:t>
      </w:r>
    </w:p>
    <w:p w:rsidR="002F03BE" w:rsidRPr="00C72CAE" w:rsidRDefault="002F03BE" w:rsidP="002F03BE">
      <w:pPr>
        <w:spacing w:after="0"/>
        <w:rPr>
          <w:rFonts w:ascii="Calibri" w:hAnsi="Calibri"/>
        </w:rPr>
      </w:pPr>
    </w:p>
    <w:p w:rsidR="002F03BE" w:rsidRPr="00C72CAE" w:rsidRDefault="002F03BE" w:rsidP="002F03BE">
      <w:pPr>
        <w:spacing w:after="0"/>
        <w:rPr>
          <w:rFonts w:ascii="Calibri" w:hAnsi="Calibri"/>
        </w:rPr>
      </w:pPr>
      <w:r w:rsidRPr="00C72CAE">
        <w:rPr>
          <w:rFonts w:ascii="Calibri" w:hAnsi="Calibri"/>
        </w:rPr>
        <w:t>Lectures, audio-visuals, reading assignments, class discussion, individual, listening assignments, group and individual supervision</w:t>
      </w:r>
    </w:p>
    <w:p w:rsidR="002F03BE" w:rsidRPr="00C72CAE" w:rsidRDefault="002F03BE" w:rsidP="002F03BE">
      <w:pPr>
        <w:spacing w:after="0"/>
        <w:ind w:left="1440" w:hanging="1440"/>
        <w:rPr>
          <w:rFonts w:ascii="Calibri" w:hAnsi="Calibri"/>
          <w:b/>
          <w:i/>
        </w:rPr>
      </w:pPr>
    </w:p>
    <w:p w:rsidR="002F03BE" w:rsidRPr="005C1D65" w:rsidRDefault="002F03BE" w:rsidP="002F03BE">
      <w:pPr>
        <w:spacing w:after="0"/>
        <w:ind w:left="1440" w:hanging="1440"/>
        <w:rPr>
          <w:rFonts w:ascii="Calibri" w:hAnsi="Calibri"/>
          <w:i/>
        </w:rPr>
      </w:pPr>
      <w:r w:rsidRPr="005C1D65">
        <w:rPr>
          <w:rFonts w:ascii="Calibri" w:hAnsi="Calibri"/>
          <w:i/>
        </w:rPr>
        <w:t>Modes of Assessment</w:t>
      </w:r>
    </w:p>
    <w:p w:rsidR="002F03BE" w:rsidRDefault="002F03BE" w:rsidP="002F03BE">
      <w:pPr>
        <w:spacing w:after="0"/>
        <w:ind w:left="1440" w:hanging="1440"/>
        <w:rPr>
          <w:rFonts w:ascii="Calibri" w:hAnsi="Calibri"/>
        </w:rPr>
      </w:pPr>
    </w:p>
    <w:p w:rsidR="002F03BE" w:rsidRPr="00C72CAE" w:rsidRDefault="002F03BE" w:rsidP="002F03BE">
      <w:pPr>
        <w:spacing w:after="0"/>
        <w:ind w:left="1440" w:hanging="1440"/>
        <w:rPr>
          <w:rFonts w:ascii="Calibri" w:hAnsi="Calibri"/>
        </w:rPr>
      </w:pPr>
      <w:r>
        <w:rPr>
          <w:rFonts w:ascii="Calibri" w:hAnsi="Calibri"/>
        </w:rPr>
        <w:t>Course work</w:t>
      </w:r>
    </w:p>
    <w:p w:rsidR="002F03BE" w:rsidRPr="00C72CAE" w:rsidRDefault="002F03BE" w:rsidP="002F03BE">
      <w:pPr>
        <w:numPr>
          <w:ilvl w:val="0"/>
          <w:numId w:val="1"/>
        </w:numPr>
        <w:spacing w:after="0"/>
        <w:rPr>
          <w:rFonts w:ascii="Calibri" w:hAnsi="Calibri"/>
        </w:rPr>
      </w:pPr>
      <w:r>
        <w:rPr>
          <w:rFonts w:ascii="Calibri" w:hAnsi="Calibri"/>
        </w:rPr>
        <w:t>Attendance and participation in class d</w:t>
      </w:r>
      <w:r w:rsidRPr="00C72CAE">
        <w:rPr>
          <w:rFonts w:ascii="Calibri" w:hAnsi="Calibri"/>
        </w:rPr>
        <w:t>iscussion</w:t>
      </w:r>
      <w:r>
        <w:rPr>
          <w:rFonts w:ascii="Calibri" w:hAnsi="Calibri"/>
        </w:rPr>
        <w:t>s</w:t>
      </w:r>
      <w:r w:rsidRPr="00C72CAE">
        <w:rPr>
          <w:rFonts w:ascii="Calibri" w:hAnsi="Calibri"/>
        </w:rPr>
        <w:t>: 5%</w:t>
      </w:r>
    </w:p>
    <w:p w:rsidR="002F03BE" w:rsidRPr="00C72CAE" w:rsidRDefault="002F03BE" w:rsidP="002F03BE">
      <w:pPr>
        <w:numPr>
          <w:ilvl w:val="0"/>
          <w:numId w:val="1"/>
        </w:numPr>
        <w:spacing w:after="0"/>
        <w:rPr>
          <w:rFonts w:ascii="Calibri" w:hAnsi="Calibri"/>
        </w:rPr>
      </w:pPr>
      <w:r w:rsidRPr="00C72CAE">
        <w:rPr>
          <w:rFonts w:ascii="Calibri" w:hAnsi="Calibri"/>
        </w:rPr>
        <w:t>Mid-semester test: 15%</w:t>
      </w:r>
    </w:p>
    <w:p w:rsidR="002F03BE" w:rsidRPr="00C72CAE" w:rsidRDefault="002F03BE" w:rsidP="002F03BE">
      <w:pPr>
        <w:numPr>
          <w:ilvl w:val="0"/>
          <w:numId w:val="1"/>
        </w:numPr>
        <w:spacing w:after="0"/>
        <w:rPr>
          <w:rFonts w:ascii="Calibri" w:hAnsi="Calibri"/>
        </w:rPr>
      </w:pPr>
      <w:r w:rsidRPr="00C72CAE">
        <w:rPr>
          <w:rFonts w:ascii="Calibri" w:hAnsi="Calibri"/>
        </w:rPr>
        <w:t>Dissertation Supervision: 10%</w:t>
      </w:r>
    </w:p>
    <w:p w:rsidR="002F03BE" w:rsidRPr="00C72CAE" w:rsidRDefault="002F03BE" w:rsidP="002F03BE">
      <w:pPr>
        <w:spacing w:after="0"/>
        <w:ind w:left="1440" w:hanging="1440"/>
        <w:rPr>
          <w:rFonts w:ascii="Calibri" w:hAnsi="Calibri"/>
        </w:rPr>
      </w:pPr>
    </w:p>
    <w:p w:rsidR="002F03BE" w:rsidRDefault="002F03BE" w:rsidP="002F03BE">
      <w:pPr>
        <w:spacing w:after="0"/>
        <w:ind w:left="1440" w:hanging="1440"/>
        <w:rPr>
          <w:rFonts w:ascii="Calibri" w:hAnsi="Calibri"/>
        </w:rPr>
      </w:pPr>
      <w:r>
        <w:rPr>
          <w:rFonts w:ascii="Calibri" w:hAnsi="Calibri"/>
        </w:rPr>
        <w:t>Final examination</w:t>
      </w:r>
    </w:p>
    <w:p w:rsidR="002F03BE" w:rsidRPr="00C72CAE" w:rsidRDefault="002F03BE" w:rsidP="002F03BE">
      <w:pPr>
        <w:spacing w:after="0"/>
        <w:ind w:left="1440" w:hanging="1440"/>
        <w:rPr>
          <w:rFonts w:ascii="Calibri" w:hAnsi="Calibri"/>
        </w:rPr>
      </w:pPr>
    </w:p>
    <w:p w:rsidR="002F03BE" w:rsidRPr="00C72CAE" w:rsidRDefault="002F03BE" w:rsidP="002F03BE">
      <w:pPr>
        <w:numPr>
          <w:ilvl w:val="0"/>
          <w:numId w:val="2"/>
        </w:numPr>
        <w:spacing w:after="0"/>
        <w:rPr>
          <w:rFonts w:ascii="Calibri" w:hAnsi="Calibri"/>
        </w:rPr>
      </w:pPr>
      <w:r>
        <w:rPr>
          <w:rFonts w:ascii="Calibri" w:hAnsi="Calibri"/>
        </w:rPr>
        <w:t>Dissertation Project: 3</w:t>
      </w:r>
      <w:r w:rsidRPr="00C72CAE">
        <w:rPr>
          <w:rFonts w:ascii="Calibri" w:hAnsi="Calibri"/>
        </w:rPr>
        <w:t>0%</w:t>
      </w:r>
    </w:p>
    <w:p w:rsidR="002F03BE" w:rsidRPr="00C72CAE" w:rsidRDefault="002F03BE" w:rsidP="002F03BE">
      <w:pPr>
        <w:numPr>
          <w:ilvl w:val="0"/>
          <w:numId w:val="2"/>
        </w:numPr>
        <w:spacing w:after="0"/>
        <w:rPr>
          <w:rFonts w:ascii="Calibri" w:hAnsi="Calibri"/>
        </w:rPr>
      </w:pPr>
      <w:r>
        <w:rPr>
          <w:rFonts w:ascii="Calibri" w:hAnsi="Calibri"/>
        </w:rPr>
        <w:t>Written Examinations: 4</w:t>
      </w:r>
      <w:r w:rsidRPr="00C72CAE">
        <w:rPr>
          <w:rFonts w:ascii="Calibri" w:hAnsi="Calibri"/>
        </w:rPr>
        <w:t>0%</w:t>
      </w:r>
    </w:p>
    <w:p w:rsidR="002F03BE" w:rsidRPr="00C72CAE" w:rsidRDefault="002F03BE" w:rsidP="002F03BE">
      <w:pPr>
        <w:spacing w:after="0"/>
        <w:ind w:left="1440" w:hanging="1440"/>
        <w:rPr>
          <w:rFonts w:ascii="Calibri" w:hAnsi="Calibri"/>
          <w:b/>
          <w:i/>
        </w:rPr>
      </w:pPr>
    </w:p>
    <w:p w:rsidR="002F03BE" w:rsidRPr="00E13AFA" w:rsidRDefault="002F03BE" w:rsidP="002F03BE">
      <w:pPr>
        <w:spacing w:after="0"/>
        <w:ind w:left="1440" w:hanging="1440"/>
        <w:rPr>
          <w:rFonts w:ascii="Calibri" w:hAnsi="Calibri"/>
          <w:i/>
        </w:rPr>
      </w:pPr>
      <w:r w:rsidRPr="00E13AFA">
        <w:rPr>
          <w:rFonts w:ascii="Calibri" w:hAnsi="Calibri"/>
          <w:i/>
        </w:rPr>
        <w:t>Selected Readings</w:t>
      </w:r>
    </w:p>
    <w:p w:rsidR="002F03BE" w:rsidRPr="00C72CAE" w:rsidRDefault="002F03BE" w:rsidP="002F03BE">
      <w:pPr>
        <w:pStyle w:val="BodyTextIndent"/>
        <w:ind w:left="720" w:hanging="720"/>
        <w:jc w:val="both"/>
        <w:rPr>
          <w:rFonts w:ascii="Calibri" w:hAnsi="Calibri"/>
        </w:rPr>
      </w:pPr>
    </w:p>
    <w:p w:rsidR="002F03BE" w:rsidRPr="00C72CAE" w:rsidRDefault="002F03BE" w:rsidP="002F03BE">
      <w:pPr>
        <w:pStyle w:val="NoSpacing"/>
        <w:ind w:left="720" w:hanging="720"/>
        <w:jc w:val="both"/>
      </w:pPr>
      <w:r w:rsidRPr="00C72CAE">
        <w:t xml:space="preserve">Cook, Susan C. and Judy S. </w:t>
      </w:r>
      <w:proofErr w:type="spellStart"/>
      <w:r w:rsidRPr="00C72CAE">
        <w:t>Tsou</w:t>
      </w:r>
      <w:proofErr w:type="spellEnd"/>
      <w:proofErr w:type="gramStart"/>
      <w:r w:rsidRPr="00C72CAE">
        <w:t>.</w:t>
      </w:r>
      <w:r>
        <w:t>(</w:t>
      </w:r>
      <w:proofErr w:type="gramEnd"/>
      <w:r>
        <w:t>Ed.) 1994.</w:t>
      </w:r>
      <w:r w:rsidRPr="00C72CAE">
        <w:rPr>
          <w:i/>
        </w:rPr>
        <w:t>Cecilia Reclaimed: Feminists Perspectives on Gender and Music.</w:t>
      </w:r>
      <w:r w:rsidRPr="008665EE">
        <w:t>Urbana and Chicago, U</w:t>
      </w:r>
      <w:r w:rsidRPr="00C72CAE">
        <w:t>niversity of Illinois Press.</w:t>
      </w:r>
    </w:p>
    <w:p w:rsidR="002F03BE" w:rsidRDefault="002F03BE" w:rsidP="002F03BE">
      <w:pPr>
        <w:pStyle w:val="NoSpacing"/>
        <w:jc w:val="both"/>
      </w:pPr>
      <w:proofErr w:type="spellStart"/>
      <w:proofErr w:type="gramStart"/>
      <w:r w:rsidRPr="00C72CAE">
        <w:t>Lovas</w:t>
      </w:r>
      <w:proofErr w:type="spellEnd"/>
      <w:r w:rsidRPr="00C72CAE">
        <w:t xml:space="preserve">, </w:t>
      </w:r>
      <w:proofErr w:type="spellStart"/>
      <w:r w:rsidRPr="00C72CAE">
        <w:t>Lemez</w:t>
      </w:r>
      <w:proofErr w:type="spellEnd"/>
      <w:r w:rsidRPr="00C72CAE">
        <w:t xml:space="preserve"> and Maya </w:t>
      </w:r>
      <w:proofErr w:type="spellStart"/>
      <w:r w:rsidRPr="00C72CAE">
        <w:t>Medich</w:t>
      </w:r>
      <w:proofErr w:type="spellEnd"/>
      <w:r w:rsidRPr="00C72CAE">
        <w:t>.</w:t>
      </w:r>
      <w:proofErr w:type="gramEnd"/>
      <w:r w:rsidRPr="00C72CAE">
        <w:t xml:space="preserve"> 2006. Hidden Truths: Music, Politics and Censorship in </w:t>
      </w:r>
      <w:proofErr w:type="spellStart"/>
      <w:r w:rsidRPr="00C72CAE">
        <w:t>Lukashenko’s</w:t>
      </w:r>
      <w:proofErr w:type="spellEnd"/>
      <w:r w:rsidRPr="00C72CAE">
        <w:t xml:space="preserve"> Belarus. Copenhagen: </w:t>
      </w:r>
      <w:proofErr w:type="spellStart"/>
      <w:r w:rsidRPr="00C72CAE">
        <w:t>Freemuse</w:t>
      </w:r>
      <w:proofErr w:type="spellEnd"/>
      <w:r w:rsidRPr="00C72CAE">
        <w:t>.</w:t>
      </w:r>
    </w:p>
    <w:p w:rsidR="002F03BE" w:rsidRDefault="002F03BE" w:rsidP="002F03BE">
      <w:pPr>
        <w:pStyle w:val="NoSpacing"/>
        <w:ind w:left="720" w:hanging="720"/>
        <w:jc w:val="both"/>
      </w:pPr>
      <w:proofErr w:type="spellStart"/>
      <w:r w:rsidRPr="00C72CAE">
        <w:t>McClary</w:t>
      </w:r>
      <w:proofErr w:type="spellEnd"/>
      <w:r w:rsidRPr="00C72CAE">
        <w:t>, Susan. 1991. Feminine Endings: Music, Gender and Sexuality. Minneapolis: Minnesota University Press.</w:t>
      </w:r>
    </w:p>
    <w:p w:rsidR="002F03BE" w:rsidRPr="006356B3" w:rsidRDefault="002F03BE" w:rsidP="002F03BE">
      <w:pPr>
        <w:pStyle w:val="NoSpacing"/>
        <w:ind w:left="720" w:hanging="720"/>
        <w:jc w:val="both"/>
      </w:pPr>
      <w:r w:rsidRPr="006356B3">
        <w:rPr>
          <w:lang w:val="sv-SE"/>
        </w:rPr>
        <w:t xml:space="preserve">Nannyonga-Tamusuza, Sylvia. 2007. </w:t>
      </w:r>
      <w:proofErr w:type="gramStart"/>
      <w:r w:rsidRPr="006356B3">
        <w:t>“Gendering ‘</w:t>
      </w:r>
      <w:proofErr w:type="spellStart"/>
      <w:r w:rsidRPr="006356B3">
        <w:t>Musicking</w:t>
      </w:r>
      <w:proofErr w:type="spellEnd"/>
      <w:r w:rsidRPr="006356B3">
        <w:t xml:space="preserve">’: </w:t>
      </w:r>
      <w:proofErr w:type="spellStart"/>
      <w:r w:rsidRPr="006356B3">
        <w:t>Commodification</w:t>
      </w:r>
      <w:proofErr w:type="spellEnd"/>
      <w:r w:rsidRPr="006356B3">
        <w:t xml:space="preserve"> of Women in the Music Business in Uganda.”In </w:t>
      </w:r>
      <w:proofErr w:type="spellStart"/>
      <w:r w:rsidRPr="006356B3">
        <w:t>Noterat</w:t>
      </w:r>
      <w:proofErr w:type="spellEnd"/>
      <w:r w:rsidRPr="006356B3">
        <w:t>.</w:t>
      </w:r>
      <w:proofErr w:type="gramEnd"/>
      <w:r w:rsidRPr="006356B3">
        <w:t xml:space="preserve"> 15: 75-101.</w:t>
      </w:r>
    </w:p>
    <w:p w:rsidR="002F03BE" w:rsidRDefault="002F03BE" w:rsidP="002F03BE">
      <w:pPr>
        <w:pStyle w:val="NoSpacing"/>
        <w:ind w:left="720" w:hanging="720"/>
        <w:jc w:val="both"/>
      </w:pPr>
      <w:r w:rsidRPr="00C72CAE">
        <w:rPr>
          <w:u w:val="single"/>
        </w:rPr>
        <w:tab/>
      </w:r>
      <w:r w:rsidRPr="00C72CAE">
        <w:rPr>
          <w:u w:val="single"/>
        </w:rPr>
        <w:tab/>
      </w:r>
      <w:r w:rsidRPr="00C72CAE">
        <w:rPr>
          <w:u w:val="single"/>
        </w:rPr>
        <w:tab/>
      </w:r>
      <w:r w:rsidRPr="00C72CAE">
        <w:t xml:space="preserve">. 2005. </w:t>
      </w:r>
      <w:proofErr w:type="spellStart"/>
      <w:r w:rsidRPr="00C72CAE">
        <w:t>Baakisimba</w:t>
      </w:r>
      <w:proofErr w:type="spellEnd"/>
      <w:r w:rsidRPr="00C72CAE">
        <w:t xml:space="preserve">: Gender in the Music and Dance of the </w:t>
      </w:r>
      <w:proofErr w:type="spellStart"/>
      <w:r w:rsidRPr="00C72CAE">
        <w:t>Baganda</w:t>
      </w:r>
      <w:proofErr w:type="spellEnd"/>
      <w:r w:rsidRPr="00C72CAE">
        <w:t xml:space="preserve"> People of Uganda. New York and London: </w:t>
      </w:r>
      <w:proofErr w:type="spellStart"/>
      <w:r w:rsidRPr="00C72CAE">
        <w:t>Routledge</w:t>
      </w:r>
      <w:proofErr w:type="spellEnd"/>
      <w:r w:rsidRPr="00C72CAE">
        <w:t>.</w:t>
      </w:r>
    </w:p>
    <w:p w:rsidR="002F03BE" w:rsidRDefault="002F03BE" w:rsidP="002F03BE">
      <w:pPr>
        <w:pStyle w:val="NoSpacing"/>
        <w:ind w:left="720" w:hanging="720"/>
        <w:jc w:val="both"/>
      </w:pPr>
      <w:r w:rsidRPr="00C72CAE">
        <w:t xml:space="preserve">Ness, Sally Ann. 1994. </w:t>
      </w:r>
      <w:proofErr w:type="gramStart"/>
      <w:r w:rsidRPr="00C72CAE">
        <w:t>“The 1994 Dance Ethnology Forum: Interconnections: Music and Dance.”</w:t>
      </w:r>
      <w:proofErr w:type="gramEnd"/>
      <w:r w:rsidRPr="00C72CAE">
        <w:t xml:space="preserve"> Dance Research Journal. 26 (2):52-54.</w:t>
      </w:r>
    </w:p>
    <w:p w:rsidR="002F03BE" w:rsidRPr="006356B3" w:rsidRDefault="002F03BE" w:rsidP="002F03BE">
      <w:pPr>
        <w:pStyle w:val="NoSpacing"/>
        <w:ind w:left="720" w:hanging="720"/>
        <w:jc w:val="both"/>
      </w:pPr>
      <w:proofErr w:type="spellStart"/>
      <w:r w:rsidRPr="00C72CAE">
        <w:t>Titon</w:t>
      </w:r>
      <w:proofErr w:type="spellEnd"/>
      <w:r w:rsidRPr="00C72CAE">
        <w:t xml:space="preserve">, Jeff Todd, et al. 1996. </w:t>
      </w:r>
      <w:r w:rsidRPr="00C72CAE">
        <w:rPr>
          <w:i/>
          <w:iCs/>
        </w:rPr>
        <w:t>Worlds of Music: An Introduction to the Music of the World’s People</w:t>
      </w:r>
      <w:r w:rsidRPr="00C72CAE">
        <w:t xml:space="preserve">. New York: </w:t>
      </w:r>
      <w:proofErr w:type="spellStart"/>
      <w:r w:rsidRPr="00C72CAE">
        <w:t>Schirmer</w:t>
      </w:r>
      <w:proofErr w:type="spellEnd"/>
      <w:r w:rsidRPr="00C72CAE">
        <w:t xml:space="preserve"> Books.</w:t>
      </w:r>
    </w:p>
    <w:p w:rsidR="001C3396" w:rsidRDefault="001C3396">
      <w:bookmarkStart w:id="0" w:name="_GoBack"/>
      <w:bookmarkEnd w:id="0"/>
    </w:p>
    <w:sectPr w:rsidR="001C3396" w:rsidSect="00B10A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A21ED"/>
    <w:multiLevelType w:val="hybridMultilevel"/>
    <w:tmpl w:val="BE182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714783"/>
    <w:multiLevelType w:val="hybridMultilevel"/>
    <w:tmpl w:val="7CE4C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8C316E7"/>
    <w:multiLevelType w:val="hybridMultilevel"/>
    <w:tmpl w:val="9BAEE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9F2E43"/>
    <w:multiLevelType w:val="hybridMultilevel"/>
    <w:tmpl w:val="856E58F2"/>
    <w:lvl w:ilvl="0" w:tplc="B3F07D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83956"/>
    <w:multiLevelType w:val="hybridMultilevel"/>
    <w:tmpl w:val="8F320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6DD5744"/>
    <w:multiLevelType w:val="hybridMultilevel"/>
    <w:tmpl w:val="27BE1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7001275"/>
    <w:multiLevelType w:val="hybridMultilevel"/>
    <w:tmpl w:val="856E58F2"/>
    <w:lvl w:ilvl="0" w:tplc="B3F07D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F03BE"/>
    <w:rsid w:val="00050608"/>
    <w:rsid w:val="001668D8"/>
    <w:rsid w:val="001C3396"/>
    <w:rsid w:val="001F160E"/>
    <w:rsid w:val="002F03BE"/>
    <w:rsid w:val="0041187D"/>
    <w:rsid w:val="00563212"/>
    <w:rsid w:val="00745640"/>
    <w:rsid w:val="008F7FC7"/>
    <w:rsid w:val="00970755"/>
    <w:rsid w:val="00B10A91"/>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BE"/>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03BE"/>
    <w:pPr>
      <w:spacing w:after="0"/>
      <w:jc w:val="both"/>
    </w:pPr>
    <w:rPr>
      <w:rFonts w:ascii="New York" w:eastAsia="Times" w:hAnsi="New York"/>
      <w:szCs w:val="20"/>
    </w:rPr>
  </w:style>
  <w:style w:type="character" w:customStyle="1" w:styleId="BodyTextChar">
    <w:name w:val="Body Text Char"/>
    <w:basedOn w:val="DefaultParagraphFont"/>
    <w:link w:val="BodyText"/>
    <w:rsid w:val="002F03BE"/>
    <w:rPr>
      <w:rFonts w:ascii="New York" w:eastAsia="Times" w:hAnsi="New York" w:cs="Times New Roman"/>
      <w:sz w:val="24"/>
      <w:szCs w:val="20"/>
    </w:rPr>
  </w:style>
  <w:style w:type="paragraph" w:styleId="BodyTextIndent2">
    <w:name w:val="Body Text Indent 2"/>
    <w:basedOn w:val="Normal"/>
    <w:link w:val="BodyTextIndent2Char"/>
    <w:rsid w:val="002F03BE"/>
    <w:pPr>
      <w:spacing w:after="120" w:line="480" w:lineRule="auto"/>
      <w:ind w:left="360"/>
    </w:pPr>
  </w:style>
  <w:style w:type="character" w:customStyle="1" w:styleId="BodyTextIndent2Char">
    <w:name w:val="Body Text Indent 2 Char"/>
    <w:basedOn w:val="DefaultParagraphFont"/>
    <w:link w:val="BodyTextIndent2"/>
    <w:rsid w:val="002F03BE"/>
    <w:rPr>
      <w:rFonts w:ascii="Cambria" w:eastAsia="Cambria" w:hAnsi="Cambria" w:cs="Times New Roman"/>
      <w:sz w:val="24"/>
      <w:szCs w:val="24"/>
    </w:rPr>
  </w:style>
  <w:style w:type="paragraph" w:styleId="BodyTextIndent">
    <w:name w:val="Body Text Indent"/>
    <w:basedOn w:val="Normal"/>
    <w:link w:val="BodyTextIndentChar"/>
    <w:rsid w:val="002F03BE"/>
    <w:pPr>
      <w:spacing w:after="120"/>
      <w:ind w:left="360"/>
    </w:pPr>
  </w:style>
  <w:style w:type="character" w:customStyle="1" w:styleId="BodyTextIndentChar">
    <w:name w:val="Body Text Indent Char"/>
    <w:basedOn w:val="DefaultParagraphFont"/>
    <w:link w:val="BodyTextIndent"/>
    <w:rsid w:val="002F03BE"/>
    <w:rPr>
      <w:rFonts w:ascii="Cambria" w:eastAsia="Cambria" w:hAnsi="Cambria" w:cs="Times New Roman"/>
      <w:sz w:val="24"/>
      <w:szCs w:val="24"/>
    </w:rPr>
  </w:style>
  <w:style w:type="paragraph" w:styleId="NoSpacing">
    <w:name w:val="No Spacing"/>
    <w:uiPriority w:val="1"/>
    <w:qFormat/>
    <w:rsid w:val="002F03BE"/>
    <w:pPr>
      <w:spacing w:after="0" w:line="240" w:lineRule="auto"/>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BE"/>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03BE"/>
    <w:pPr>
      <w:spacing w:after="0"/>
      <w:jc w:val="both"/>
    </w:pPr>
    <w:rPr>
      <w:rFonts w:ascii="New York" w:eastAsia="Times" w:hAnsi="New York"/>
      <w:szCs w:val="20"/>
    </w:rPr>
  </w:style>
  <w:style w:type="character" w:customStyle="1" w:styleId="BodyTextChar">
    <w:name w:val="Body Text Char"/>
    <w:basedOn w:val="DefaultParagraphFont"/>
    <w:link w:val="BodyText"/>
    <w:rsid w:val="002F03BE"/>
    <w:rPr>
      <w:rFonts w:ascii="New York" w:eastAsia="Times" w:hAnsi="New York" w:cs="Times New Roman"/>
      <w:sz w:val="24"/>
      <w:szCs w:val="20"/>
    </w:rPr>
  </w:style>
  <w:style w:type="paragraph" w:styleId="BodyTextIndent2">
    <w:name w:val="Body Text Indent 2"/>
    <w:basedOn w:val="Normal"/>
    <w:link w:val="BodyTextIndent2Char"/>
    <w:rsid w:val="002F03BE"/>
    <w:pPr>
      <w:spacing w:after="120" w:line="480" w:lineRule="auto"/>
      <w:ind w:left="360"/>
    </w:pPr>
  </w:style>
  <w:style w:type="character" w:customStyle="1" w:styleId="BodyTextIndent2Char">
    <w:name w:val="Body Text Indent 2 Char"/>
    <w:basedOn w:val="DefaultParagraphFont"/>
    <w:link w:val="BodyTextIndent2"/>
    <w:rsid w:val="002F03BE"/>
    <w:rPr>
      <w:rFonts w:ascii="Cambria" w:eastAsia="Cambria" w:hAnsi="Cambria" w:cs="Times New Roman"/>
      <w:sz w:val="24"/>
      <w:szCs w:val="24"/>
    </w:rPr>
  </w:style>
  <w:style w:type="paragraph" w:styleId="BodyTextIndent">
    <w:name w:val="Body Text Indent"/>
    <w:basedOn w:val="Normal"/>
    <w:link w:val="BodyTextIndentChar"/>
    <w:rsid w:val="002F03BE"/>
    <w:pPr>
      <w:spacing w:after="120"/>
      <w:ind w:left="360"/>
    </w:pPr>
  </w:style>
  <w:style w:type="character" w:customStyle="1" w:styleId="BodyTextIndentChar">
    <w:name w:val="Body Text Indent Char"/>
    <w:basedOn w:val="DefaultParagraphFont"/>
    <w:link w:val="BodyTextIndent"/>
    <w:rsid w:val="002F03BE"/>
    <w:rPr>
      <w:rFonts w:ascii="Cambria" w:eastAsia="Cambria" w:hAnsi="Cambria" w:cs="Times New Roman"/>
      <w:sz w:val="24"/>
      <w:szCs w:val="24"/>
    </w:rPr>
  </w:style>
  <w:style w:type="paragraph" w:styleId="NoSpacing">
    <w:name w:val="No Spacing"/>
    <w:uiPriority w:val="1"/>
    <w:qFormat/>
    <w:rsid w:val="002F03BE"/>
    <w:pPr>
      <w:spacing w:after="0" w:line="240" w:lineRule="auto"/>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2946</Characters>
  <Application>Microsoft Office Word</Application>
  <DocSecurity>0</DocSecurity>
  <Lines>24</Lines>
  <Paragraphs>6</Paragraphs>
  <ScaleCrop>false</ScaleCrop>
  <Company>Microsoft</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2014-06-16T08:14:00Z</dcterms:created>
  <dcterms:modified xsi:type="dcterms:W3CDTF">2014-06-16T08:14:00Z</dcterms:modified>
</cp:coreProperties>
</file>