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F" w:rsidRPr="003422CC" w:rsidRDefault="0040411F" w:rsidP="0040411F">
      <w:pPr>
        <w:rPr>
          <w:b/>
        </w:rPr>
      </w:pPr>
      <w:r w:rsidRPr="003422CC">
        <w:rPr>
          <w:b/>
        </w:rPr>
        <w:t>Aesthetics</w:t>
      </w:r>
    </w:p>
    <w:p w:rsidR="0040411F" w:rsidRPr="003422CC" w:rsidRDefault="0040411F" w:rsidP="0040411F">
      <w:r w:rsidRPr="003422CC">
        <w:t>Course Code:</w:t>
      </w:r>
      <w:r w:rsidR="00CE7EA2" w:rsidRPr="00CE7EA2">
        <w:t xml:space="preserve"> </w:t>
      </w:r>
      <w:r w:rsidR="00CE7EA2" w:rsidRPr="003422CC">
        <w:t>PHI 3105</w:t>
      </w:r>
      <w:r w:rsidR="00CE7EA2">
        <w:t xml:space="preserve">   </w:t>
      </w:r>
      <w:r w:rsidRPr="003422CC">
        <w:tab/>
      </w:r>
    </w:p>
    <w:p w:rsidR="0040411F" w:rsidRPr="003422CC" w:rsidRDefault="0040411F" w:rsidP="0040411F">
      <w:pPr>
        <w:rPr>
          <w:b/>
          <w:bCs/>
        </w:rPr>
      </w:pPr>
      <w:r w:rsidRPr="003422CC">
        <w:rPr>
          <w:b/>
          <w:bCs/>
        </w:rPr>
        <w:t>Course Unit:</w:t>
      </w:r>
      <w:r w:rsidRPr="003422CC">
        <w:rPr>
          <w:b/>
          <w:bCs/>
        </w:rPr>
        <w:tab/>
        <w:t>3</w:t>
      </w:r>
    </w:p>
    <w:p w:rsidR="0040411F" w:rsidRPr="003422CC" w:rsidRDefault="0040411F" w:rsidP="0040411F">
      <w:pPr>
        <w:jc w:val="both"/>
        <w:rPr>
          <w:bCs/>
        </w:rPr>
      </w:pPr>
    </w:p>
    <w:p w:rsidR="0040411F" w:rsidRPr="003422CC" w:rsidRDefault="0040411F" w:rsidP="0040411F">
      <w:pPr>
        <w:rPr>
          <w:b/>
          <w:bCs/>
          <w:i/>
          <w:iCs/>
        </w:rPr>
      </w:pPr>
      <w:r w:rsidRPr="003422CC">
        <w:rPr>
          <w:b/>
          <w:bCs/>
          <w:i/>
          <w:iCs/>
        </w:rPr>
        <w:t>Course Description</w:t>
      </w:r>
      <w:r w:rsidR="00CE7EA2">
        <w:rPr>
          <w:b/>
          <w:bCs/>
          <w:i/>
          <w:iCs/>
        </w:rPr>
        <w:t>:</w:t>
      </w:r>
    </w:p>
    <w:p w:rsidR="0040411F" w:rsidRPr="003422CC" w:rsidRDefault="0040411F" w:rsidP="0040411F">
      <w:pPr>
        <w:jc w:val="both"/>
      </w:pPr>
      <w:r w:rsidRPr="003422CC">
        <w:t xml:space="preserve">The course will consider the subject-matter of aesthetics and its history.  It will deal with such questions as the character of aesthetic experience, the concept of beauty, aesthetic judgment, aesthetic standards, the relation between the aesthetic and the cognitive, the concept of imagination, the nature of art, interpreting works of art, art criticism, art fraud, symbolism, metaphor and analogy, myth, significance of changes in fashion, standards of taste, norms of literary truth, the concept of style, the distinction between form and content, the intentional fallacy, the relativity of judgment.  The course will discuss the development of an aesthetics culture in society and in individuals, the relation of art to social institutions and values and the social and moral functions of art. </w:t>
      </w:r>
    </w:p>
    <w:p w:rsidR="0040411F" w:rsidRPr="003422CC" w:rsidRDefault="0040411F" w:rsidP="0040411F"/>
    <w:p w:rsidR="0040411F" w:rsidRPr="003422CC" w:rsidRDefault="0040411F" w:rsidP="0040411F">
      <w:pPr>
        <w:rPr>
          <w:b/>
          <w:bCs/>
          <w:i/>
          <w:iCs/>
        </w:rPr>
      </w:pPr>
      <w:r w:rsidRPr="003422CC">
        <w:rPr>
          <w:b/>
          <w:bCs/>
          <w:i/>
          <w:iCs/>
        </w:rPr>
        <w:t>Course Objectives</w:t>
      </w:r>
      <w:r w:rsidR="00CE7EA2">
        <w:rPr>
          <w:b/>
          <w:bCs/>
          <w:i/>
          <w:iCs/>
        </w:rPr>
        <w:t>:</w:t>
      </w:r>
    </w:p>
    <w:p w:rsidR="0040411F" w:rsidRPr="003422CC" w:rsidRDefault="0040411F" w:rsidP="0040411F">
      <w:pPr>
        <w:jc w:val="both"/>
      </w:pPr>
      <w:r w:rsidRPr="003422CC">
        <w:t xml:space="preserve">The aim of this course is to enable students develop a philosophical approach to analyzing the major aesthetical question of beauty. It aims at engendering a critical and creative mindset in the students in approaching issues of aesthetics. </w:t>
      </w:r>
    </w:p>
    <w:p w:rsidR="0040411F" w:rsidRPr="003422CC" w:rsidRDefault="0040411F" w:rsidP="0040411F">
      <w:pPr>
        <w:jc w:val="both"/>
        <w:rPr>
          <w:bCs/>
        </w:rPr>
      </w:pPr>
    </w:p>
    <w:p w:rsidR="0040411F" w:rsidRPr="003422CC" w:rsidRDefault="0040411F" w:rsidP="0040411F">
      <w:pPr>
        <w:jc w:val="both"/>
        <w:rPr>
          <w:b/>
          <w:bCs/>
          <w:i/>
          <w:iCs/>
        </w:rPr>
      </w:pPr>
      <w:r w:rsidRPr="003422CC">
        <w:rPr>
          <w:b/>
          <w:bCs/>
          <w:i/>
          <w:iCs/>
        </w:rPr>
        <w:t>Learning Objectives</w:t>
      </w:r>
    </w:p>
    <w:p w:rsidR="0040411F" w:rsidRPr="003422CC" w:rsidRDefault="0040411F" w:rsidP="0040411F">
      <w:pPr>
        <w:jc w:val="both"/>
        <w:rPr>
          <w:bCs/>
          <w:iCs/>
        </w:rPr>
      </w:pPr>
      <w:r w:rsidRPr="003422CC">
        <w:rPr>
          <w:bCs/>
          <w:iCs/>
        </w:rPr>
        <w:t>At the end of the course learners should be able to;</w:t>
      </w:r>
    </w:p>
    <w:p w:rsidR="0040411F" w:rsidRPr="003422CC" w:rsidRDefault="0040411F" w:rsidP="0040411F">
      <w:pPr>
        <w:numPr>
          <w:ilvl w:val="0"/>
          <w:numId w:val="1"/>
        </w:numPr>
      </w:pPr>
      <w:r w:rsidRPr="003422CC">
        <w:t xml:space="preserve">appreciate the role of aesthetics in human life </w:t>
      </w:r>
    </w:p>
    <w:p w:rsidR="0040411F" w:rsidRPr="003422CC" w:rsidRDefault="0040411F" w:rsidP="0040411F">
      <w:pPr>
        <w:numPr>
          <w:ilvl w:val="0"/>
          <w:numId w:val="1"/>
        </w:numPr>
      </w:pPr>
      <w:r w:rsidRPr="003422CC">
        <w:t xml:space="preserve">appreciate the role of philosophical inquiry in aesthetics studies </w:t>
      </w:r>
    </w:p>
    <w:p w:rsidR="0040411F" w:rsidRPr="003422CC" w:rsidRDefault="0040411F" w:rsidP="0040411F">
      <w:pPr>
        <w:numPr>
          <w:ilvl w:val="0"/>
          <w:numId w:val="1"/>
        </w:numPr>
      </w:pPr>
      <w:r w:rsidRPr="003422CC">
        <w:t xml:space="preserve">discern to approach aesthetical challenges from a philosophical view </w:t>
      </w:r>
    </w:p>
    <w:p w:rsidR="0040411F" w:rsidRPr="003422CC" w:rsidRDefault="0040411F" w:rsidP="0040411F">
      <w:pPr>
        <w:numPr>
          <w:ilvl w:val="0"/>
          <w:numId w:val="1"/>
        </w:numPr>
      </w:pPr>
      <w:r w:rsidRPr="003422CC">
        <w:t xml:space="preserve">develop skills of aesthetical critique to become expert aesthetical judges </w:t>
      </w:r>
    </w:p>
    <w:p w:rsidR="0040411F" w:rsidRPr="003422CC" w:rsidRDefault="0040411F" w:rsidP="0040411F">
      <w:pPr>
        <w:numPr>
          <w:ilvl w:val="0"/>
          <w:numId w:val="1"/>
        </w:numPr>
      </w:pPr>
      <w:r w:rsidRPr="003422CC">
        <w:t xml:space="preserve">develop skills of mental or theoretical aesthetical creativity </w:t>
      </w:r>
    </w:p>
    <w:p w:rsidR="0040411F" w:rsidRPr="003422CC" w:rsidRDefault="0040411F" w:rsidP="0040411F"/>
    <w:p w:rsidR="0040411F" w:rsidRPr="003422CC" w:rsidRDefault="0040411F" w:rsidP="0040411F">
      <w:pPr>
        <w:rPr>
          <w:b/>
          <w:bCs/>
          <w:i/>
          <w:iCs/>
        </w:rPr>
      </w:pPr>
      <w:r w:rsidRPr="003422CC">
        <w:rPr>
          <w:b/>
          <w:bCs/>
          <w:i/>
          <w:iCs/>
        </w:rPr>
        <w:t xml:space="preserve">Course Outline </w:t>
      </w:r>
    </w:p>
    <w:p w:rsidR="0040411F" w:rsidRPr="003422CC" w:rsidRDefault="0040411F" w:rsidP="0040411F">
      <w:pPr>
        <w:numPr>
          <w:ilvl w:val="0"/>
          <w:numId w:val="2"/>
        </w:numPr>
      </w:pPr>
      <w:r w:rsidRPr="003422CC">
        <w:t xml:space="preserve">General Introduction </w:t>
      </w:r>
    </w:p>
    <w:p w:rsidR="0040411F" w:rsidRPr="003422CC" w:rsidRDefault="0040411F" w:rsidP="0040411F">
      <w:pPr>
        <w:numPr>
          <w:ilvl w:val="0"/>
          <w:numId w:val="2"/>
        </w:numPr>
      </w:pPr>
      <w:r w:rsidRPr="003422CC">
        <w:t xml:space="preserve">Meaning and defining aesthetics </w:t>
      </w:r>
    </w:p>
    <w:p w:rsidR="0040411F" w:rsidRPr="003422CC" w:rsidRDefault="0040411F" w:rsidP="0040411F">
      <w:pPr>
        <w:numPr>
          <w:ilvl w:val="0"/>
          <w:numId w:val="2"/>
        </w:numPr>
      </w:pPr>
      <w:r w:rsidRPr="003422CC">
        <w:t xml:space="preserve">Philosophy and aesthetics </w:t>
      </w:r>
    </w:p>
    <w:p w:rsidR="0040411F" w:rsidRPr="003422CC" w:rsidRDefault="0040411F" w:rsidP="0040411F">
      <w:pPr>
        <w:numPr>
          <w:ilvl w:val="0"/>
          <w:numId w:val="2"/>
        </w:numPr>
      </w:pPr>
      <w:r w:rsidRPr="003422CC">
        <w:t xml:space="preserve">Traditional African aesthetical ideas </w:t>
      </w:r>
    </w:p>
    <w:p w:rsidR="0040411F" w:rsidRPr="003422CC" w:rsidRDefault="0040411F" w:rsidP="0040411F">
      <w:pPr>
        <w:numPr>
          <w:ilvl w:val="0"/>
          <w:numId w:val="2"/>
        </w:numPr>
      </w:pPr>
      <w:r w:rsidRPr="003422CC">
        <w:t xml:space="preserve">Christian aesthetics </w:t>
      </w:r>
    </w:p>
    <w:p w:rsidR="0040411F" w:rsidRPr="003422CC" w:rsidRDefault="0040411F" w:rsidP="0040411F">
      <w:pPr>
        <w:numPr>
          <w:ilvl w:val="0"/>
          <w:numId w:val="2"/>
        </w:numPr>
      </w:pPr>
      <w:r w:rsidRPr="003422CC">
        <w:t xml:space="preserve">Art and morality </w:t>
      </w:r>
    </w:p>
    <w:p w:rsidR="0040411F" w:rsidRPr="003422CC" w:rsidRDefault="0040411F" w:rsidP="0040411F">
      <w:pPr>
        <w:numPr>
          <w:ilvl w:val="0"/>
          <w:numId w:val="2"/>
        </w:numPr>
      </w:pPr>
      <w:r w:rsidRPr="003422CC">
        <w:t xml:space="preserve">Politics of aesthetics </w:t>
      </w:r>
    </w:p>
    <w:p w:rsidR="0040411F" w:rsidRPr="003422CC" w:rsidRDefault="0040411F" w:rsidP="0040411F">
      <w:pPr>
        <w:numPr>
          <w:ilvl w:val="0"/>
          <w:numId w:val="2"/>
        </w:numPr>
      </w:pPr>
      <w:r w:rsidRPr="003422CC">
        <w:t xml:space="preserve">Culture and aesthetics </w:t>
      </w:r>
    </w:p>
    <w:p w:rsidR="0040411F" w:rsidRPr="003422CC" w:rsidRDefault="0040411F" w:rsidP="0040411F">
      <w:pPr>
        <w:numPr>
          <w:ilvl w:val="0"/>
          <w:numId w:val="2"/>
        </w:numPr>
      </w:pPr>
      <w:r w:rsidRPr="003422CC">
        <w:t xml:space="preserve">Potentiality and human aesthetical creativity </w:t>
      </w:r>
    </w:p>
    <w:p w:rsidR="0040411F" w:rsidRPr="003422CC" w:rsidRDefault="0040411F" w:rsidP="0040411F">
      <w:pPr>
        <w:numPr>
          <w:ilvl w:val="0"/>
          <w:numId w:val="2"/>
        </w:numPr>
      </w:pPr>
      <w:r w:rsidRPr="003422CC">
        <w:t xml:space="preserve">Hegelian aesthetics </w:t>
      </w:r>
    </w:p>
    <w:p w:rsidR="0040411F" w:rsidRPr="003422CC" w:rsidRDefault="0040411F" w:rsidP="0040411F">
      <w:pPr>
        <w:numPr>
          <w:ilvl w:val="0"/>
          <w:numId w:val="2"/>
        </w:numPr>
      </w:pPr>
      <w:r w:rsidRPr="003422CC">
        <w:t xml:space="preserve">Communication and aesthetics of storytelling </w:t>
      </w:r>
    </w:p>
    <w:p w:rsidR="0040411F" w:rsidRPr="003422CC" w:rsidRDefault="0040411F" w:rsidP="0040411F">
      <w:pPr>
        <w:numPr>
          <w:ilvl w:val="0"/>
          <w:numId w:val="2"/>
        </w:numPr>
      </w:pPr>
      <w:r w:rsidRPr="003422CC">
        <w:t xml:space="preserve">History and the making of aesthetical attitudes </w:t>
      </w:r>
    </w:p>
    <w:p w:rsidR="0040411F" w:rsidRPr="003422CC" w:rsidRDefault="0040411F" w:rsidP="0040411F">
      <w:pPr>
        <w:numPr>
          <w:ilvl w:val="0"/>
          <w:numId w:val="2"/>
        </w:numPr>
      </w:pPr>
      <w:r w:rsidRPr="003422CC">
        <w:t xml:space="preserve">Aesthetical critique in mass media </w:t>
      </w:r>
    </w:p>
    <w:p w:rsidR="0040411F" w:rsidRPr="003422CC" w:rsidRDefault="0040411F" w:rsidP="0040411F">
      <w:pPr>
        <w:numPr>
          <w:ilvl w:val="0"/>
          <w:numId w:val="2"/>
        </w:numPr>
      </w:pPr>
      <w:r w:rsidRPr="003422CC">
        <w:t xml:space="preserve">Theatrical aesthetics </w:t>
      </w:r>
    </w:p>
    <w:p w:rsidR="0040411F" w:rsidRPr="003422CC" w:rsidRDefault="0040411F" w:rsidP="0040411F">
      <w:pPr>
        <w:numPr>
          <w:ilvl w:val="0"/>
          <w:numId w:val="2"/>
        </w:numPr>
      </w:pPr>
      <w:r w:rsidRPr="003422CC">
        <w:t xml:space="preserve">Religion and aesthetics </w:t>
      </w:r>
    </w:p>
    <w:p w:rsidR="0040411F" w:rsidRPr="003422CC" w:rsidRDefault="0040411F" w:rsidP="0040411F">
      <w:pPr>
        <w:numPr>
          <w:ilvl w:val="0"/>
          <w:numId w:val="2"/>
        </w:numPr>
      </w:pPr>
      <w:r w:rsidRPr="003422CC">
        <w:t xml:space="preserve">Philosophy and Technological aesthetics </w:t>
      </w:r>
    </w:p>
    <w:p w:rsidR="0040411F" w:rsidRPr="003422CC" w:rsidRDefault="0040411F" w:rsidP="0040411F"/>
    <w:p w:rsidR="0040411F" w:rsidRPr="003422CC" w:rsidRDefault="0040411F" w:rsidP="0040411F">
      <w:pPr>
        <w:tabs>
          <w:tab w:val="left" w:pos="0"/>
        </w:tabs>
        <w:suppressAutoHyphens/>
        <w:jc w:val="both"/>
        <w:rPr>
          <w:b/>
          <w:i/>
          <w:iCs/>
        </w:rPr>
      </w:pPr>
      <w:r w:rsidRPr="003422CC">
        <w:rPr>
          <w:b/>
          <w:i/>
          <w:iCs/>
        </w:rPr>
        <w:lastRenderedPageBreak/>
        <w:t xml:space="preserve">Methodology </w:t>
      </w:r>
    </w:p>
    <w:p w:rsidR="0040411F" w:rsidRPr="003422CC" w:rsidRDefault="0040411F" w:rsidP="0040411F">
      <w:r w:rsidRPr="003422CC">
        <w:t xml:space="preserve">Lectures, tutorials, guest lecturers, group work, individual presentations </w:t>
      </w:r>
    </w:p>
    <w:p w:rsidR="0040411F" w:rsidRPr="003422CC" w:rsidRDefault="0040411F" w:rsidP="0040411F"/>
    <w:p w:rsidR="0040411F" w:rsidRPr="003422CC" w:rsidRDefault="0040411F" w:rsidP="0040411F">
      <w:pPr>
        <w:rPr>
          <w:b/>
          <w:i/>
          <w:iCs/>
        </w:rPr>
      </w:pPr>
      <w:r w:rsidRPr="003422CC">
        <w:rPr>
          <w:b/>
          <w:i/>
          <w:iCs/>
        </w:rPr>
        <w:t xml:space="preserve">Assessment Mode </w:t>
      </w:r>
    </w:p>
    <w:p w:rsidR="0040411F" w:rsidRPr="003422CC" w:rsidRDefault="0040411F" w:rsidP="0040411F">
      <w:r w:rsidRPr="003422CC">
        <w:t xml:space="preserve">Course work exercises 30% </w:t>
      </w:r>
    </w:p>
    <w:p w:rsidR="0040411F" w:rsidRPr="003422CC" w:rsidRDefault="0040411F" w:rsidP="0040411F">
      <w:r w:rsidRPr="003422CC">
        <w:t xml:space="preserve">End of semester examination 70% </w:t>
      </w:r>
    </w:p>
    <w:p w:rsidR="0040411F" w:rsidRPr="003422CC" w:rsidRDefault="0040411F" w:rsidP="0040411F"/>
    <w:p w:rsidR="0040411F" w:rsidRPr="003422CC" w:rsidRDefault="0040411F" w:rsidP="0040411F">
      <w:pPr>
        <w:rPr>
          <w:b/>
          <w:bCs/>
          <w:i/>
          <w:iCs/>
        </w:rPr>
      </w:pPr>
      <w:r w:rsidRPr="003422CC">
        <w:rPr>
          <w:b/>
          <w:bCs/>
          <w:i/>
          <w:iCs/>
        </w:rPr>
        <w:t xml:space="preserve">Reading List </w:t>
      </w:r>
    </w:p>
    <w:p w:rsidR="0040411F" w:rsidRPr="003422CC" w:rsidRDefault="0040411F" w:rsidP="0040411F">
      <w:pPr>
        <w:numPr>
          <w:ilvl w:val="0"/>
          <w:numId w:val="3"/>
        </w:numPr>
        <w:jc w:val="both"/>
      </w:pPr>
      <w:r w:rsidRPr="003422CC">
        <w:rPr>
          <w:rStyle w:val="apple-style-span"/>
        </w:rPr>
        <w:t xml:space="preserve">Lefebvre, Henri. The Production of space 26-59 </w:t>
      </w:r>
      <w:smartTag w:uri="urn:schemas-microsoft-com:office:smarttags" w:element="place">
        <w:smartTag w:uri="urn:schemas-microsoft-com:office:smarttags" w:element="City">
          <w:r w:rsidRPr="003422CC">
            <w:rPr>
              <w:rStyle w:val="apple-style-span"/>
            </w:rPr>
            <w:t>Cambridge</w:t>
          </w:r>
        </w:smartTag>
        <w:r w:rsidRPr="003422CC">
          <w:rPr>
            <w:rStyle w:val="apple-style-span"/>
          </w:rPr>
          <w:t xml:space="preserve">, </w:t>
        </w:r>
        <w:smartTag w:uri="urn:schemas-microsoft-com:office:smarttags" w:element="State">
          <w:r w:rsidRPr="003422CC">
            <w:rPr>
              <w:rStyle w:val="apple-style-span"/>
            </w:rPr>
            <w:t>Massachusetts</w:t>
          </w:r>
        </w:smartTag>
      </w:smartTag>
      <w:r w:rsidRPr="003422CC">
        <w:rPr>
          <w:rStyle w:val="apple-style-span"/>
        </w:rPr>
        <w:t xml:space="preserve">: Blackwell, 1991 </w:t>
      </w:r>
    </w:p>
    <w:p w:rsidR="0040411F" w:rsidRPr="003422CC" w:rsidRDefault="0040411F" w:rsidP="0040411F">
      <w:pPr>
        <w:numPr>
          <w:ilvl w:val="0"/>
          <w:numId w:val="3"/>
        </w:numPr>
      </w:pPr>
      <w:r w:rsidRPr="00A20A9B">
        <w:rPr>
          <w:rStyle w:val="apple-style-span"/>
          <w:lang w:val="fr-FR"/>
        </w:rPr>
        <w:t xml:space="preserve">De </w:t>
      </w:r>
      <w:proofErr w:type="spellStart"/>
      <w:r w:rsidRPr="00A20A9B">
        <w:rPr>
          <w:rStyle w:val="apple-style-span"/>
          <w:lang w:val="fr-FR"/>
        </w:rPr>
        <w:t>Certeau</w:t>
      </w:r>
      <w:proofErr w:type="spellEnd"/>
      <w:r w:rsidRPr="00A20A9B">
        <w:rPr>
          <w:rStyle w:val="apple-style-span"/>
          <w:lang w:val="fr-FR"/>
        </w:rPr>
        <w:t xml:space="preserve">, Michel. 1985. Practices of </w:t>
      </w:r>
      <w:proofErr w:type="spellStart"/>
      <w:r w:rsidRPr="00A20A9B">
        <w:rPr>
          <w:rStyle w:val="apple-style-span"/>
          <w:lang w:val="fr-FR"/>
        </w:rPr>
        <w:t>Space</w:t>
      </w:r>
      <w:proofErr w:type="spellEnd"/>
      <w:r w:rsidRPr="00A20A9B">
        <w:rPr>
          <w:rStyle w:val="apple-style-span"/>
          <w:lang w:val="fr-FR"/>
        </w:rPr>
        <w:t xml:space="preserve">. </w:t>
      </w:r>
      <w:r w:rsidRPr="003422CC">
        <w:rPr>
          <w:rStyle w:val="apple-style-span"/>
        </w:rPr>
        <w:t>In,</w:t>
      </w:r>
      <w:r w:rsidRPr="003422CC">
        <w:rPr>
          <w:rStyle w:val="apple-converted-space"/>
        </w:rPr>
        <w:t> </w:t>
      </w:r>
      <w:r w:rsidRPr="003422CC">
        <w:rPr>
          <w:rStyle w:val="apple-style-span"/>
          <w:i/>
          <w:iCs/>
        </w:rPr>
        <w:t>On Signs</w:t>
      </w:r>
      <w:r w:rsidRPr="003422CC">
        <w:rPr>
          <w:rStyle w:val="apple-style-span"/>
        </w:rPr>
        <w:t xml:space="preserve">, edited by Marshall </w:t>
      </w:r>
      <w:proofErr w:type="spellStart"/>
      <w:r w:rsidRPr="003422CC">
        <w:rPr>
          <w:rStyle w:val="apple-style-span"/>
        </w:rPr>
        <w:t>Blonsky</w:t>
      </w:r>
      <w:proofErr w:type="spellEnd"/>
      <w:r w:rsidRPr="003422CC">
        <w:rPr>
          <w:rStyle w:val="apple-style-span"/>
        </w:rPr>
        <w:t xml:space="preserve">. 122-145. </w:t>
      </w:r>
      <w:smartTag w:uri="urn:schemas-microsoft-com:office:smarttags" w:element="City">
        <w:r w:rsidRPr="003422CC">
          <w:rPr>
            <w:rStyle w:val="apple-style-span"/>
          </w:rPr>
          <w:t>Baltimore</w:t>
        </w:r>
      </w:smartTag>
      <w:r w:rsidRPr="003422CC">
        <w:rPr>
          <w:rStyle w:val="apple-style-span"/>
        </w:rPr>
        <w:t xml:space="preserve">: Johns </w:t>
      </w:r>
      <w:smartTag w:uri="urn:schemas-microsoft-com:office:smarttags" w:element="City">
        <w:smartTag w:uri="urn:schemas-microsoft-com:office:smarttags" w:element="place">
          <w:r w:rsidRPr="003422CC">
            <w:rPr>
              <w:rStyle w:val="apple-style-span"/>
            </w:rPr>
            <w:t>Hopkins</w:t>
          </w:r>
        </w:smartTag>
      </w:smartTag>
      <w:r w:rsidRPr="003422CC">
        <w:rPr>
          <w:rStyle w:val="apple-style-span"/>
        </w:rPr>
        <w:t>, pp. 122-145</w:t>
      </w:r>
    </w:p>
    <w:p w:rsidR="0040411F" w:rsidRPr="003422CC" w:rsidRDefault="0040411F" w:rsidP="0040411F">
      <w:pPr>
        <w:numPr>
          <w:ilvl w:val="0"/>
          <w:numId w:val="3"/>
        </w:numPr>
        <w:rPr>
          <w:rStyle w:val="apple-style-span"/>
        </w:rPr>
      </w:pPr>
      <w:proofErr w:type="spellStart"/>
      <w:r w:rsidRPr="003422CC">
        <w:rPr>
          <w:rStyle w:val="apple-style-span"/>
        </w:rPr>
        <w:t>Bachelard</w:t>
      </w:r>
      <w:proofErr w:type="spellEnd"/>
      <w:r w:rsidRPr="003422CC">
        <w:rPr>
          <w:rStyle w:val="apple-style-span"/>
        </w:rPr>
        <w:t>, Gaston.</w:t>
      </w:r>
      <w:r w:rsidRPr="003422CC">
        <w:rPr>
          <w:rStyle w:val="apple-converted-space"/>
        </w:rPr>
        <w:t> </w:t>
      </w:r>
      <w:r w:rsidRPr="003422CC">
        <w:rPr>
          <w:rStyle w:val="apple-style-span"/>
          <w:i/>
          <w:iCs/>
        </w:rPr>
        <w:t>The Poetics of Space</w:t>
      </w:r>
      <w:r w:rsidRPr="003422CC">
        <w:rPr>
          <w:rStyle w:val="apple-style-span"/>
        </w:rPr>
        <w:t xml:space="preserve">. 3-37. </w:t>
      </w:r>
      <w:smartTag w:uri="urn:schemas-microsoft-com:office:smarttags" w:element="City">
        <w:smartTag w:uri="urn:schemas-microsoft-com:office:smarttags" w:element="place">
          <w:r w:rsidRPr="003422CC">
            <w:rPr>
              <w:rStyle w:val="apple-style-span"/>
            </w:rPr>
            <w:t>Boston</w:t>
          </w:r>
        </w:smartTag>
      </w:smartTag>
      <w:r w:rsidRPr="003422CC">
        <w:rPr>
          <w:rStyle w:val="apple-style-span"/>
        </w:rPr>
        <w:t>: Beacon, 1969</w:t>
      </w:r>
    </w:p>
    <w:p w:rsidR="0040411F" w:rsidRPr="003422CC" w:rsidRDefault="0040411F" w:rsidP="0040411F">
      <w:pPr>
        <w:numPr>
          <w:ilvl w:val="0"/>
          <w:numId w:val="3"/>
        </w:numPr>
      </w:pPr>
      <w:proofErr w:type="spellStart"/>
      <w:r w:rsidRPr="003422CC">
        <w:rPr>
          <w:rStyle w:val="apple-style-span"/>
        </w:rPr>
        <w:t>Giddens</w:t>
      </w:r>
      <w:proofErr w:type="spellEnd"/>
      <w:r w:rsidRPr="003422CC">
        <w:rPr>
          <w:rStyle w:val="apple-style-span"/>
        </w:rPr>
        <w:t>, Anthony. "Living in a Post-Traditional Society."</w:t>
      </w:r>
      <w:r w:rsidRPr="003422CC">
        <w:rPr>
          <w:rStyle w:val="apple-converted-space"/>
        </w:rPr>
        <w:t> </w:t>
      </w:r>
      <w:r w:rsidRPr="003422CC">
        <w:rPr>
          <w:rStyle w:val="apple-style-span"/>
          <w:i/>
          <w:iCs/>
        </w:rPr>
        <w:t>Reflexive Modernization: Politics, Tradition and Aesthetics in the Modern Social Order</w:t>
      </w:r>
      <w:r w:rsidRPr="003422CC">
        <w:rPr>
          <w:rStyle w:val="apple-style-span"/>
        </w:rPr>
        <w:t xml:space="preserve">, eds. Ulrich Beck, Anthony </w:t>
      </w:r>
      <w:proofErr w:type="spellStart"/>
      <w:r w:rsidRPr="003422CC">
        <w:rPr>
          <w:rStyle w:val="apple-style-span"/>
        </w:rPr>
        <w:t>Giddens</w:t>
      </w:r>
      <w:proofErr w:type="spellEnd"/>
      <w:r w:rsidRPr="003422CC">
        <w:rPr>
          <w:rStyle w:val="apple-style-span"/>
        </w:rPr>
        <w:t xml:space="preserve">, and Scott Lash, 56-109. Stanford: </w:t>
      </w:r>
      <w:smartTag w:uri="urn:schemas-microsoft-com:office:smarttags" w:element="place">
        <w:smartTag w:uri="urn:schemas-microsoft-com:office:smarttags" w:element="PlaceName">
          <w:r w:rsidRPr="003422CC">
            <w:rPr>
              <w:rStyle w:val="apple-style-span"/>
            </w:rPr>
            <w:t>Stanford</w:t>
          </w:r>
        </w:smartTag>
        <w:smartTag w:uri="urn:schemas-microsoft-com:office:smarttags" w:element="PlaceType">
          <w:r w:rsidRPr="003422CC">
            <w:rPr>
              <w:rStyle w:val="apple-style-span"/>
            </w:rPr>
            <w:t>University</w:t>
          </w:r>
        </w:smartTag>
      </w:smartTag>
      <w:r w:rsidRPr="003422CC">
        <w:rPr>
          <w:rStyle w:val="apple-style-span"/>
        </w:rPr>
        <w:t xml:space="preserve"> Press, 1994 </w:t>
      </w:r>
    </w:p>
    <w:p w:rsidR="001C3396" w:rsidRDefault="001C3396">
      <w:bookmarkStart w:id="0" w:name="_GoBack"/>
      <w:bookmarkEnd w:id="0"/>
    </w:p>
    <w:sectPr w:rsidR="001C3396" w:rsidSect="00B42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22906"/>
    <w:multiLevelType w:val="hybridMultilevel"/>
    <w:tmpl w:val="226258E4"/>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91091"/>
    <w:multiLevelType w:val="hybridMultilevel"/>
    <w:tmpl w:val="E0CCAE06"/>
    <w:lvl w:ilvl="0" w:tplc="864C7B8E">
      <w:start w:val="1"/>
      <w:numFmt w:val="decimal"/>
      <w:lvlText w:val="%1."/>
      <w:lvlJc w:val="left"/>
      <w:pPr>
        <w:tabs>
          <w:tab w:val="num" w:pos="360"/>
        </w:tabs>
        <w:ind w:left="360" w:hanging="360"/>
      </w:pPr>
      <w:rPr>
        <w:rFonts w:hint="default"/>
        <w:b w:val="0"/>
      </w:rPr>
    </w:lvl>
    <w:lvl w:ilvl="1" w:tplc="86700A2E">
      <w:start w:val="1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6086A3E"/>
    <w:multiLevelType w:val="hybridMultilevel"/>
    <w:tmpl w:val="22266850"/>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0411F"/>
    <w:rsid w:val="00050608"/>
    <w:rsid w:val="001668D8"/>
    <w:rsid w:val="001C3396"/>
    <w:rsid w:val="001F160E"/>
    <w:rsid w:val="0040411F"/>
    <w:rsid w:val="00563212"/>
    <w:rsid w:val="00745640"/>
    <w:rsid w:val="008F7FC7"/>
    <w:rsid w:val="00970755"/>
    <w:rsid w:val="00B42E40"/>
    <w:rsid w:val="00BB434B"/>
    <w:rsid w:val="00BF0D71"/>
    <w:rsid w:val="00CE7EA2"/>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0411F"/>
  </w:style>
  <w:style w:type="character" w:customStyle="1" w:styleId="apple-converted-space">
    <w:name w:val="apple-converted-space"/>
    <w:basedOn w:val="DefaultParagraphFont"/>
    <w:rsid w:val="00404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0411F"/>
  </w:style>
  <w:style w:type="character" w:customStyle="1" w:styleId="apple-converted-space">
    <w:name w:val="apple-converted-space"/>
    <w:basedOn w:val="DefaultParagraphFont"/>
    <w:rsid w:val="004041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2361</Characters>
  <Application>Microsoft Office Word</Application>
  <DocSecurity>0</DocSecurity>
  <Lines>19</Lines>
  <Paragraphs>5</Paragraphs>
  <ScaleCrop>false</ScaleCrop>
  <Company>Microsoft</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2014-06-16T12:58:00Z</dcterms:created>
  <dcterms:modified xsi:type="dcterms:W3CDTF">2014-06-16T12:58:00Z</dcterms:modified>
</cp:coreProperties>
</file>