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E1" w:rsidRPr="003422CC" w:rsidRDefault="00FA77E1" w:rsidP="00FA77E1">
      <w:pPr>
        <w:rPr>
          <w:b/>
        </w:rPr>
      </w:pPr>
      <w:r w:rsidRPr="003422CC">
        <w:rPr>
          <w:b/>
        </w:rPr>
        <w:t>Philosophy of Education</w:t>
      </w:r>
    </w:p>
    <w:p w:rsidR="00FA77E1" w:rsidRPr="00A20A9B" w:rsidRDefault="00FA77E1" w:rsidP="00FA77E1">
      <w:pPr>
        <w:rPr>
          <w:lang w:val="fr-FR"/>
        </w:rPr>
      </w:pPr>
      <w:r w:rsidRPr="00A20A9B">
        <w:rPr>
          <w:lang w:val="fr-FR"/>
        </w:rPr>
        <w:t>Course Code:</w:t>
      </w:r>
      <w:r w:rsidRPr="00A20A9B">
        <w:rPr>
          <w:lang w:val="fr-FR"/>
        </w:rPr>
        <w:tab/>
      </w:r>
      <w:r w:rsidR="00073320" w:rsidRPr="00A20A9B">
        <w:rPr>
          <w:lang w:val="fr-FR"/>
        </w:rPr>
        <w:t>PHI 3106</w:t>
      </w:r>
      <w:r w:rsidR="00073320">
        <w:rPr>
          <w:lang w:val="fr-FR"/>
        </w:rPr>
        <w:t xml:space="preserve">  </w:t>
      </w:r>
    </w:p>
    <w:p w:rsidR="00FA77E1" w:rsidRPr="00A20A9B" w:rsidRDefault="00FA77E1" w:rsidP="00FA77E1">
      <w:pPr>
        <w:rPr>
          <w:b/>
          <w:bCs/>
          <w:lang w:val="fr-FR"/>
        </w:rPr>
      </w:pPr>
      <w:r w:rsidRPr="00A20A9B">
        <w:rPr>
          <w:b/>
          <w:bCs/>
          <w:lang w:val="fr-FR"/>
        </w:rPr>
        <w:t>Course Unit:</w:t>
      </w:r>
      <w:r w:rsidRPr="00A20A9B">
        <w:rPr>
          <w:b/>
          <w:bCs/>
          <w:lang w:val="fr-FR"/>
        </w:rPr>
        <w:tab/>
        <w:t>3</w:t>
      </w:r>
    </w:p>
    <w:p w:rsidR="00FA77E1" w:rsidRPr="00A20A9B" w:rsidRDefault="00FA77E1" w:rsidP="00FA77E1">
      <w:pPr>
        <w:jc w:val="both"/>
        <w:rPr>
          <w:b/>
          <w:lang w:val="fr-FR"/>
        </w:rPr>
      </w:pPr>
    </w:p>
    <w:p w:rsidR="00FA77E1" w:rsidRPr="003422CC" w:rsidRDefault="00073320" w:rsidP="00FA77E1">
      <w:pPr>
        <w:jc w:val="both"/>
        <w:rPr>
          <w:b/>
          <w:i/>
          <w:iCs/>
        </w:rPr>
      </w:pPr>
      <w:r>
        <w:rPr>
          <w:b/>
          <w:i/>
          <w:iCs/>
        </w:rPr>
        <w:t>Course Description:</w:t>
      </w:r>
    </w:p>
    <w:p w:rsidR="00FA77E1" w:rsidRPr="003422CC" w:rsidRDefault="00FA77E1" w:rsidP="00FA77E1">
      <w:pPr>
        <w:jc w:val="both"/>
      </w:pPr>
      <w:r w:rsidRPr="003422CC">
        <w:t xml:space="preserve">The Course is a philosophical survey of the main strands of educational thought since ancient Greek philosophy to the present day, with specific reference to the ethical essence of education.  The African perspective of education is considered, with specific reference to </w:t>
      </w:r>
      <w:smartTag w:uri="urn:schemas-microsoft-com:office:smarttags" w:element="country-region">
        <w:smartTag w:uri="urn:schemas-microsoft-com:office:smarttags" w:element="place">
          <w:r w:rsidRPr="003422CC">
            <w:t>Uganda</w:t>
          </w:r>
        </w:smartTag>
      </w:smartTag>
      <w:r w:rsidRPr="003422CC">
        <w:t xml:space="preserve">. </w:t>
      </w:r>
    </w:p>
    <w:p w:rsidR="00FA77E1" w:rsidRPr="003422CC" w:rsidRDefault="00FA77E1" w:rsidP="00FA77E1">
      <w:pPr>
        <w:jc w:val="both"/>
        <w:rPr>
          <w:bCs/>
        </w:rPr>
      </w:pPr>
    </w:p>
    <w:p w:rsidR="00FA77E1" w:rsidRPr="003422CC" w:rsidRDefault="00FA77E1" w:rsidP="00FA77E1">
      <w:pPr>
        <w:jc w:val="both"/>
        <w:rPr>
          <w:b/>
          <w:i/>
          <w:iCs/>
        </w:rPr>
      </w:pPr>
      <w:r w:rsidRPr="003422CC">
        <w:rPr>
          <w:b/>
          <w:i/>
          <w:iCs/>
        </w:rPr>
        <w:t>Course Objective</w:t>
      </w:r>
      <w:r w:rsidR="00073320">
        <w:rPr>
          <w:b/>
          <w:i/>
          <w:iCs/>
        </w:rPr>
        <w:t>:</w:t>
      </w:r>
      <w:r w:rsidRPr="003422CC">
        <w:rPr>
          <w:b/>
          <w:i/>
          <w:iCs/>
        </w:rPr>
        <w:t xml:space="preserve"> </w:t>
      </w:r>
    </w:p>
    <w:p w:rsidR="00FA77E1" w:rsidRPr="003422CC" w:rsidRDefault="00FA77E1" w:rsidP="00FA77E1">
      <w:pPr>
        <w:jc w:val="both"/>
        <w:rPr>
          <w:bCs/>
        </w:rPr>
      </w:pPr>
      <w:r w:rsidRPr="003422CC">
        <w:rPr>
          <w:bCs/>
        </w:rPr>
        <w:t xml:space="preserve">The course aims at raising students who are aware of the major philosophical ideas that have shaped education pedagogy and practice since the ancient Greek philosophers to date; and students who can apply these ideas to analyzing and solving education challenges in contemporary times. </w:t>
      </w:r>
    </w:p>
    <w:p w:rsidR="00FA77E1" w:rsidRPr="003422CC" w:rsidRDefault="00FA77E1" w:rsidP="00FA77E1">
      <w:pPr>
        <w:jc w:val="both"/>
        <w:rPr>
          <w:bCs/>
        </w:rPr>
      </w:pPr>
    </w:p>
    <w:p w:rsidR="00FA77E1" w:rsidRPr="003422CC" w:rsidRDefault="00FA77E1" w:rsidP="00FA77E1">
      <w:pPr>
        <w:jc w:val="both"/>
        <w:rPr>
          <w:b/>
          <w:i/>
          <w:iCs/>
        </w:rPr>
      </w:pPr>
      <w:r w:rsidRPr="003422CC">
        <w:rPr>
          <w:b/>
          <w:i/>
          <w:iCs/>
        </w:rPr>
        <w:t xml:space="preserve">Learning Objectives </w:t>
      </w:r>
    </w:p>
    <w:p w:rsidR="00FA77E1" w:rsidRPr="003422CC" w:rsidRDefault="00FA77E1" w:rsidP="00FA77E1">
      <w:pPr>
        <w:jc w:val="both"/>
      </w:pPr>
      <w:r w:rsidRPr="003422CC">
        <w:t>To enable the students:</w:t>
      </w:r>
    </w:p>
    <w:p w:rsidR="00FA77E1" w:rsidRPr="003422CC" w:rsidRDefault="00FA77E1" w:rsidP="00FA77E1">
      <w:pPr>
        <w:numPr>
          <w:ilvl w:val="0"/>
          <w:numId w:val="1"/>
        </w:numPr>
        <w:jc w:val="both"/>
      </w:pPr>
      <w:r w:rsidRPr="003422CC">
        <w:t xml:space="preserve">Discern philosophical issues of educational nature, particularly in the African context </w:t>
      </w:r>
    </w:p>
    <w:p w:rsidR="00FA77E1" w:rsidRDefault="00FA77E1" w:rsidP="00FA77E1">
      <w:pPr>
        <w:numPr>
          <w:ilvl w:val="0"/>
          <w:numId w:val="1"/>
        </w:numPr>
        <w:jc w:val="both"/>
      </w:pPr>
      <w:r w:rsidRPr="003422CC">
        <w:t xml:space="preserve">Develop a critical perspective of educational issues, particularly in the African context </w:t>
      </w:r>
    </w:p>
    <w:p w:rsidR="00FA77E1" w:rsidRPr="003422CC" w:rsidRDefault="00FA77E1" w:rsidP="00FA77E1">
      <w:pPr>
        <w:numPr>
          <w:ilvl w:val="0"/>
          <w:numId w:val="1"/>
        </w:numPr>
        <w:jc w:val="both"/>
      </w:pPr>
      <w:r w:rsidRPr="003422CC">
        <w:t>Appreciate the relationship between Philosophy and Education</w:t>
      </w:r>
    </w:p>
    <w:p w:rsidR="00FA77E1" w:rsidRPr="003422CC" w:rsidRDefault="00FA77E1" w:rsidP="00FA77E1">
      <w:pPr>
        <w:jc w:val="both"/>
        <w:rPr>
          <w:bCs/>
        </w:rPr>
      </w:pPr>
    </w:p>
    <w:p w:rsidR="00FA77E1" w:rsidRPr="003422CC" w:rsidRDefault="00FA77E1" w:rsidP="00FA77E1">
      <w:pPr>
        <w:jc w:val="both"/>
        <w:rPr>
          <w:b/>
          <w:i/>
          <w:iCs/>
        </w:rPr>
      </w:pPr>
      <w:r w:rsidRPr="003422CC">
        <w:rPr>
          <w:b/>
          <w:i/>
          <w:iCs/>
        </w:rPr>
        <w:t xml:space="preserve">Course Outline </w:t>
      </w:r>
    </w:p>
    <w:p w:rsidR="00FA77E1" w:rsidRPr="003422CC" w:rsidRDefault="00FA77E1" w:rsidP="00FA77E1">
      <w:pPr>
        <w:jc w:val="both"/>
        <w:rPr>
          <w:bCs/>
        </w:rPr>
      </w:pPr>
      <w:r w:rsidRPr="003422CC">
        <w:rPr>
          <w:bCs/>
        </w:rPr>
        <w:t>1.  Philosophy of Education in the Context of General Philosophy</w:t>
      </w:r>
    </w:p>
    <w:p w:rsidR="00FA77E1" w:rsidRPr="003422CC" w:rsidRDefault="00FA77E1" w:rsidP="00FA77E1">
      <w:pPr>
        <w:jc w:val="both"/>
        <w:rPr>
          <w:bCs/>
        </w:rPr>
      </w:pPr>
      <w:r w:rsidRPr="003422CC">
        <w:rPr>
          <w:bCs/>
        </w:rPr>
        <w:t>2.  The Beginning of Philosophy of Education in Ancient Greek Philosophy</w:t>
      </w:r>
    </w:p>
    <w:p w:rsidR="00FA77E1" w:rsidRPr="003422CC" w:rsidRDefault="00FA77E1" w:rsidP="00FA77E1">
      <w:pPr>
        <w:jc w:val="both"/>
        <w:rPr>
          <w:bCs/>
        </w:rPr>
      </w:pPr>
      <w:r w:rsidRPr="003422CC">
        <w:rPr>
          <w:bCs/>
        </w:rPr>
        <w:t>3.  John Dewey</w:t>
      </w:r>
    </w:p>
    <w:p w:rsidR="00FA77E1" w:rsidRPr="003422CC" w:rsidRDefault="00FA77E1" w:rsidP="00FA77E1">
      <w:pPr>
        <w:jc w:val="both"/>
        <w:rPr>
          <w:bCs/>
        </w:rPr>
      </w:pPr>
      <w:r w:rsidRPr="003422CC">
        <w:rPr>
          <w:bCs/>
        </w:rPr>
        <w:t xml:space="preserve">4.   Education in </w:t>
      </w:r>
      <w:smartTag w:uri="urn:schemas-microsoft-com:office:smarttags" w:element="country-region">
        <w:smartTag w:uri="urn:schemas-microsoft-com:office:smarttags" w:element="place">
          <w:r w:rsidRPr="003422CC">
            <w:rPr>
              <w:bCs/>
            </w:rPr>
            <w:t>Uganda</w:t>
          </w:r>
        </w:smartTag>
      </w:smartTag>
    </w:p>
    <w:p w:rsidR="00FA77E1" w:rsidRPr="003422CC" w:rsidRDefault="00FA77E1" w:rsidP="00FA77E1">
      <w:pPr>
        <w:jc w:val="both"/>
      </w:pPr>
    </w:p>
    <w:p w:rsidR="00FA77E1" w:rsidRPr="003422CC" w:rsidRDefault="00FA77E1" w:rsidP="00FA77E1">
      <w:pPr>
        <w:jc w:val="both"/>
        <w:rPr>
          <w:b/>
          <w:i/>
          <w:iCs/>
        </w:rPr>
      </w:pPr>
      <w:r w:rsidRPr="003422CC">
        <w:rPr>
          <w:b/>
          <w:i/>
          <w:iCs/>
        </w:rPr>
        <w:t xml:space="preserve">Methodology </w:t>
      </w:r>
    </w:p>
    <w:p w:rsidR="00FA77E1" w:rsidRPr="003422CC" w:rsidRDefault="00FA77E1" w:rsidP="00FA77E1">
      <w:pPr>
        <w:jc w:val="both"/>
      </w:pPr>
      <w:r w:rsidRPr="003422CC">
        <w:t>Lectures and Discussion</w:t>
      </w:r>
    </w:p>
    <w:p w:rsidR="00FA77E1" w:rsidRPr="003422CC" w:rsidRDefault="00FA77E1" w:rsidP="00FA77E1">
      <w:pPr>
        <w:jc w:val="both"/>
      </w:pPr>
    </w:p>
    <w:p w:rsidR="00FA77E1" w:rsidRPr="003422CC" w:rsidRDefault="00FA77E1" w:rsidP="00FA77E1">
      <w:pPr>
        <w:jc w:val="both"/>
        <w:rPr>
          <w:i/>
          <w:iCs/>
        </w:rPr>
      </w:pPr>
      <w:r w:rsidRPr="003422CC">
        <w:rPr>
          <w:b/>
          <w:i/>
          <w:iCs/>
        </w:rPr>
        <w:t xml:space="preserve">Assessment Mode </w:t>
      </w:r>
    </w:p>
    <w:p w:rsidR="00FA77E1" w:rsidRPr="003422CC" w:rsidRDefault="00FA77E1" w:rsidP="00FA77E1">
      <w:pPr>
        <w:jc w:val="both"/>
      </w:pPr>
      <w:r w:rsidRPr="003422CC">
        <w:t>Each student does one Take-home assignment (essay) and one Test (essay), both of which constitute Coursework.  The students do an examination at the end of the semester.  The Coursework is marked out of 30 and the Examination out of 70.</w:t>
      </w:r>
    </w:p>
    <w:p w:rsidR="00FA77E1" w:rsidRPr="003422CC" w:rsidRDefault="00FA77E1" w:rsidP="00FA77E1">
      <w:pPr>
        <w:jc w:val="both"/>
      </w:pPr>
    </w:p>
    <w:p w:rsidR="00FA77E1" w:rsidRPr="003422CC" w:rsidRDefault="00FA77E1" w:rsidP="00FA77E1">
      <w:pPr>
        <w:jc w:val="both"/>
        <w:rPr>
          <w:b/>
          <w:bCs/>
          <w:i/>
          <w:iCs/>
        </w:rPr>
      </w:pPr>
      <w:r w:rsidRPr="003422CC">
        <w:rPr>
          <w:b/>
          <w:bCs/>
          <w:i/>
          <w:iCs/>
        </w:rPr>
        <w:t xml:space="preserve">Reading List </w:t>
      </w:r>
    </w:p>
    <w:p w:rsidR="00FA77E1" w:rsidRPr="003422CC" w:rsidRDefault="00FA77E1" w:rsidP="00FA77E1">
      <w:pPr>
        <w:numPr>
          <w:ilvl w:val="0"/>
          <w:numId w:val="2"/>
        </w:numPr>
        <w:jc w:val="both"/>
      </w:pPr>
      <w:r w:rsidRPr="003422CC">
        <w:t xml:space="preserve">Emmet, E.R. </w:t>
      </w:r>
      <w:r w:rsidRPr="003422CC">
        <w:rPr>
          <w:i/>
        </w:rPr>
        <w:t>Learning to Philosophize</w:t>
      </w:r>
      <w:r w:rsidRPr="003422CC">
        <w:t xml:space="preserve">. </w:t>
      </w:r>
      <w:smartTag w:uri="urn:schemas-microsoft-com:office:smarttags" w:element="City">
        <w:smartTag w:uri="urn:schemas-microsoft-com:office:smarttags" w:element="place">
          <w:r w:rsidRPr="003422CC">
            <w:t>London</w:t>
          </w:r>
        </w:smartTag>
      </w:smartTag>
      <w:r w:rsidRPr="003422CC">
        <w:t xml:space="preserve">, Penguin Books, 1964 </w:t>
      </w:r>
    </w:p>
    <w:p w:rsidR="00FA77E1" w:rsidRPr="003422CC" w:rsidRDefault="00FA77E1" w:rsidP="00FA77E1">
      <w:pPr>
        <w:numPr>
          <w:ilvl w:val="0"/>
          <w:numId w:val="2"/>
        </w:numPr>
        <w:jc w:val="both"/>
      </w:pPr>
      <w:r w:rsidRPr="003422CC">
        <w:t xml:space="preserve">Woodhouse, Mark B. </w:t>
      </w:r>
      <w:r w:rsidRPr="003422CC">
        <w:rPr>
          <w:i/>
        </w:rPr>
        <w:t>A Preface to Philosophy.</w:t>
      </w:r>
      <w:r w:rsidRPr="003422CC">
        <w:t xml:space="preserve"> (6</w:t>
      </w:r>
      <w:r w:rsidRPr="003422CC">
        <w:rPr>
          <w:vertAlign w:val="superscript"/>
        </w:rPr>
        <w:t>th</w:t>
      </w:r>
      <w:r w:rsidRPr="003422CC">
        <w:t xml:space="preserve"> Edition) </w:t>
      </w:r>
      <w:smartTag w:uri="urn:schemas-microsoft-com:office:smarttags" w:element="City">
        <w:smartTag w:uri="urn:schemas-microsoft-com:office:smarttags" w:element="place">
          <w:r w:rsidRPr="003422CC">
            <w:t>Belmont</w:t>
          </w:r>
        </w:smartTag>
      </w:smartTag>
      <w:r w:rsidRPr="003422CC">
        <w:t xml:space="preserve"> Wordsworth, 2000 </w:t>
      </w:r>
    </w:p>
    <w:p w:rsidR="00FA77E1" w:rsidRPr="003422CC" w:rsidRDefault="00FA77E1" w:rsidP="00FA77E1">
      <w:pPr>
        <w:numPr>
          <w:ilvl w:val="0"/>
          <w:numId w:val="2"/>
        </w:numPr>
        <w:jc w:val="both"/>
      </w:pPr>
      <w:proofErr w:type="spellStart"/>
      <w:r w:rsidRPr="003422CC">
        <w:t>Archmbault</w:t>
      </w:r>
      <w:proofErr w:type="spellEnd"/>
      <w:r w:rsidRPr="003422CC">
        <w:t xml:space="preserve">, Reginald D., ed. </w:t>
      </w:r>
      <w:r w:rsidRPr="003422CC">
        <w:rPr>
          <w:i/>
        </w:rPr>
        <w:t xml:space="preserve">Philosophical Analysis and Education. </w:t>
      </w:r>
      <w:r w:rsidRPr="003422CC">
        <w:t xml:space="preserve">(Paul H. </w:t>
      </w:r>
      <w:proofErr w:type="spellStart"/>
      <w:r w:rsidRPr="003422CC">
        <w:t>Hirst</w:t>
      </w:r>
      <w:proofErr w:type="spellEnd"/>
      <w:r w:rsidRPr="003422CC">
        <w:t>,</w:t>
      </w:r>
    </w:p>
    <w:p w:rsidR="00FA77E1" w:rsidRPr="003422CC" w:rsidRDefault="00FA77E1" w:rsidP="00FA77E1">
      <w:pPr>
        <w:numPr>
          <w:ilvl w:val="0"/>
          <w:numId w:val="2"/>
        </w:numPr>
        <w:jc w:val="both"/>
      </w:pPr>
      <w:r w:rsidRPr="003422CC">
        <w:t xml:space="preserve">“Liberal Education and the Nature of Knowledge”) London, </w:t>
      </w:r>
      <w:proofErr w:type="spellStart"/>
      <w:r w:rsidRPr="003422CC">
        <w:t>Routledge&amp;Kegan</w:t>
      </w:r>
      <w:proofErr w:type="spellEnd"/>
      <w:r w:rsidRPr="003422CC">
        <w:t xml:space="preserve"> Paul    Ltd., 1965 </w:t>
      </w:r>
    </w:p>
    <w:p w:rsidR="00FA77E1" w:rsidRPr="003422CC" w:rsidRDefault="00FA77E1" w:rsidP="00FA77E1">
      <w:pPr>
        <w:numPr>
          <w:ilvl w:val="0"/>
          <w:numId w:val="2"/>
        </w:numPr>
        <w:jc w:val="both"/>
      </w:pPr>
      <w:r w:rsidRPr="003422CC">
        <w:t xml:space="preserve">Peters, R.S., </w:t>
      </w:r>
      <w:proofErr w:type="gramStart"/>
      <w:r w:rsidRPr="003422CC">
        <w:t>ed</w:t>
      </w:r>
      <w:proofErr w:type="gramEnd"/>
      <w:r w:rsidRPr="003422CC">
        <w:t xml:space="preserve">.  </w:t>
      </w:r>
      <w:r w:rsidRPr="003422CC">
        <w:rPr>
          <w:i/>
        </w:rPr>
        <w:t>The Philosophy of Education</w:t>
      </w:r>
      <w:r w:rsidRPr="003422CC">
        <w:t xml:space="preserve">.  </w:t>
      </w:r>
      <w:smartTag w:uri="urn:schemas-microsoft-com:office:smarttags" w:element="City">
        <w:r w:rsidRPr="003422CC">
          <w:t>Oxford</w:t>
        </w:r>
      </w:smartTag>
      <w:r w:rsidRPr="003422CC">
        <w:t xml:space="preserve">, </w:t>
      </w:r>
      <w:smartTag w:uri="urn:schemas-microsoft-com:office:smarttags" w:element="place">
        <w:smartTag w:uri="urn:schemas-microsoft-com:office:smarttags" w:element="PlaceName">
          <w:r w:rsidRPr="003422CC">
            <w:t>Oxford</w:t>
          </w:r>
        </w:smartTag>
        <w:smartTag w:uri="urn:schemas-microsoft-com:office:smarttags" w:element="PlaceType">
          <w:r w:rsidRPr="003422CC">
            <w:t>University</w:t>
          </w:r>
        </w:smartTag>
      </w:smartTag>
      <w:r w:rsidRPr="003422CC">
        <w:t xml:space="preserve"> Press, 1973 </w:t>
      </w:r>
    </w:p>
    <w:p w:rsidR="00FA77E1" w:rsidRPr="003422CC" w:rsidRDefault="00FA77E1" w:rsidP="00FA77E1">
      <w:pPr>
        <w:numPr>
          <w:ilvl w:val="0"/>
          <w:numId w:val="2"/>
        </w:numPr>
        <w:jc w:val="both"/>
      </w:pPr>
      <w:r w:rsidRPr="003422CC">
        <w:t xml:space="preserve">Dewey, John.  </w:t>
      </w:r>
      <w:r w:rsidRPr="003422CC">
        <w:rPr>
          <w:i/>
        </w:rPr>
        <w:t>Experience and Education.</w:t>
      </w:r>
      <w:smartTag w:uri="urn:schemas-microsoft-com:office:smarttags" w:element="City">
        <w:smartTag w:uri="urn:schemas-microsoft-com:office:smarttags" w:element="place">
          <w:r w:rsidRPr="003422CC">
            <w:t>London</w:t>
          </w:r>
        </w:smartTag>
      </w:smartTag>
      <w:r w:rsidRPr="003422CC">
        <w:t xml:space="preserve">, Collier Macmillan Publishers, 1938 </w:t>
      </w:r>
    </w:p>
    <w:p w:rsidR="00FA77E1" w:rsidRPr="003422CC" w:rsidRDefault="00FA77E1" w:rsidP="00FA77E1">
      <w:pPr>
        <w:numPr>
          <w:ilvl w:val="0"/>
          <w:numId w:val="2"/>
        </w:numPr>
        <w:jc w:val="both"/>
      </w:pPr>
      <w:r w:rsidRPr="003422CC">
        <w:t xml:space="preserve">Ratner, Joseph, ed. </w:t>
      </w:r>
      <w:r w:rsidRPr="003422CC">
        <w:rPr>
          <w:i/>
        </w:rPr>
        <w:t>Intelligence in the Modern World:  John Dewey’s Philosophy</w:t>
      </w:r>
      <w:r w:rsidRPr="003422CC">
        <w:t xml:space="preserve">.  </w:t>
      </w:r>
      <w:smartTag w:uri="urn:schemas-microsoft-com:office:smarttags" w:element="State">
        <w:smartTag w:uri="urn:schemas-microsoft-com:office:smarttags" w:element="place">
          <w:r w:rsidRPr="003422CC">
            <w:t>New York</w:t>
          </w:r>
        </w:smartTag>
      </w:smartTag>
      <w:r w:rsidRPr="003422CC">
        <w:t xml:space="preserve">, The Modern Library, 1939 </w:t>
      </w:r>
    </w:p>
    <w:p w:rsidR="00FA77E1" w:rsidRPr="003422CC" w:rsidRDefault="00FA77E1" w:rsidP="00FA77E1">
      <w:pPr>
        <w:numPr>
          <w:ilvl w:val="0"/>
          <w:numId w:val="2"/>
        </w:numPr>
        <w:jc w:val="both"/>
      </w:pPr>
      <w:proofErr w:type="spellStart"/>
      <w:r w:rsidRPr="003422CC">
        <w:lastRenderedPageBreak/>
        <w:t>Njoroge</w:t>
      </w:r>
      <w:proofErr w:type="spellEnd"/>
      <w:r w:rsidRPr="003422CC">
        <w:t xml:space="preserve">, R.J. and </w:t>
      </w:r>
      <w:proofErr w:type="spellStart"/>
      <w:r w:rsidRPr="003422CC">
        <w:t>Bennaars</w:t>
      </w:r>
      <w:proofErr w:type="spellEnd"/>
      <w:r w:rsidRPr="003422CC">
        <w:t xml:space="preserve">, G.A. </w:t>
      </w:r>
      <w:r w:rsidRPr="003422CC">
        <w:rPr>
          <w:i/>
        </w:rPr>
        <w:t xml:space="preserve">Philosophy and Education in </w:t>
      </w:r>
      <w:smartTag w:uri="urn:schemas-microsoft-com:office:smarttags" w:element="place">
        <w:r w:rsidRPr="003422CC">
          <w:rPr>
            <w:i/>
          </w:rPr>
          <w:t>Africa</w:t>
        </w:r>
      </w:smartTag>
      <w:r w:rsidRPr="003422CC">
        <w:t xml:space="preserve">. </w:t>
      </w:r>
      <w:smartTag w:uri="urn:schemas-microsoft-com:office:smarttags" w:element="City">
        <w:smartTag w:uri="urn:schemas-microsoft-com:office:smarttags" w:element="place">
          <w:r w:rsidRPr="003422CC">
            <w:t>Nairobi</w:t>
          </w:r>
        </w:smartTag>
      </w:smartTag>
      <w:r w:rsidRPr="003422CC">
        <w:t xml:space="preserve">, </w:t>
      </w:r>
      <w:proofErr w:type="spellStart"/>
      <w:r w:rsidRPr="003422CC">
        <w:t>Transafrica</w:t>
      </w:r>
      <w:proofErr w:type="spellEnd"/>
      <w:r w:rsidRPr="003422CC">
        <w:t xml:space="preserve"> Press, 1986 </w:t>
      </w:r>
    </w:p>
    <w:p w:rsidR="00FA77E1" w:rsidRPr="003422CC" w:rsidRDefault="00FA77E1" w:rsidP="00FA77E1">
      <w:pPr>
        <w:numPr>
          <w:ilvl w:val="0"/>
          <w:numId w:val="2"/>
        </w:numPr>
        <w:jc w:val="both"/>
      </w:pPr>
      <w:proofErr w:type="spellStart"/>
      <w:r w:rsidRPr="003422CC">
        <w:t>Wandira</w:t>
      </w:r>
      <w:proofErr w:type="spellEnd"/>
      <w:r w:rsidRPr="003422CC">
        <w:t xml:space="preserve">, </w:t>
      </w:r>
      <w:proofErr w:type="spellStart"/>
      <w:r w:rsidRPr="003422CC">
        <w:t>Asavia</w:t>
      </w:r>
      <w:proofErr w:type="spellEnd"/>
      <w:r w:rsidRPr="003422CC">
        <w:t xml:space="preserve">.  </w:t>
      </w:r>
      <w:r w:rsidRPr="003422CC">
        <w:rPr>
          <w:i/>
        </w:rPr>
        <w:t xml:space="preserve">Indigenous Education in </w:t>
      </w:r>
      <w:smartTag w:uri="urn:schemas-microsoft-com:office:smarttags" w:element="country-region">
        <w:smartTag w:uri="urn:schemas-microsoft-com:office:smarttags" w:element="place">
          <w:r w:rsidRPr="003422CC">
            <w:rPr>
              <w:i/>
            </w:rPr>
            <w:t>Uganda</w:t>
          </w:r>
        </w:smartTag>
      </w:smartTag>
      <w:r w:rsidRPr="003422CC">
        <w:t xml:space="preserve">.  </w:t>
      </w:r>
      <w:smartTag w:uri="urn:schemas-microsoft-com:office:smarttags" w:element="City">
        <w:r w:rsidRPr="003422CC">
          <w:t>Kampala</w:t>
        </w:r>
      </w:smartTag>
      <w:r w:rsidRPr="003422CC">
        <w:t xml:space="preserve">, Department of Education, </w:t>
      </w:r>
      <w:proofErr w:type="spellStart"/>
      <w:smartTag w:uri="urn:schemas-microsoft-com:office:smarttags" w:element="place">
        <w:smartTag w:uri="urn:schemas-microsoft-com:office:smarttags" w:element="PlaceName">
          <w:r w:rsidRPr="003422CC">
            <w:t>Makerere</w:t>
          </w:r>
        </w:smartTag>
        <w:smartTag w:uri="urn:schemas-microsoft-com:office:smarttags" w:element="PlaceType">
          <w:r w:rsidRPr="003422CC">
            <w:t>University</w:t>
          </w:r>
        </w:smartTag>
      </w:smartTag>
      <w:proofErr w:type="spellEnd"/>
      <w:r w:rsidRPr="003422CC">
        <w:t xml:space="preserve">, 1971 </w:t>
      </w:r>
    </w:p>
    <w:p w:rsidR="00FA77E1" w:rsidRPr="003422CC" w:rsidRDefault="00FA77E1" w:rsidP="00FA77E1">
      <w:pPr>
        <w:numPr>
          <w:ilvl w:val="0"/>
          <w:numId w:val="2"/>
        </w:numPr>
        <w:jc w:val="both"/>
      </w:pPr>
      <w:proofErr w:type="spellStart"/>
      <w:r w:rsidRPr="003422CC">
        <w:t>Wandira</w:t>
      </w:r>
      <w:proofErr w:type="spellEnd"/>
      <w:r w:rsidRPr="003422CC">
        <w:t xml:space="preserve">, </w:t>
      </w:r>
      <w:proofErr w:type="spellStart"/>
      <w:r w:rsidRPr="003422CC">
        <w:t>Asavia</w:t>
      </w:r>
      <w:proofErr w:type="spellEnd"/>
      <w:r w:rsidRPr="003422CC">
        <w:t xml:space="preserve">.  </w:t>
      </w:r>
      <w:r w:rsidRPr="003422CC">
        <w:rPr>
          <w:i/>
        </w:rPr>
        <w:t xml:space="preserve">Early Missionary Education in </w:t>
      </w:r>
      <w:smartTag w:uri="urn:schemas-microsoft-com:office:smarttags" w:element="country-region">
        <w:smartTag w:uri="urn:schemas-microsoft-com:office:smarttags" w:element="place">
          <w:r w:rsidRPr="003422CC">
            <w:rPr>
              <w:i/>
            </w:rPr>
            <w:t>Uganda</w:t>
          </w:r>
        </w:smartTag>
      </w:smartTag>
      <w:r w:rsidRPr="003422CC">
        <w:rPr>
          <w:i/>
        </w:rPr>
        <w:t>.</w:t>
      </w:r>
      <w:smartTag w:uri="urn:schemas-microsoft-com:office:smarttags" w:element="City">
        <w:r w:rsidRPr="003422CC">
          <w:t>Kampala</w:t>
        </w:r>
      </w:smartTag>
      <w:r w:rsidRPr="003422CC">
        <w:t xml:space="preserve">, Department of Education, </w:t>
      </w:r>
      <w:proofErr w:type="spellStart"/>
      <w:smartTag w:uri="urn:schemas-microsoft-com:office:smarttags" w:element="place">
        <w:smartTag w:uri="urn:schemas-microsoft-com:office:smarttags" w:element="PlaceName">
          <w:r w:rsidRPr="003422CC">
            <w:t>Makerere</w:t>
          </w:r>
        </w:smartTag>
        <w:smartTag w:uri="urn:schemas-microsoft-com:office:smarttags" w:element="PlaceType">
          <w:r w:rsidRPr="003422CC">
            <w:t>University</w:t>
          </w:r>
        </w:smartTag>
      </w:smartTag>
      <w:proofErr w:type="spellEnd"/>
      <w:r w:rsidRPr="003422CC">
        <w:t xml:space="preserve">, 1972 </w:t>
      </w:r>
    </w:p>
    <w:p w:rsidR="00FA77E1" w:rsidRPr="003422CC" w:rsidRDefault="00FA77E1" w:rsidP="00FA77E1">
      <w:pPr>
        <w:numPr>
          <w:ilvl w:val="0"/>
          <w:numId w:val="2"/>
        </w:numPr>
        <w:jc w:val="both"/>
      </w:pPr>
      <w:r w:rsidRPr="003422CC">
        <w:t xml:space="preserve">Ministry of Education.  </w:t>
      </w:r>
      <w:r w:rsidRPr="003422CC">
        <w:rPr>
          <w:i/>
        </w:rPr>
        <w:t>Report of Education Policy Review Commission</w:t>
      </w:r>
      <w:r w:rsidRPr="003422CC">
        <w:t xml:space="preserve">:  </w:t>
      </w:r>
      <w:r w:rsidRPr="003422CC">
        <w:rPr>
          <w:i/>
        </w:rPr>
        <w:t>Education for National Integration and Development</w:t>
      </w:r>
      <w:r w:rsidRPr="003422CC">
        <w:t xml:space="preserve">. </w:t>
      </w:r>
      <w:smartTag w:uri="urn:schemas-microsoft-com:office:smarttags" w:element="City">
        <w:smartTag w:uri="urn:schemas-microsoft-com:office:smarttags" w:element="place">
          <w:r w:rsidRPr="003422CC">
            <w:t>Kampala</w:t>
          </w:r>
        </w:smartTag>
      </w:smartTag>
      <w:r w:rsidRPr="003422CC">
        <w:t>, Ministry of Education, 1989.</w:t>
      </w:r>
    </w:p>
    <w:p w:rsidR="001C3396" w:rsidRDefault="001C3396">
      <w:bookmarkStart w:id="0" w:name="_GoBack"/>
      <w:bookmarkEnd w:id="0"/>
    </w:p>
    <w:sectPr w:rsidR="001C3396" w:rsidSect="00D203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1100D"/>
    <w:multiLevelType w:val="hybridMultilevel"/>
    <w:tmpl w:val="0846C480"/>
    <w:lvl w:ilvl="0" w:tplc="864C7B8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A72C08"/>
    <w:multiLevelType w:val="hybridMultilevel"/>
    <w:tmpl w:val="C174FF6A"/>
    <w:lvl w:ilvl="0" w:tplc="864C7B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FA77E1"/>
    <w:rsid w:val="00050608"/>
    <w:rsid w:val="00073320"/>
    <w:rsid w:val="001668D8"/>
    <w:rsid w:val="001C3396"/>
    <w:rsid w:val="001F160E"/>
    <w:rsid w:val="00563212"/>
    <w:rsid w:val="00745640"/>
    <w:rsid w:val="008F7FC7"/>
    <w:rsid w:val="00970755"/>
    <w:rsid w:val="00BB434B"/>
    <w:rsid w:val="00BF0D71"/>
    <w:rsid w:val="00D2039F"/>
    <w:rsid w:val="00DA19F4"/>
    <w:rsid w:val="00FA77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2184</Characters>
  <Application>Microsoft Office Word</Application>
  <DocSecurity>0</DocSecurity>
  <Lines>18</Lines>
  <Paragraphs>5</Paragraphs>
  <ScaleCrop>false</ScaleCrop>
  <Company>Microsoft</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2014-06-16T13:01:00Z</dcterms:created>
  <dcterms:modified xsi:type="dcterms:W3CDTF">2014-06-16T13:01:00Z</dcterms:modified>
</cp:coreProperties>
</file>