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48" w:rsidRPr="003422CC" w:rsidRDefault="00091F48" w:rsidP="00091F48">
      <w:pPr>
        <w:rPr>
          <w:b/>
        </w:rPr>
      </w:pPr>
      <w:r w:rsidRPr="00A20A9B">
        <w:rPr>
          <w:lang w:val="fr-FR"/>
        </w:rPr>
        <w:t>PHI 3204</w:t>
      </w:r>
      <w:r w:rsidR="000835CF">
        <w:rPr>
          <w:lang w:val="fr-FR"/>
        </w:rPr>
        <w:t xml:space="preserve"> </w:t>
      </w:r>
      <w:r w:rsidRPr="003422CC">
        <w:rPr>
          <w:b/>
        </w:rPr>
        <w:t xml:space="preserve">Philosophy and Culture </w:t>
      </w:r>
    </w:p>
    <w:p w:rsidR="00091F48" w:rsidRPr="00A20A9B" w:rsidRDefault="00091F48" w:rsidP="00091F48">
      <w:pPr>
        <w:rPr>
          <w:lang w:val="fr-FR"/>
        </w:rPr>
      </w:pPr>
      <w:r w:rsidRPr="00A20A9B">
        <w:rPr>
          <w:lang w:val="fr-FR"/>
        </w:rPr>
        <w:t>Course Code:</w:t>
      </w:r>
      <w:r w:rsidRPr="00A20A9B">
        <w:rPr>
          <w:lang w:val="fr-FR"/>
        </w:rPr>
        <w:tab/>
      </w:r>
    </w:p>
    <w:p w:rsidR="00091F48" w:rsidRPr="00A20A9B" w:rsidRDefault="00091F48" w:rsidP="00091F48">
      <w:pPr>
        <w:rPr>
          <w:b/>
          <w:bCs/>
          <w:lang w:val="fr-FR"/>
        </w:rPr>
      </w:pPr>
      <w:r w:rsidRPr="00A20A9B">
        <w:rPr>
          <w:b/>
          <w:bCs/>
          <w:lang w:val="fr-FR"/>
        </w:rPr>
        <w:t>Course Unit:</w:t>
      </w:r>
      <w:r w:rsidRPr="00A20A9B">
        <w:rPr>
          <w:b/>
          <w:bCs/>
          <w:lang w:val="fr-FR"/>
        </w:rPr>
        <w:tab/>
        <w:t>3</w:t>
      </w:r>
    </w:p>
    <w:p w:rsidR="00091F48" w:rsidRPr="00A20A9B" w:rsidRDefault="00091F48" w:rsidP="00091F48">
      <w:pPr>
        <w:rPr>
          <w:lang w:val="fr-FR"/>
        </w:rPr>
      </w:pPr>
    </w:p>
    <w:p w:rsidR="00091F48" w:rsidRPr="003422CC" w:rsidRDefault="00091F48" w:rsidP="00091F48">
      <w:pPr>
        <w:rPr>
          <w:i/>
          <w:iCs/>
        </w:rPr>
      </w:pPr>
      <w:r w:rsidRPr="003422CC">
        <w:rPr>
          <w:b/>
          <w:i/>
          <w:iCs/>
        </w:rPr>
        <w:t>Course Description</w:t>
      </w:r>
      <w:r w:rsidR="000835CF">
        <w:rPr>
          <w:b/>
          <w:i/>
          <w:iCs/>
        </w:rPr>
        <w:t>:</w:t>
      </w:r>
    </w:p>
    <w:p w:rsidR="00091F48" w:rsidRPr="003422CC" w:rsidRDefault="00091F48" w:rsidP="00091F48">
      <w:r w:rsidRPr="003422CC">
        <w:t>The Course is a philosophical examination of the nature of human culture.  It examines how human beings and society generally are influenced by culture.  Particular attention is given to the role of ethics and education in culture.</w:t>
      </w:r>
    </w:p>
    <w:p w:rsidR="00091F48" w:rsidRPr="003422CC" w:rsidRDefault="00091F48" w:rsidP="00091F48">
      <w:pPr>
        <w:pStyle w:val="Heading1"/>
        <w:spacing w:line="240" w:lineRule="auto"/>
        <w:rPr>
          <w:b/>
          <w:i/>
        </w:rPr>
      </w:pPr>
    </w:p>
    <w:p w:rsidR="00091F48" w:rsidRPr="003422CC" w:rsidRDefault="00091F48" w:rsidP="00091F48">
      <w:pPr>
        <w:pStyle w:val="Heading1"/>
        <w:spacing w:line="240" w:lineRule="auto"/>
        <w:rPr>
          <w:b/>
          <w:bCs/>
          <w:i/>
          <w:iCs/>
        </w:rPr>
      </w:pPr>
      <w:r w:rsidRPr="003422CC">
        <w:rPr>
          <w:b/>
          <w:bCs/>
          <w:i/>
          <w:iCs/>
        </w:rPr>
        <w:t xml:space="preserve">Course Objective </w:t>
      </w:r>
      <w:r w:rsidR="000835CF">
        <w:rPr>
          <w:b/>
          <w:bCs/>
          <w:i/>
          <w:iCs/>
        </w:rPr>
        <w:t>:</w:t>
      </w:r>
    </w:p>
    <w:p w:rsidR="00091F48" w:rsidRPr="003422CC" w:rsidRDefault="00091F48" w:rsidP="00091F48">
      <w:pPr>
        <w:rPr>
          <w:iCs/>
        </w:rPr>
      </w:pPr>
      <w:r w:rsidRPr="003422CC">
        <w:rPr>
          <w:iCs/>
        </w:rPr>
        <w:t xml:space="preserve">To enable the students to develop a critical appreciation of the reality that they are living in a multi-culture society </w:t>
      </w:r>
    </w:p>
    <w:p w:rsidR="00091F48" w:rsidRPr="003422CC" w:rsidRDefault="00091F48" w:rsidP="00091F48"/>
    <w:p w:rsidR="00091F48" w:rsidRPr="003422CC" w:rsidRDefault="00091F48" w:rsidP="00091F48">
      <w:pPr>
        <w:pStyle w:val="Heading1"/>
        <w:spacing w:line="240" w:lineRule="auto"/>
        <w:rPr>
          <w:b/>
          <w:bCs/>
          <w:i/>
          <w:iCs/>
        </w:rPr>
      </w:pPr>
      <w:r w:rsidRPr="003422CC">
        <w:rPr>
          <w:b/>
          <w:bCs/>
          <w:i/>
          <w:iCs/>
        </w:rPr>
        <w:t xml:space="preserve">Learning Objectives </w:t>
      </w:r>
    </w:p>
    <w:p w:rsidR="00091F48" w:rsidRPr="003422CC" w:rsidRDefault="00091F48" w:rsidP="00091F48">
      <w:pPr>
        <w:numPr>
          <w:ilvl w:val="0"/>
          <w:numId w:val="1"/>
        </w:numPr>
        <w:rPr>
          <w:iCs/>
        </w:rPr>
      </w:pPr>
      <w:r w:rsidRPr="003422CC">
        <w:rPr>
          <w:iCs/>
        </w:rPr>
        <w:t>To enable the students appreciate the human element of culture.</w:t>
      </w:r>
    </w:p>
    <w:p w:rsidR="00091F48" w:rsidRPr="003422CC" w:rsidRDefault="00091F48" w:rsidP="00091F48">
      <w:pPr>
        <w:numPr>
          <w:ilvl w:val="0"/>
          <w:numId w:val="1"/>
        </w:numPr>
        <w:rPr>
          <w:bCs/>
          <w:iCs/>
        </w:rPr>
      </w:pPr>
      <w:r w:rsidRPr="003422CC">
        <w:rPr>
          <w:bCs/>
          <w:iCs/>
        </w:rPr>
        <w:t>To enable the students appreciate that philosophy evolves out of /in culture.</w:t>
      </w:r>
    </w:p>
    <w:p w:rsidR="00091F48" w:rsidRPr="003422CC" w:rsidRDefault="00091F48" w:rsidP="00091F48">
      <w:pPr>
        <w:numPr>
          <w:ilvl w:val="0"/>
          <w:numId w:val="1"/>
        </w:numPr>
        <w:rPr>
          <w:iCs/>
        </w:rPr>
      </w:pPr>
      <w:r w:rsidRPr="003422CC">
        <w:rPr>
          <w:iCs/>
        </w:rPr>
        <w:t>To enable the students appreciate that ethics is fundamental to human culture.</w:t>
      </w:r>
    </w:p>
    <w:p w:rsidR="00091F48" w:rsidRPr="003422CC" w:rsidRDefault="00091F48" w:rsidP="00091F48">
      <w:pPr>
        <w:numPr>
          <w:ilvl w:val="0"/>
          <w:numId w:val="1"/>
        </w:numPr>
        <w:rPr>
          <w:iCs/>
        </w:rPr>
      </w:pPr>
      <w:r w:rsidRPr="003422CC">
        <w:rPr>
          <w:iCs/>
        </w:rPr>
        <w:t>To enable the students appreciate the role of education in building and sustaining a multi-culture society.</w:t>
      </w:r>
    </w:p>
    <w:p w:rsidR="00091F48" w:rsidRPr="003422CC" w:rsidRDefault="00091F48" w:rsidP="00091F48">
      <w:pPr>
        <w:rPr>
          <w:b/>
          <w:bCs/>
          <w:iCs/>
        </w:rPr>
      </w:pPr>
    </w:p>
    <w:p w:rsidR="00091F48" w:rsidRPr="003422CC" w:rsidRDefault="00091F48" w:rsidP="00091F48">
      <w:pPr>
        <w:rPr>
          <w:b/>
          <w:bCs/>
          <w:i/>
          <w:iCs/>
        </w:rPr>
      </w:pPr>
      <w:r w:rsidRPr="003422CC">
        <w:rPr>
          <w:b/>
          <w:bCs/>
          <w:i/>
          <w:iCs/>
        </w:rPr>
        <w:t xml:space="preserve">Course Outline </w:t>
      </w:r>
    </w:p>
    <w:p w:rsidR="00091F48" w:rsidRPr="003422CC" w:rsidRDefault="00091F48" w:rsidP="00091F48">
      <w:pPr>
        <w:numPr>
          <w:ilvl w:val="0"/>
          <w:numId w:val="2"/>
        </w:numPr>
      </w:pPr>
      <w:r w:rsidRPr="003422CC">
        <w:t>Definition of Culture</w:t>
      </w:r>
    </w:p>
    <w:p w:rsidR="00091F48" w:rsidRPr="003422CC" w:rsidRDefault="00091F48" w:rsidP="00091F48">
      <w:pPr>
        <w:numPr>
          <w:ilvl w:val="0"/>
          <w:numId w:val="2"/>
        </w:numPr>
      </w:pPr>
      <w:r w:rsidRPr="003422CC">
        <w:t>Foundation of Philosophy to Culture</w:t>
      </w:r>
    </w:p>
    <w:p w:rsidR="00091F48" w:rsidRPr="003422CC" w:rsidRDefault="00091F48" w:rsidP="00091F48">
      <w:pPr>
        <w:numPr>
          <w:ilvl w:val="0"/>
          <w:numId w:val="2"/>
        </w:numPr>
      </w:pPr>
      <w:r w:rsidRPr="003422CC">
        <w:t>Cultural Identity</w:t>
      </w:r>
    </w:p>
    <w:p w:rsidR="00091F48" w:rsidRPr="003422CC" w:rsidRDefault="00091F48" w:rsidP="00091F48">
      <w:pPr>
        <w:numPr>
          <w:ilvl w:val="0"/>
          <w:numId w:val="2"/>
        </w:numPr>
      </w:pPr>
      <w:r w:rsidRPr="003422CC">
        <w:t>Cultural Universals</w:t>
      </w:r>
    </w:p>
    <w:p w:rsidR="00091F48" w:rsidRPr="003422CC" w:rsidRDefault="00091F48" w:rsidP="00091F48">
      <w:pPr>
        <w:numPr>
          <w:ilvl w:val="0"/>
          <w:numId w:val="2"/>
        </w:numPr>
      </w:pPr>
      <w:r w:rsidRPr="003422CC">
        <w:t>From Cultural Paradigms to Philosophy</w:t>
      </w:r>
    </w:p>
    <w:p w:rsidR="00091F48" w:rsidRPr="003422CC" w:rsidRDefault="00091F48" w:rsidP="00091F48">
      <w:pPr>
        <w:numPr>
          <w:ilvl w:val="0"/>
          <w:numId w:val="2"/>
        </w:numPr>
        <w:rPr>
          <w:bCs/>
        </w:rPr>
      </w:pPr>
      <w:r w:rsidRPr="003422CC">
        <w:rPr>
          <w:bCs/>
        </w:rPr>
        <w:t>Reconstruction of Cultural Experience</w:t>
      </w:r>
    </w:p>
    <w:p w:rsidR="00091F48" w:rsidRPr="003422CC" w:rsidRDefault="00091F48" w:rsidP="00091F48">
      <w:pPr>
        <w:numPr>
          <w:ilvl w:val="0"/>
          <w:numId w:val="2"/>
        </w:numPr>
      </w:pPr>
      <w:r w:rsidRPr="003422CC">
        <w:t>Ethics</w:t>
      </w:r>
    </w:p>
    <w:p w:rsidR="00091F48" w:rsidRPr="003422CC" w:rsidRDefault="00091F48" w:rsidP="00091F48">
      <w:pPr>
        <w:numPr>
          <w:ilvl w:val="0"/>
          <w:numId w:val="2"/>
        </w:numPr>
      </w:pPr>
      <w:r w:rsidRPr="003422CC">
        <w:t xml:space="preserve">Culture and Education </w:t>
      </w:r>
    </w:p>
    <w:p w:rsidR="00091F48" w:rsidRPr="003422CC" w:rsidRDefault="00091F48" w:rsidP="00091F48"/>
    <w:p w:rsidR="00091F48" w:rsidRPr="003422CC" w:rsidRDefault="00091F48" w:rsidP="00091F48">
      <w:pPr>
        <w:rPr>
          <w:b/>
          <w:i/>
          <w:iCs/>
        </w:rPr>
      </w:pPr>
      <w:r w:rsidRPr="003422CC">
        <w:rPr>
          <w:b/>
          <w:i/>
          <w:iCs/>
        </w:rPr>
        <w:t xml:space="preserve">Methodology </w:t>
      </w:r>
    </w:p>
    <w:p w:rsidR="00091F48" w:rsidRPr="003422CC" w:rsidRDefault="00091F48" w:rsidP="00091F48">
      <w:r w:rsidRPr="003422CC">
        <w:t>Lecture and Discussion</w:t>
      </w:r>
    </w:p>
    <w:p w:rsidR="00091F48" w:rsidRPr="003422CC" w:rsidRDefault="00091F48" w:rsidP="00091F48"/>
    <w:p w:rsidR="00091F48" w:rsidRPr="003422CC" w:rsidRDefault="00091F48" w:rsidP="00091F48">
      <w:pPr>
        <w:rPr>
          <w:i/>
          <w:iCs/>
        </w:rPr>
      </w:pPr>
      <w:r w:rsidRPr="003422CC">
        <w:rPr>
          <w:b/>
          <w:i/>
          <w:iCs/>
        </w:rPr>
        <w:t>Assessment Mode</w:t>
      </w:r>
    </w:p>
    <w:p w:rsidR="00091F48" w:rsidRPr="003422CC" w:rsidRDefault="00091F48" w:rsidP="00091F48">
      <w:r w:rsidRPr="003422CC">
        <w:t>Each student does one Take-home assignment (essay) and one Test (essay), both of which constitute Coursework.  The students do an examination at the end of the semester.  The Coursework is marked out of 30 and the Examination out of 70.</w:t>
      </w:r>
    </w:p>
    <w:p w:rsidR="00091F48" w:rsidRPr="003422CC" w:rsidRDefault="00091F48" w:rsidP="00091F48">
      <w:pPr>
        <w:rPr>
          <w:b/>
          <w:bCs/>
        </w:rPr>
      </w:pPr>
    </w:p>
    <w:p w:rsidR="00091F48" w:rsidRPr="003422CC" w:rsidRDefault="00091F48" w:rsidP="00091F48">
      <w:pPr>
        <w:rPr>
          <w:b/>
          <w:bCs/>
          <w:i/>
          <w:iCs/>
        </w:rPr>
      </w:pPr>
      <w:r w:rsidRPr="003422CC">
        <w:rPr>
          <w:b/>
          <w:bCs/>
          <w:i/>
          <w:iCs/>
        </w:rPr>
        <w:t xml:space="preserve">Reading List </w:t>
      </w:r>
    </w:p>
    <w:p w:rsidR="00091F48" w:rsidRPr="003422CC" w:rsidRDefault="00091F48" w:rsidP="00091F48">
      <w:pPr>
        <w:numPr>
          <w:ilvl w:val="0"/>
          <w:numId w:val="3"/>
        </w:numPr>
        <w:rPr>
          <w:bCs/>
        </w:rPr>
      </w:pPr>
      <w:r w:rsidRPr="003422CC">
        <w:rPr>
          <w:bCs/>
        </w:rPr>
        <w:t>Coetzee, P.H, and A.P.J. Roux (</w:t>
      </w:r>
      <w:proofErr w:type="spellStart"/>
      <w:proofErr w:type="gramStart"/>
      <w:r w:rsidRPr="003422CC">
        <w:rPr>
          <w:bCs/>
        </w:rPr>
        <w:t>eds</w:t>
      </w:r>
      <w:proofErr w:type="spellEnd"/>
      <w:proofErr w:type="gramEnd"/>
      <w:r w:rsidRPr="003422CC">
        <w:rPr>
          <w:bCs/>
        </w:rPr>
        <w:t xml:space="preserve">).  </w:t>
      </w:r>
      <w:r w:rsidRPr="003422CC">
        <w:rPr>
          <w:bCs/>
          <w:i/>
        </w:rPr>
        <w:t>The African Philosophy Reader</w:t>
      </w:r>
      <w:r w:rsidRPr="003422CC">
        <w:rPr>
          <w:bCs/>
        </w:rPr>
        <w:t xml:space="preserve">.  </w:t>
      </w:r>
      <w:smartTag w:uri="urn:schemas-microsoft-com:office:smarttags" w:element="City">
        <w:smartTag w:uri="urn:schemas-microsoft-com:office:smarttags" w:element="place">
          <w:r w:rsidRPr="003422CC">
            <w:rPr>
              <w:bCs/>
            </w:rPr>
            <w:t>London</w:t>
          </w:r>
        </w:smartTag>
      </w:smartTag>
      <w:r w:rsidRPr="003422CC">
        <w:rPr>
          <w:bCs/>
        </w:rPr>
        <w:t xml:space="preserve">, </w:t>
      </w:r>
      <w:proofErr w:type="spellStart"/>
      <w:r w:rsidRPr="003422CC">
        <w:rPr>
          <w:bCs/>
        </w:rPr>
        <w:t>Routledge</w:t>
      </w:r>
      <w:proofErr w:type="spellEnd"/>
      <w:r w:rsidRPr="003422CC">
        <w:rPr>
          <w:bCs/>
        </w:rPr>
        <w:t>, 1998.</w:t>
      </w:r>
    </w:p>
    <w:p w:rsidR="00091F48" w:rsidRPr="003422CC" w:rsidRDefault="00091F48" w:rsidP="00091F48">
      <w:pPr>
        <w:numPr>
          <w:ilvl w:val="0"/>
          <w:numId w:val="3"/>
        </w:numPr>
        <w:rPr>
          <w:bCs/>
        </w:rPr>
      </w:pPr>
      <w:r w:rsidRPr="003422CC">
        <w:rPr>
          <w:bCs/>
          <w:lang w:val="nb-NO"/>
        </w:rPr>
        <w:t xml:space="preserve">Dalfovo, A.T. et al (eds).  </w:t>
      </w:r>
      <w:r w:rsidRPr="003422CC">
        <w:rPr>
          <w:bCs/>
          <w:i/>
        </w:rPr>
        <w:t>The Foundations of Social Life</w:t>
      </w:r>
      <w:r w:rsidRPr="003422CC">
        <w:rPr>
          <w:bCs/>
        </w:rPr>
        <w:t xml:space="preserve">.  </w:t>
      </w:r>
      <w:smartTag w:uri="urn:schemas-microsoft-com:office:smarttags" w:element="place">
        <w:smartTag w:uri="urn:schemas-microsoft-com:office:smarttags" w:element="State">
          <w:r w:rsidRPr="003422CC">
            <w:rPr>
              <w:bCs/>
            </w:rPr>
            <w:t>Washington</w:t>
          </w:r>
        </w:smartTag>
      </w:smartTag>
      <w:r w:rsidRPr="003422CC">
        <w:rPr>
          <w:bCs/>
        </w:rPr>
        <w:t xml:space="preserve"> D.C, </w:t>
      </w:r>
      <w:proofErr w:type="gramStart"/>
      <w:r w:rsidRPr="003422CC">
        <w:rPr>
          <w:bCs/>
        </w:rPr>
        <w:t>The</w:t>
      </w:r>
      <w:proofErr w:type="gramEnd"/>
      <w:r w:rsidRPr="003422CC">
        <w:rPr>
          <w:bCs/>
        </w:rPr>
        <w:t xml:space="preserve"> Council for Research in Values and Philosophy, 1992.  </w:t>
      </w:r>
    </w:p>
    <w:p w:rsidR="00091F48" w:rsidRPr="003422CC" w:rsidRDefault="00091F48" w:rsidP="00091F48">
      <w:pPr>
        <w:numPr>
          <w:ilvl w:val="0"/>
          <w:numId w:val="3"/>
        </w:numPr>
        <w:rPr>
          <w:bCs/>
        </w:rPr>
      </w:pPr>
      <w:proofErr w:type="spellStart"/>
      <w:r w:rsidRPr="003422CC">
        <w:rPr>
          <w:bCs/>
        </w:rPr>
        <w:t>Oruka</w:t>
      </w:r>
      <w:proofErr w:type="spellEnd"/>
      <w:r w:rsidRPr="003422CC">
        <w:rPr>
          <w:bCs/>
        </w:rPr>
        <w:t xml:space="preserve">, </w:t>
      </w:r>
      <w:proofErr w:type="spellStart"/>
      <w:r w:rsidRPr="003422CC">
        <w:rPr>
          <w:bCs/>
        </w:rPr>
        <w:t>Odera</w:t>
      </w:r>
      <w:proofErr w:type="spellEnd"/>
      <w:r w:rsidRPr="003422CC">
        <w:rPr>
          <w:bCs/>
        </w:rPr>
        <w:t xml:space="preserve"> H, and D.A. </w:t>
      </w:r>
      <w:proofErr w:type="spellStart"/>
      <w:r w:rsidRPr="003422CC">
        <w:rPr>
          <w:bCs/>
        </w:rPr>
        <w:t>Masolo</w:t>
      </w:r>
      <w:proofErr w:type="spellEnd"/>
      <w:r w:rsidRPr="003422CC">
        <w:rPr>
          <w:bCs/>
        </w:rPr>
        <w:t xml:space="preserve"> (</w:t>
      </w:r>
      <w:proofErr w:type="spellStart"/>
      <w:proofErr w:type="gramStart"/>
      <w:r w:rsidRPr="003422CC">
        <w:rPr>
          <w:bCs/>
        </w:rPr>
        <w:t>eds</w:t>
      </w:r>
      <w:proofErr w:type="spellEnd"/>
      <w:proofErr w:type="gramEnd"/>
      <w:r w:rsidRPr="003422CC">
        <w:rPr>
          <w:bCs/>
        </w:rPr>
        <w:t xml:space="preserve">).  </w:t>
      </w:r>
      <w:r w:rsidRPr="003422CC">
        <w:rPr>
          <w:bCs/>
          <w:i/>
        </w:rPr>
        <w:t>Philosophy and Cultures</w:t>
      </w:r>
      <w:r w:rsidRPr="003422CC">
        <w:rPr>
          <w:bCs/>
        </w:rPr>
        <w:t xml:space="preserve">. </w:t>
      </w:r>
      <w:smartTag w:uri="urn:schemas-microsoft-com:office:smarttags" w:element="City">
        <w:smartTag w:uri="urn:schemas-microsoft-com:office:smarttags" w:element="place">
          <w:r w:rsidRPr="003422CC">
            <w:rPr>
              <w:bCs/>
            </w:rPr>
            <w:t>Nairobi</w:t>
          </w:r>
        </w:smartTag>
      </w:smartTag>
      <w:r w:rsidRPr="003422CC">
        <w:rPr>
          <w:bCs/>
        </w:rPr>
        <w:t xml:space="preserve">, </w:t>
      </w:r>
      <w:proofErr w:type="spellStart"/>
      <w:r w:rsidRPr="003422CC">
        <w:rPr>
          <w:bCs/>
        </w:rPr>
        <w:t>Bookwise</w:t>
      </w:r>
      <w:proofErr w:type="spellEnd"/>
      <w:r w:rsidRPr="003422CC">
        <w:rPr>
          <w:bCs/>
        </w:rPr>
        <w:t xml:space="preserve"> Ltd., 1983). </w:t>
      </w:r>
    </w:p>
    <w:p w:rsidR="00091F48" w:rsidRPr="003422CC" w:rsidRDefault="00091F48" w:rsidP="00091F48">
      <w:pPr>
        <w:numPr>
          <w:ilvl w:val="0"/>
          <w:numId w:val="3"/>
        </w:numPr>
        <w:rPr>
          <w:bCs/>
        </w:rPr>
      </w:pPr>
      <w:proofErr w:type="spellStart"/>
      <w:r w:rsidRPr="003422CC">
        <w:rPr>
          <w:bCs/>
        </w:rPr>
        <w:lastRenderedPageBreak/>
        <w:t>Wiredu</w:t>
      </w:r>
      <w:proofErr w:type="spellEnd"/>
      <w:r w:rsidRPr="003422CC">
        <w:rPr>
          <w:bCs/>
        </w:rPr>
        <w:t xml:space="preserve">, </w:t>
      </w:r>
      <w:proofErr w:type="spellStart"/>
      <w:r w:rsidRPr="003422CC">
        <w:rPr>
          <w:bCs/>
        </w:rPr>
        <w:t>Kwasi</w:t>
      </w:r>
      <w:proofErr w:type="spellEnd"/>
      <w:r w:rsidRPr="003422CC">
        <w:rPr>
          <w:bCs/>
        </w:rPr>
        <w:t xml:space="preserve">.  </w:t>
      </w:r>
      <w:r w:rsidRPr="003422CC">
        <w:rPr>
          <w:bCs/>
          <w:i/>
        </w:rPr>
        <w:t>Cultural Universals and Particulars:  An African Perspective</w:t>
      </w:r>
      <w:r w:rsidRPr="003422CC">
        <w:rPr>
          <w:bCs/>
        </w:rPr>
        <w:t xml:space="preserve">:  </w:t>
      </w:r>
      <w:smartTag w:uri="urn:schemas-microsoft-com:office:smarttags" w:element="City">
        <w:r w:rsidRPr="003422CC">
          <w:rPr>
            <w:bCs/>
          </w:rPr>
          <w:t>Bloomington</w:t>
        </w:r>
      </w:smartTag>
      <w:r w:rsidRPr="003422CC">
        <w:rPr>
          <w:bCs/>
        </w:rPr>
        <w:t xml:space="preserve"> and </w:t>
      </w:r>
      <w:smartTag w:uri="urn:schemas-microsoft-com:office:smarttags" w:element="place">
        <w:smartTag w:uri="urn:schemas-microsoft-com:office:smarttags" w:element="City">
          <w:r w:rsidRPr="003422CC">
            <w:rPr>
              <w:bCs/>
            </w:rPr>
            <w:t>Indianapolis</w:t>
          </w:r>
        </w:smartTag>
        <w:r w:rsidRPr="003422CC">
          <w:rPr>
            <w:bCs/>
          </w:rPr>
          <w:t xml:space="preserve">, </w:t>
        </w:r>
        <w:smartTag w:uri="urn:schemas-microsoft-com:office:smarttags" w:element="State">
          <w:r w:rsidRPr="003422CC">
            <w:rPr>
              <w:bCs/>
            </w:rPr>
            <w:t>Indiana</w:t>
          </w:r>
        </w:smartTag>
      </w:smartTag>
      <w:r w:rsidRPr="003422CC">
        <w:rPr>
          <w:bCs/>
        </w:rPr>
        <w:t xml:space="preserve"> University Press, 1996.</w:t>
      </w:r>
    </w:p>
    <w:p w:rsidR="00091F48" w:rsidRPr="003422CC" w:rsidRDefault="00091F48" w:rsidP="00091F48">
      <w:pPr>
        <w:numPr>
          <w:ilvl w:val="0"/>
          <w:numId w:val="3"/>
        </w:numPr>
        <w:rPr>
          <w:bCs/>
        </w:rPr>
      </w:pPr>
      <w:proofErr w:type="spellStart"/>
      <w:r w:rsidRPr="003422CC">
        <w:rPr>
          <w:bCs/>
        </w:rPr>
        <w:t>Eze</w:t>
      </w:r>
      <w:proofErr w:type="spellEnd"/>
      <w:r w:rsidRPr="003422CC">
        <w:rPr>
          <w:bCs/>
        </w:rPr>
        <w:t xml:space="preserve">, Emmanuel </w:t>
      </w:r>
      <w:proofErr w:type="spellStart"/>
      <w:r w:rsidRPr="003422CC">
        <w:rPr>
          <w:bCs/>
        </w:rPr>
        <w:t>Chukwudi</w:t>
      </w:r>
      <w:proofErr w:type="spellEnd"/>
      <w:r w:rsidRPr="003422CC">
        <w:rPr>
          <w:bCs/>
        </w:rPr>
        <w:t xml:space="preserve"> (</w:t>
      </w:r>
      <w:proofErr w:type="spellStart"/>
      <w:proofErr w:type="gramStart"/>
      <w:r w:rsidRPr="003422CC">
        <w:rPr>
          <w:bCs/>
        </w:rPr>
        <w:t>ed</w:t>
      </w:r>
      <w:proofErr w:type="spellEnd"/>
      <w:proofErr w:type="gramEnd"/>
      <w:r w:rsidRPr="003422CC">
        <w:rPr>
          <w:bCs/>
        </w:rPr>
        <w:t xml:space="preserve">).  </w:t>
      </w:r>
      <w:r w:rsidRPr="003422CC">
        <w:rPr>
          <w:bCs/>
          <w:i/>
        </w:rPr>
        <w:t>African Philosophy</w:t>
      </w:r>
      <w:r w:rsidRPr="003422CC">
        <w:rPr>
          <w:bCs/>
        </w:rPr>
        <w:t xml:space="preserve">.  </w:t>
      </w:r>
      <w:smartTag w:uri="urn:schemas-microsoft-com:office:smarttags" w:element="State">
        <w:smartTag w:uri="urn:schemas-microsoft-com:office:smarttags" w:element="place">
          <w:r w:rsidRPr="003422CC">
            <w:rPr>
              <w:bCs/>
            </w:rPr>
            <w:t>Massachusetts</w:t>
          </w:r>
        </w:smartTag>
      </w:smartTag>
      <w:r w:rsidRPr="003422CC">
        <w:rPr>
          <w:bCs/>
        </w:rPr>
        <w:t>, Blackwell, 1998.</w:t>
      </w:r>
    </w:p>
    <w:p w:rsidR="00091F48" w:rsidRPr="003422CC" w:rsidRDefault="00091F48" w:rsidP="00091F48">
      <w:pPr>
        <w:numPr>
          <w:ilvl w:val="0"/>
          <w:numId w:val="3"/>
        </w:numPr>
        <w:rPr>
          <w:bCs/>
        </w:rPr>
      </w:pPr>
      <w:proofErr w:type="spellStart"/>
      <w:r w:rsidRPr="003422CC">
        <w:rPr>
          <w:bCs/>
        </w:rPr>
        <w:t>Gyekye</w:t>
      </w:r>
      <w:proofErr w:type="spellEnd"/>
      <w:r w:rsidRPr="003422CC">
        <w:rPr>
          <w:bCs/>
        </w:rPr>
        <w:t xml:space="preserve"> </w:t>
      </w:r>
      <w:proofErr w:type="spellStart"/>
      <w:r w:rsidRPr="003422CC">
        <w:rPr>
          <w:bCs/>
        </w:rPr>
        <w:t>Kwame</w:t>
      </w:r>
      <w:proofErr w:type="spellEnd"/>
      <w:r w:rsidRPr="003422CC">
        <w:rPr>
          <w:bCs/>
        </w:rPr>
        <w:t>.</w:t>
      </w:r>
      <w:r w:rsidRPr="003422CC">
        <w:rPr>
          <w:bCs/>
          <w:i/>
        </w:rPr>
        <w:t xml:space="preserve"> An Essay on African Philosophical Thought:  The Akan Conceptual Schem</w:t>
      </w:r>
      <w:r w:rsidRPr="003422CC">
        <w:rPr>
          <w:bCs/>
        </w:rPr>
        <w:t xml:space="preserve">e (Rev. </w:t>
      </w:r>
      <w:proofErr w:type="spellStart"/>
      <w:proofErr w:type="gramStart"/>
      <w:r w:rsidRPr="003422CC">
        <w:rPr>
          <w:bCs/>
        </w:rPr>
        <w:t>ed</w:t>
      </w:r>
      <w:proofErr w:type="spellEnd"/>
      <w:proofErr w:type="gramEnd"/>
      <w:r w:rsidRPr="003422CC">
        <w:rPr>
          <w:bCs/>
        </w:rPr>
        <w:t xml:space="preserve">).  </w:t>
      </w:r>
      <w:smartTag w:uri="urn:schemas-microsoft-com:office:smarttags" w:element="City">
        <w:r w:rsidRPr="003422CC">
          <w:rPr>
            <w:bCs/>
          </w:rPr>
          <w:t>London</w:t>
        </w:r>
      </w:smartTag>
      <w:r w:rsidRPr="003422CC">
        <w:rPr>
          <w:bCs/>
        </w:rPr>
        <w:t xml:space="preserve">, </w:t>
      </w:r>
      <w:smartTag w:uri="urn:schemas-microsoft-com:office:smarttags" w:element="place">
        <w:smartTag w:uri="urn:schemas-microsoft-com:office:smarttags" w:element="PlaceName">
          <w:r w:rsidRPr="003422CC">
            <w:rPr>
              <w:bCs/>
            </w:rPr>
            <w:t>Cambridge</w:t>
          </w:r>
        </w:smartTag>
        <w:smartTag w:uri="urn:schemas-microsoft-com:office:smarttags" w:element="PlaceType">
          <w:r w:rsidRPr="003422CC">
            <w:rPr>
              <w:bCs/>
            </w:rPr>
            <w:t>University</w:t>
          </w:r>
        </w:smartTag>
      </w:smartTag>
      <w:r w:rsidRPr="003422CC">
        <w:rPr>
          <w:bCs/>
        </w:rPr>
        <w:t xml:space="preserve"> Press, 1987.</w:t>
      </w:r>
    </w:p>
    <w:p w:rsidR="00091F48" w:rsidRPr="003422CC" w:rsidRDefault="00091F48" w:rsidP="00091F48">
      <w:pPr>
        <w:numPr>
          <w:ilvl w:val="0"/>
          <w:numId w:val="3"/>
        </w:numPr>
        <w:rPr>
          <w:bCs/>
        </w:rPr>
      </w:pPr>
      <w:proofErr w:type="spellStart"/>
      <w:r w:rsidRPr="003422CC">
        <w:rPr>
          <w:bCs/>
        </w:rPr>
        <w:t>Gyekye</w:t>
      </w:r>
      <w:proofErr w:type="spellEnd"/>
      <w:r w:rsidRPr="003422CC">
        <w:rPr>
          <w:bCs/>
        </w:rPr>
        <w:t xml:space="preserve">, </w:t>
      </w:r>
      <w:proofErr w:type="spellStart"/>
      <w:r w:rsidRPr="003422CC">
        <w:rPr>
          <w:bCs/>
        </w:rPr>
        <w:t>Kwame</w:t>
      </w:r>
      <w:proofErr w:type="spellEnd"/>
      <w:r w:rsidRPr="003422CC">
        <w:rPr>
          <w:bCs/>
        </w:rPr>
        <w:t xml:space="preserve">.  </w:t>
      </w:r>
      <w:r w:rsidRPr="003422CC">
        <w:rPr>
          <w:bCs/>
          <w:i/>
        </w:rPr>
        <w:t xml:space="preserve">Tradition and Modernity:  Philosophical Reflections on the African Experience. </w:t>
      </w:r>
      <w:smartTag w:uri="urn:schemas-microsoft-com:office:smarttags" w:element="State">
        <w:r w:rsidRPr="003422CC">
          <w:rPr>
            <w:bCs/>
          </w:rPr>
          <w:t>New York</w:t>
        </w:r>
      </w:smartTag>
      <w:r w:rsidRPr="003422CC">
        <w:rPr>
          <w:bCs/>
        </w:rPr>
        <w:t xml:space="preserve">, </w:t>
      </w:r>
      <w:smartTag w:uri="urn:schemas-microsoft-com:office:smarttags" w:element="place">
        <w:smartTag w:uri="urn:schemas-microsoft-com:office:smarttags" w:element="PlaceName">
          <w:r w:rsidRPr="003422CC">
            <w:rPr>
              <w:bCs/>
            </w:rPr>
            <w:t>Oxford</w:t>
          </w:r>
        </w:smartTag>
        <w:smartTag w:uri="urn:schemas-microsoft-com:office:smarttags" w:element="PlaceType">
          <w:r w:rsidRPr="003422CC">
            <w:rPr>
              <w:bCs/>
            </w:rPr>
            <w:t>University</w:t>
          </w:r>
        </w:smartTag>
      </w:smartTag>
      <w:r w:rsidRPr="003422CC">
        <w:rPr>
          <w:bCs/>
        </w:rPr>
        <w:t xml:space="preserve"> Press, 1997.</w:t>
      </w:r>
    </w:p>
    <w:p w:rsidR="00091F48" w:rsidRPr="003422CC" w:rsidRDefault="00091F48" w:rsidP="00091F48">
      <w:pPr>
        <w:numPr>
          <w:ilvl w:val="0"/>
          <w:numId w:val="3"/>
        </w:numPr>
        <w:rPr>
          <w:bCs/>
        </w:rPr>
      </w:pPr>
      <w:r w:rsidRPr="003422CC">
        <w:rPr>
          <w:bCs/>
          <w:lang w:val="nb-NO"/>
        </w:rPr>
        <w:t xml:space="preserve">Dalfovo, A.T. et al (eds).  </w:t>
      </w:r>
      <w:r w:rsidRPr="003422CC">
        <w:rPr>
          <w:bCs/>
          <w:i/>
        </w:rPr>
        <w:t>The Foundations of Social Life</w:t>
      </w:r>
      <w:r w:rsidRPr="003422CC">
        <w:rPr>
          <w:bCs/>
        </w:rPr>
        <w:t xml:space="preserve">.  </w:t>
      </w:r>
      <w:smartTag w:uri="urn:schemas-microsoft-com:office:smarttags" w:element="place">
        <w:smartTag w:uri="urn:schemas-microsoft-com:office:smarttags" w:element="State">
          <w:r w:rsidRPr="003422CC">
            <w:rPr>
              <w:bCs/>
            </w:rPr>
            <w:t>Washington</w:t>
          </w:r>
        </w:smartTag>
      </w:smartTag>
      <w:r w:rsidRPr="003422CC">
        <w:rPr>
          <w:bCs/>
        </w:rPr>
        <w:t xml:space="preserve"> D.C, </w:t>
      </w:r>
      <w:proofErr w:type="gramStart"/>
      <w:r w:rsidRPr="003422CC">
        <w:rPr>
          <w:bCs/>
        </w:rPr>
        <w:t>The</w:t>
      </w:r>
      <w:proofErr w:type="gramEnd"/>
      <w:r w:rsidRPr="003422CC">
        <w:rPr>
          <w:bCs/>
        </w:rPr>
        <w:t xml:space="preserve"> Council for Research in Values and Philosophy, 1992.  </w:t>
      </w:r>
    </w:p>
    <w:p w:rsidR="00091F48" w:rsidRPr="003422CC" w:rsidRDefault="00091F48" w:rsidP="00091F48">
      <w:pPr>
        <w:numPr>
          <w:ilvl w:val="0"/>
          <w:numId w:val="3"/>
        </w:numPr>
        <w:rPr>
          <w:bCs/>
        </w:rPr>
      </w:pPr>
      <w:proofErr w:type="spellStart"/>
      <w:r w:rsidRPr="003422CC">
        <w:rPr>
          <w:bCs/>
        </w:rPr>
        <w:t>Kigongo</w:t>
      </w:r>
      <w:proofErr w:type="spellEnd"/>
      <w:r w:rsidRPr="003422CC">
        <w:rPr>
          <w:bCs/>
        </w:rPr>
        <w:t xml:space="preserve">, J.K. “Ethics in Secondary Education in </w:t>
      </w:r>
      <w:smartTag w:uri="urn:schemas-microsoft-com:office:smarttags" w:element="country-region">
        <w:smartTag w:uri="urn:schemas-microsoft-com:office:smarttags" w:element="place">
          <w:r w:rsidRPr="003422CC">
            <w:rPr>
              <w:bCs/>
            </w:rPr>
            <w:t>Uganda</w:t>
          </w:r>
        </w:smartTag>
      </w:smartTag>
      <w:r w:rsidRPr="003422CC">
        <w:rPr>
          <w:bCs/>
        </w:rPr>
        <w:t>”. (</w:t>
      </w:r>
      <w:proofErr w:type="spellStart"/>
      <w:r w:rsidRPr="003422CC">
        <w:rPr>
          <w:bCs/>
        </w:rPr>
        <w:t>Ph.D</w:t>
      </w:r>
      <w:proofErr w:type="spellEnd"/>
      <w:r w:rsidRPr="003422CC">
        <w:rPr>
          <w:bCs/>
        </w:rPr>
        <w:t xml:space="preserve"> Thesis), </w:t>
      </w:r>
      <w:proofErr w:type="spellStart"/>
      <w:smartTag w:uri="urn:schemas-microsoft-com:office:smarttags" w:element="PlaceName">
        <w:r w:rsidRPr="003422CC">
          <w:rPr>
            <w:bCs/>
          </w:rPr>
          <w:t>Makerere</w:t>
        </w:r>
      </w:smartTag>
      <w:smartTag w:uri="urn:schemas-microsoft-com:office:smarttags" w:element="PlaceType">
        <w:r w:rsidRPr="003422CC">
          <w:rPr>
            <w:bCs/>
          </w:rPr>
          <w:t>University</w:t>
        </w:r>
      </w:smartTag>
      <w:proofErr w:type="spellEnd"/>
      <w:r w:rsidRPr="003422CC">
        <w:rPr>
          <w:bCs/>
        </w:rPr>
        <w:t xml:space="preserve">, </w:t>
      </w:r>
      <w:smartTag w:uri="urn:schemas-microsoft-com:office:smarttags" w:element="City">
        <w:smartTag w:uri="urn:schemas-microsoft-com:office:smarttags" w:element="place">
          <w:r w:rsidRPr="003422CC">
            <w:rPr>
              <w:bCs/>
            </w:rPr>
            <w:t>Kampala</w:t>
          </w:r>
        </w:smartTag>
      </w:smartTag>
      <w:r w:rsidRPr="003422CC">
        <w:rPr>
          <w:bCs/>
        </w:rPr>
        <w:t>, 1994.</w:t>
      </w:r>
    </w:p>
    <w:p w:rsidR="00091F48" w:rsidRPr="003422CC" w:rsidRDefault="00091F48" w:rsidP="00091F48">
      <w:pPr>
        <w:numPr>
          <w:ilvl w:val="0"/>
          <w:numId w:val="3"/>
        </w:numPr>
      </w:pPr>
      <w:r w:rsidRPr="003422CC">
        <w:rPr>
          <w:lang w:val="nb-NO"/>
        </w:rPr>
        <w:t xml:space="preserve">Gardner, Roy, et al (eds).  </w:t>
      </w:r>
      <w:r w:rsidRPr="003422CC">
        <w:rPr>
          <w:i/>
        </w:rPr>
        <w:t>Education for Values</w:t>
      </w:r>
      <w:r w:rsidRPr="003422CC">
        <w:t xml:space="preserve">.  </w:t>
      </w:r>
      <w:smartTag w:uri="urn:schemas-microsoft-com:office:smarttags" w:element="City">
        <w:smartTag w:uri="urn:schemas-microsoft-com:office:smarttags" w:element="place">
          <w:r w:rsidRPr="003422CC">
            <w:t>London</w:t>
          </w:r>
        </w:smartTag>
      </w:smartTag>
      <w:r w:rsidRPr="003422CC">
        <w:t xml:space="preserve">. </w:t>
      </w:r>
      <w:proofErr w:type="spellStart"/>
      <w:r w:rsidRPr="003422CC">
        <w:t>Kogan</w:t>
      </w:r>
      <w:proofErr w:type="spellEnd"/>
      <w:r w:rsidRPr="003422CC">
        <w:t xml:space="preserve"> Page, 2000.</w:t>
      </w:r>
    </w:p>
    <w:p w:rsidR="00091F48" w:rsidRPr="003422CC" w:rsidRDefault="00091F48" w:rsidP="00091F48">
      <w:pPr>
        <w:numPr>
          <w:ilvl w:val="0"/>
          <w:numId w:val="3"/>
        </w:numPr>
      </w:pPr>
      <w:proofErr w:type="spellStart"/>
      <w:r w:rsidRPr="003422CC">
        <w:t>Kymlicka</w:t>
      </w:r>
      <w:proofErr w:type="spellEnd"/>
      <w:r w:rsidRPr="003422CC">
        <w:t xml:space="preserve">, Will.  </w:t>
      </w:r>
      <w:r w:rsidRPr="003422CC">
        <w:rPr>
          <w:i/>
        </w:rPr>
        <w:t xml:space="preserve">Multicultural Citizenship. </w:t>
      </w:r>
      <w:smartTag w:uri="urn:schemas-microsoft-com:office:smarttags" w:element="place">
        <w:smartTag w:uri="urn:schemas-microsoft-com:office:smarttags" w:element="City">
          <w:r w:rsidRPr="003422CC">
            <w:t>Oxford</w:t>
          </w:r>
        </w:smartTag>
      </w:smartTag>
      <w:proofErr w:type="gramStart"/>
      <w:r w:rsidRPr="003422CC">
        <w:t>,  Clarendon</w:t>
      </w:r>
      <w:proofErr w:type="gramEnd"/>
      <w:r w:rsidRPr="003422CC">
        <w:t xml:space="preserve"> Press, 1995.</w:t>
      </w:r>
    </w:p>
    <w:p w:rsidR="00091F48" w:rsidRPr="003422CC" w:rsidRDefault="00091F48" w:rsidP="00091F48">
      <w:pPr>
        <w:numPr>
          <w:ilvl w:val="0"/>
          <w:numId w:val="3"/>
        </w:numPr>
        <w:rPr>
          <w:bCs/>
        </w:rPr>
      </w:pPr>
      <w:r w:rsidRPr="003422CC">
        <w:rPr>
          <w:bCs/>
        </w:rPr>
        <w:t>Coetzee, P.H, and A.P.J. Roux (</w:t>
      </w:r>
      <w:proofErr w:type="spellStart"/>
      <w:proofErr w:type="gramStart"/>
      <w:r w:rsidRPr="003422CC">
        <w:rPr>
          <w:bCs/>
        </w:rPr>
        <w:t>eds</w:t>
      </w:r>
      <w:proofErr w:type="spellEnd"/>
      <w:proofErr w:type="gramEnd"/>
      <w:r w:rsidRPr="003422CC">
        <w:rPr>
          <w:bCs/>
        </w:rPr>
        <w:t xml:space="preserve">).  </w:t>
      </w:r>
      <w:r w:rsidRPr="003422CC">
        <w:rPr>
          <w:bCs/>
          <w:i/>
        </w:rPr>
        <w:t>The African Philosophy Reader</w:t>
      </w:r>
      <w:r w:rsidRPr="003422CC">
        <w:rPr>
          <w:bCs/>
        </w:rPr>
        <w:t xml:space="preserve">.  </w:t>
      </w:r>
      <w:smartTag w:uri="urn:schemas-microsoft-com:office:smarttags" w:element="City">
        <w:smartTag w:uri="urn:schemas-microsoft-com:office:smarttags" w:element="place">
          <w:r w:rsidRPr="003422CC">
            <w:rPr>
              <w:bCs/>
            </w:rPr>
            <w:t>London</w:t>
          </w:r>
        </w:smartTag>
      </w:smartTag>
      <w:r w:rsidRPr="003422CC">
        <w:rPr>
          <w:bCs/>
        </w:rPr>
        <w:t xml:space="preserve">, </w:t>
      </w:r>
      <w:proofErr w:type="spellStart"/>
      <w:r w:rsidRPr="003422CC">
        <w:rPr>
          <w:bCs/>
        </w:rPr>
        <w:t>Routledge</w:t>
      </w:r>
      <w:proofErr w:type="spellEnd"/>
      <w:r w:rsidRPr="003422CC">
        <w:rPr>
          <w:bCs/>
        </w:rPr>
        <w:t>, 1998.</w:t>
      </w:r>
    </w:p>
    <w:p w:rsidR="00091F48" w:rsidRPr="003422CC" w:rsidRDefault="00091F48" w:rsidP="00091F48">
      <w:pPr>
        <w:numPr>
          <w:ilvl w:val="0"/>
          <w:numId w:val="3"/>
        </w:numPr>
        <w:rPr>
          <w:bCs/>
        </w:rPr>
      </w:pPr>
      <w:proofErr w:type="spellStart"/>
      <w:r w:rsidRPr="003422CC">
        <w:rPr>
          <w:bCs/>
        </w:rPr>
        <w:t>Oruka</w:t>
      </w:r>
      <w:proofErr w:type="spellEnd"/>
      <w:r w:rsidRPr="003422CC">
        <w:rPr>
          <w:bCs/>
        </w:rPr>
        <w:t xml:space="preserve">, </w:t>
      </w:r>
      <w:proofErr w:type="spellStart"/>
      <w:r w:rsidRPr="003422CC">
        <w:rPr>
          <w:bCs/>
        </w:rPr>
        <w:t>Odera</w:t>
      </w:r>
      <w:proofErr w:type="spellEnd"/>
      <w:r w:rsidRPr="003422CC">
        <w:rPr>
          <w:bCs/>
        </w:rPr>
        <w:t xml:space="preserve"> H, and D.A. </w:t>
      </w:r>
      <w:proofErr w:type="spellStart"/>
      <w:r w:rsidRPr="003422CC">
        <w:rPr>
          <w:bCs/>
        </w:rPr>
        <w:t>Masolo</w:t>
      </w:r>
      <w:proofErr w:type="spellEnd"/>
      <w:r w:rsidRPr="003422CC">
        <w:rPr>
          <w:bCs/>
        </w:rPr>
        <w:t xml:space="preserve"> (</w:t>
      </w:r>
      <w:proofErr w:type="spellStart"/>
      <w:proofErr w:type="gramStart"/>
      <w:r w:rsidRPr="003422CC">
        <w:rPr>
          <w:bCs/>
        </w:rPr>
        <w:t>eds</w:t>
      </w:r>
      <w:proofErr w:type="spellEnd"/>
      <w:proofErr w:type="gramEnd"/>
      <w:r w:rsidRPr="003422CC">
        <w:rPr>
          <w:bCs/>
        </w:rPr>
        <w:t xml:space="preserve">).  </w:t>
      </w:r>
      <w:r w:rsidRPr="003422CC">
        <w:rPr>
          <w:bCs/>
          <w:i/>
        </w:rPr>
        <w:t>Philosophy and Cultures</w:t>
      </w:r>
      <w:r w:rsidRPr="003422CC">
        <w:rPr>
          <w:bCs/>
        </w:rPr>
        <w:t xml:space="preserve">. </w:t>
      </w:r>
      <w:smartTag w:uri="urn:schemas-microsoft-com:office:smarttags" w:element="City">
        <w:smartTag w:uri="urn:schemas-microsoft-com:office:smarttags" w:element="place">
          <w:r w:rsidRPr="003422CC">
            <w:rPr>
              <w:bCs/>
            </w:rPr>
            <w:t>Nairobi</w:t>
          </w:r>
        </w:smartTag>
      </w:smartTag>
      <w:r w:rsidRPr="003422CC">
        <w:rPr>
          <w:bCs/>
        </w:rPr>
        <w:t xml:space="preserve">, </w:t>
      </w:r>
      <w:proofErr w:type="spellStart"/>
      <w:r w:rsidRPr="003422CC">
        <w:rPr>
          <w:bCs/>
        </w:rPr>
        <w:t>Bookwise</w:t>
      </w:r>
      <w:proofErr w:type="spellEnd"/>
      <w:r w:rsidRPr="003422CC">
        <w:rPr>
          <w:bCs/>
        </w:rPr>
        <w:t xml:space="preserve"> Ltd., 1983. </w:t>
      </w:r>
    </w:p>
    <w:p w:rsidR="00091F48" w:rsidRPr="003422CC" w:rsidRDefault="00091F48" w:rsidP="00091F48">
      <w:pPr>
        <w:numPr>
          <w:ilvl w:val="0"/>
          <w:numId w:val="3"/>
        </w:numPr>
        <w:rPr>
          <w:bCs/>
        </w:rPr>
      </w:pPr>
      <w:proofErr w:type="spellStart"/>
      <w:r w:rsidRPr="003422CC">
        <w:rPr>
          <w:bCs/>
        </w:rPr>
        <w:t>Wiredu</w:t>
      </w:r>
      <w:proofErr w:type="spellEnd"/>
      <w:r w:rsidRPr="003422CC">
        <w:rPr>
          <w:bCs/>
        </w:rPr>
        <w:t xml:space="preserve">, </w:t>
      </w:r>
      <w:proofErr w:type="spellStart"/>
      <w:r w:rsidRPr="003422CC">
        <w:rPr>
          <w:bCs/>
        </w:rPr>
        <w:t>Kwasi</w:t>
      </w:r>
      <w:proofErr w:type="spellEnd"/>
      <w:r w:rsidRPr="003422CC">
        <w:rPr>
          <w:bCs/>
        </w:rPr>
        <w:t xml:space="preserve">.  </w:t>
      </w:r>
      <w:r w:rsidRPr="003422CC">
        <w:rPr>
          <w:bCs/>
          <w:i/>
        </w:rPr>
        <w:t>Cultural Universals and Particulars:  An African Perspective</w:t>
      </w:r>
      <w:r w:rsidRPr="003422CC">
        <w:rPr>
          <w:bCs/>
        </w:rPr>
        <w:t xml:space="preserve">:  </w:t>
      </w:r>
      <w:smartTag w:uri="urn:schemas-microsoft-com:office:smarttags" w:element="City">
        <w:r w:rsidRPr="003422CC">
          <w:rPr>
            <w:bCs/>
          </w:rPr>
          <w:t>Bloomington</w:t>
        </w:r>
      </w:smartTag>
      <w:r w:rsidRPr="003422CC">
        <w:rPr>
          <w:bCs/>
        </w:rPr>
        <w:t xml:space="preserve"> and </w:t>
      </w:r>
      <w:smartTag w:uri="urn:schemas-microsoft-com:office:smarttags" w:element="place">
        <w:smartTag w:uri="urn:schemas-microsoft-com:office:smarttags" w:element="City">
          <w:r w:rsidRPr="003422CC">
            <w:rPr>
              <w:bCs/>
            </w:rPr>
            <w:t>Indianapolis</w:t>
          </w:r>
        </w:smartTag>
        <w:r w:rsidRPr="003422CC">
          <w:rPr>
            <w:bCs/>
          </w:rPr>
          <w:t xml:space="preserve">, </w:t>
        </w:r>
        <w:smartTag w:uri="urn:schemas-microsoft-com:office:smarttags" w:element="State">
          <w:r w:rsidRPr="003422CC">
            <w:rPr>
              <w:bCs/>
            </w:rPr>
            <w:t>Indiana</w:t>
          </w:r>
        </w:smartTag>
      </w:smartTag>
      <w:r w:rsidRPr="003422CC">
        <w:rPr>
          <w:bCs/>
        </w:rPr>
        <w:t xml:space="preserve"> University Press, 1996.</w:t>
      </w:r>
    </w:p>
    <w:p w:rsidR="001C3396" w:rsidRDefault="001C3396">
      <w:bookmarkStart w:id="0" w:name="_GoBack"/>
      <w:bookmarkEnd w:id="0"/>
    </w:p>
    <w:sectPr w:rsidR="001C3396" w:rsidSect="00CD49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4AAA"/>
    <w:multiLevelType w:val="hybridMultilevel"/>
    <w:tmpl w:val="4A449C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7F1705"/>
    <w:multiLevelType w:val="hybridMultilevel"/>
    <w:tmpl w:val="2B328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35030BF"/>
    <w:multiLevelType w:val="hybridMultilevel"/>
    <w:tmpl w:val="8A8810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091F48"/>
    <w:rsid w:val="00050608"/>
    <w:rsid w:val="000835CF"/>
    <w:rsid w:val="00091F48"/>
    <w:rsid w:val="001668D8"/>
    <w:rsid w:val="001C3396"/>
    <w:rsid w:val="001F160E"/>
    <w:rsid w:val="00383F08"/>
    <w:rsid w:val="00563212"/>
    <w:rsid w:val="00745640"/>
    <w:rsid w:val="0076309A"/>
    <w:rsid w:val="008F7FC7"/>
    <w:rsid w:val="00970755"/>
    <w:rsid w:val="00BB434B"/>
    <w:rsid w:val="00BF0D71"/>
    <w:rsid w:val="00CD4914"/>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1F48"/>
    <w:pPr>
      <w:keepNext/>
      <w:widowControl w:val="0"/>
      <w:tabs>
        <w:tab w:val="left" w:pos="0"/>
      </w:tabs>
      <w:suppressAutoHyphens/>
      <w:autoSpaceDE w:val="0"/>
      <w:autoSpaceDN w:val="0"/>
      <w:adjustRightInd w:val="0"/>
      <w:spacing w:line="240" w:lineRule="atLeast"/>
      <w:ind w:left="720" w:hanging="7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F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1F48"/>
    <w:pPr>
      <w:keepNext/>
      <w:widowControl w:val="0"/>
      <w:tabs>
        <w:tab w:val="left" w:pos="0"/>
      </w:tabs>
      <w:suppressAutoHyphens/>
      <w:autoSpaceDE w:val="0"/>
      <w:autoSpaceDN w:val="0"/>
      <w:adjustRightInd w:val="0"/>
      <w:spacing w:line="240" w:lineRule="atLeast"/>
      <w:ind w:left="720" w:hanging="7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F4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2014-06-17T06:56:00Z</dcterms:created>
  <dcterms:modified xsi:type="dcterms:W3CDTF">2014-06-17T06:56:00Z</dcterms:modified>
</cp:coreProperties>
</file>