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72" w:rsidRPr="001702E3" w:rsidRDefault="00E51472" w:rsidP="00E51472">
      <w:pPr>
        <w:spacing w:before="100" w:beforeAutospacing="1" w:after="100" w:afterAutospacing="1"/>
        <w:rPr>
          <w:rFonts w:ascii="Bookman Old Style" w:hAnsi="Bookman Old Style"/>
          <w:b/>
          <w:color w:val="000000"/>
          <w:sz w:val="24"/>
          <w:szCs w:val="24"/>
        </w:rPr>
      </w:pPr>
      <w:r w:rsidRPr="001702E3">
        <w:rPr>
          <w:rFonts w:ascii="Bookman Old Style" w:hAnsi="Bookman Old Style"/>
          <w:b/>
          <w:sz w:val="24"/>
          <w:szCs w:val="24"/>
        </w:rPr>
        <w:t>SBE</w:t>
      </w:r>
      <w:r>
        <w:rPr>
          <w:rFonts w:ascii="Bookman Old Style" w:hAnsi="Bookman Old Style"/>
          <w:b/>
          <w:sz w:val="24"/>
          <w:szCs w:val="24"/>
        </w:rPr>
        <w:t xml:space="preserve"> </w:t>
      </w:r>
      <w:r w:rsidRPr="001702E3">
        <w:rPr>
          <w:rFonts w:ascii="Bookman Old Style" w:hAnsi="Bookman Old Style"/>
          <w:b/>
          <w:sz w:val="24"/>
          <w:szCs w:val="24"/>
        </w:rPr>
        <w:t>9201 RESEARCH SEMINAR 2</w:t>
      </w:r>
    </w:p>
    <w:p w:rsidR="00E51472" w:rsidRPr="00A11926" w:rsidRDefault="00E51472" w:rsidP="00E51472">
      <w:pPr>
        <w:pStyle w:val="Heading1"/>
        <w:numPr>
          <w:ilvl w:val="0"/>
          <w:numId w:val="0"/>
        </w:numPr>
        <w:ind w:left="432" w:hanging="432"/>
        <w:rPr>
          <w:rFonts w:ascii="Bookman Old Style" w:hAnsi="Bookman Old Style"/>
          <w:sz w:val="24"/>
          <w:szCs w:val="24"/>
        </w:rPr>
      </w:pPr>
      <w:r w:rsidRPr="00A11926">
        <w:rPr>
          <w:rFonts w:ascii="Bookman Old Style" w:hAnsi="Bookman Old Style"/>
          <w:sz w:val="24"/>
          <w:szCs w:val="24"/>
        </w:rPr>
        <w:t xml:space="preserve">CU: </w:t>
      </w:r>
      <w:r w:rsidRPr="00A11926">
        <w:rPr>
          <w:rFonts w:ascii="Bookman Old Style" w:hAnsi="Bookman Old Style"/>
          <w:sz w:val="24"/>
          <w:szCs w:val="24"/>
        </w:rPr>
        <w:tab/>
      </w:r>
      <w:r w:rsidRPr="00A11926">
        <w:rPr>
          <w:rFonts w:ascii="Bookman Old Style" w:hAnsi="Bookman Old Style"/>
          <w:sz w:val="24"/>
          <w:szCs w:val="24"/>
        </w:rPr>
        <w:tab/>
        <w:t>2</w:t>
      </w:r>
    </w:p>
    <w:p w:rsidR="00E51472" w:rsidRPr="00A11926" w:rsidRDefault="00E51472" w:rsidP="00E51472">
      <w:pPr>
        <w:rPr>
          <w:rFonts w:ascii="Bookman Old Style" w:hAnsi="Bookman Old Style"/>
          <w:sz w:val="24"/>
          <w:szCs w:val="24"/>
        </w:rPr>
      </w:pPr>
      <w:r w:rsidRPr="00A11926">
        <w:rPr>
          <w:rFonts w:ascii="Bookman Old Style" w:hAnsi="Bookman Old Style"/>
          <w:sz w:val="24"/>
          <w:szCs w:val="24"/>
        </w:rPr>
        <w:t xml:space="preserve">Credit Hours: </w:t>
      </w:r>
      <w:r w:rsidRPr="00A11926">
        <w:rPr>
          <w:rFonts w:ascii="Bookman Old Style" w:hAnsi="Bookman Old Style"/>
          <w:sz w:val="24"/>
          <w:szCs w:val="24"/>
        </w:rPr>
        <w:tab/>
        <w:t>30</w:t>
      </w:r>
    </w:p>
    <w:p w:rsidR="00E51472" w:rsidRPr="00A11926" w:rsidRDefault="00E51472" w:rsidP="00E51472">
      <w:pPr>
        <w:rPr>
          <w:rFonts w:ascii="Bookman Old Style" w:hAnsi="Bookman Old Style"/>
          <w:sz w:val="24"/>
          <w:szCs w:val="24"/>
        </w:rPr>
      </w:pPr>
    </w:p>
    <w:p w:rsidR="00E51472" w:rsidRPr="00A11926" w:rsidRDefault="00E51472" w:rsidP="00E51472">
      <w:pPr>
        <w:rPr>
          <w:rFonts w:ascii="Bookman Old Style" w:hAnsi="Bookman Old Style"/>
          <w:b/>
          <w:sz w:val="24"/>
          <w:szCs w:val="24"/>
        </w:rPr>
      </w:pPr>
      <w:r w:rsidRPr="00A11926">
        <w:rPr>
          <w:rFonts w:ascii="Bookman Old Style" w:hAnsi="Bookman Old Style"/>
          <w:b/>
          <w:sz w:val="24"/>
          <w:szCs w:val="24"/>
        </w:rPr>
        <w:t>Course Description</w:t>
      </w:r>
    </w:p>
    <w:p w:rsidR="00E51472" w:rsidRPr="00A11926" w:rsidRDefault="00E51472" w:rsidP="00E51472">
      <w:pPr>
        <w:rPr>
          <w:rFonts w:ascii="Bookman Old Style" w:hAnsi="Bookman Old Style"/>
          <w:sz w:val="24"/>
          <w:szCs w:val="24"/>
        </w:rPr>
      </w:pPr>
      <w:r w:rsidRPr="00A11926">
        <w:rPr>
          <w:rFonts w:ascii="Bookman Old Style" w:hAnsi="Bookman Old Style"/>
          <w:sz w:val="24"/>
          <w:szCs w:val="24"/>
        </w:rPr>
        <w:t>The seminar will aim at evaluating the PhD proposal’s relevance to society, contribution to the body of knowledge, procedures in the selection and evaluation of research projects, and techniques of data collection, handling, and analysis.</w:t>
      </w:r>
    </w:p>
    <w:p w:rsidR="00E51472" w:rsidRPr="00A11926" w:rsidRDefault="00E51472" w:rsidP="00E51472">
      <w:pPr>
        <w:rPr>
          <w:rFonts w:ascii="Bookman Old Style" w:hAnsi="Bookman Old Style"/>
          <w:sz w:val="24"/>
          <w:szCs w:val="24"/>
        </w:rPr>
      </w:pPr>
    </w:p>
    <w:p w:rsidR="00E51472" w:rsidRPr="00A11926" w:rsidRDefault="00E51472" w:rsidP="00E51472">
      <w:pPr>
        <w:rPr>
          <w:rFonts w:ascii="Bookman Old Style" w:hAnsi="Bookman Old Style"/>
          <w:b/>
          <w:sz w:val="24"/>
          <w:szCs w:val="24"/>
        </w:rPr>
      </w:pPr>
      <w:r w:rsidRPr="00A11926">
        <w:rPr>
          <w:rFonts w:ascii="Bookman Old Style" w:hAnsi="Bookman Old Style"/>
          <w:b/>
          <w:sz w:val="24"/>
          <w:szCs w:val="24"/>
        </w:rPr>
        <w:t>Objectives/Aim</w:t>
      </w:r>
    </w:p>
    <w:p w:rsidR="00E51472" w:rsidRPr="00A11926" w:rsidRDefault="00E51472" w:rsidP="00E51472">
      <w:pPr>
        <w:numPr>
          <w:ilvl w:val="0"/>
          <w:numId w:val="2"/>
        </w:numPr>
        <w:jc w:val="left"/>
        <w:rPr>
          <w:rFonts w:ascii="Bookman Old Style" w:hAnsi="Bookman Old Style"/>
          <w:sz w:val="24"/>
          <w:szCs w:val="24"/>
        </w:rPr>
      </w:pPr>
      <w:r w:rsidRPr="00A11926">
        <w:rPr>
          <w:rFonts w:ascii="Bookman Old Style" w:hAnsi="Bookman Old Style"/>
          <w:sz w:val="24"/>
          <w:szCs w:val="24"/>
        </w:rPr>
        <w:t>To encourage the student to write a PhD for a viable project following the University Guidelines.</w:t>
      </w:r>
    </w:p>
    <w:p w:rsidR="00E51472" w:rsidRPr="00A11926" w:rsidRDefault="00E51472" w:rsidP="00E51472">
      <w:pPr>
        <w:numPr>
          <w:ilvl w:val="0"/>
          <w:numId w:val="2"/>
        </w:numPr>
        <w:jc w:val="left"/>
        <w:rPr>
          <w:rFonts w:ascii="Bookman Old Style" w:hAnsi="Bookman Old Style"/>
          <w:sz w:val="24"/>
          <w:szCs w:val="24"/>
        </w:rPr>
      </w:pPr>
      <w:r w:rsidRPr="00A11926">
        <w:rPr>
          <w:rFonts w:ascii="Bookman Old Style" w:hAnsi="Bookman Old Style"/>
          <w:sz w:val="24"/>
          <w:szCs w:val="24"/>
        </w:rPr>
        <w:t xml:space="preserve">To provide an overview of research procedures, forms of evaluation, and various types of techniques used for research data collection. </w:t>
      </w:r>
    </w:p>
    <w:p w:rsidR="00E51472" w:rsidRPr="00A11926" w:rsidRDefault="00E51472" w:rsidP="00E51472">
      <w:pPr>
        <w:numPr>
          <w:ilvl w:val="0"/>
          <w:numId w:val="2"/>
        </w:numPr>
        <w:jc w:val="left"/>
        <w:rPr>
          <w:rFonts w:ascii="Bookman Old Style" w:hAnsi="Bookman Old Style"/>
          <w:sz w:val="24"/>
          <w:szCs w:val="24"/>
        </w:rPr>
      </w:pPr>
      <w:r w:rsidRPr="00A11926">
        <w:rPr>
          <w:rFonts w:ascii="Bookman Old Style" w:hAnsi="Bookman Old Style"/>
          <w:sz w:val="24"/>
          <w:szCs w:val="24"/>
        </w:rPr>
        <w:t xml:space="preserve">To streamline the focus of the research process and overall research work. </w:t>
      </w:r>
    </w:p>
    <w:p w:rsidR="00E51472" w:rsidRPr="00A11926" w:rsidRDefault="00E51472" w:rsidP="00E51472">
      <w:pPr>
        <w:ind w:left="360"/>
        <w:rPr>
          <w:rFonts w:ascii="Bookman Old Style" w:hAnsi="Bookman Old Style"/>
          <w:sz w:val="24"/>
          <w:szCs w:val="24"/>
        </w:rPr>
      </w:pPr>
    </w:p>
    <w:p w:rsidR="00E51472" w:rsidRPr="00A11926" w:rsidRDefault="00E51472" w:rsidP="00E51472">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Learning Outcomes</w:t>
      </w:r>
    </w:p>
    <w:p w:rsidR="00E51472" w:rsidRPr="00A11926" w:rsidRDefault="00E51472" w:rsidP="00E51472">
      <w:pPr>
        <w:pStyle w:val="Flushlist1"/>
        <w:rPr>
          <w:rFonts w:ascii="Bookman Old Style" w:hAnsi="Bookman Old Style"/>
          <w:lang w:val="en-GB"/>
        </w:rPr>
      </w:pPr>
      <w:r w:rsidRPr="00A11926">
        <w:rPr>
          <w:rFonts w:ascii="Bookman Old Style" w:hAnsi="Bookman Old Style"/>
          <w:lang w:val="en-GB"/>
        </w:rPr>
        <w:t>The seminar will help the student to streamline the process of the PhD research that can be reviewed to focus the research process.</w:t>
      </w:r>
    </w:p>
    <w:p w:rsidR="00E51472" w:rsidRPr="00A11926" w:rsidRDefault="00E51472" w:rsidP="00E51472">
      <w:pPr>
        <w:pStyle w:val="Default"/>
        <w:rPr>
          <w:rFonts w:ascii="Bookman Old Style" w:hAnsi="Bookman Old Style" w:cs="Times New Roman"/>
          <w:lang w:val="en-GB"/>
        </w:rPr>
      </w:pPr>
    </w:p>
    <w:p w:rsidR="00E51472" w:rsidRPr="00A11926" w:rsidRDefault="00E51472" w:rsidP="00E51472">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Method of Teaching/Delivery</w:t>
      </w:r>
    </w:p>
    <w:p w:rsidR="00E51472" w:rsidRPr="00A11926" w:rsidRDefault="00E51472" w:rsidP="00E51472">
      <w:pPr>
        <w:pStyle w:val="Default"/>
        <w:jc w:val="both"/>
        <w:rPr>
          <w:rFonts w:ascii="Bookman Old Style" w:hAnsi="Bookman Old Style" w:cs="Times New Roman"/>
          <w:color w:val="auto"/>
          <w:lang w:val="en-GB"/>
        </w:rPr>
      </w:pPr>
      <w:r w:rsidRPr="00A11926">
        <w:rPr>
          <w:rFonts w:ascii="Bookman Old Style" w:hAnsi="Bookman Old Style" w:cs="Times New Roman"/>
          <w:color w:val="auto"/>
          <w:lang w:val="en-GB"/>
        </w:rPr>
        <w:t>The course will be conducted through public presentations.</w:t>
      </w:r>
    </w:p>
    <w:p w:rsidR="00E51472" w:rsidRPr="00A11926" w:rsidRDefault="00E51472" w:rsidP="00E51472">
      <w:pPr>
        <w:pStyle w:val="Default"/>
        <w:jc w:val="both"/>
        <w:rPr>
          <w:rFonts w:ascii="Bookman Old Style" w:hAnsi="Bookman Old Style" w:cs="Times New Roman"/>
          <w:color w:val="auto"/>
          <w:lang w:val="en-GB"/>
        </w:rPr>
      </w:pPr>
      <w:r w:rsidRPr="00A11926">
        <w:rPr>
          <w:rFonts w:ascii="Bookman Old Style" w:hAnsi="Bookman Old Style" w:cs="Times New Roman"/>
          <w:color w:val="auto"/>
          <w:lang w:val="en-GB"/>
        </w:rPr>
        <w:t xml:space="preserve"> </w:t>
      </w:r>
    </w:p>
    <w:p w:rsidR="00E51472" w:rsidRPr="00A11926" w:rsidRDefault="00E51472" w:rsidP="00E51472">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Assessment Method</w:t>
      </w:r>
    </w:p>
    <w:p w:rsidR="00E51472" w:rsidRPr="00A11926" w:rsidRDefault="00E51472" w:rsidP="00E51472">
      <w:pPr>
        <w:pStyle w:val="Default"/>
        <w:jc w:val="both"/>
        <w:rPr>
          <w:rFonts w:ascii="Bookman Old Style" w:hAnsi="Bookman Old Style" w:cs="Times New Roman"/>
          <w:color w:val="auto"/>
          <w:lang w:val="en-GB"/>
        </w:rPr>
      </w:pPr>
      <w:r w:rsidRPr="00A11926">
        <w:rPr>
          <w:rFonts w:ascii="Bookman Old Style" w:hAnsi="Bookman Old Style" w:cs="Times New Roman"/>
          <w:color w:val="auto"/>
          <w:lang w:val="en-GB"/>
        </w:rPr>
        <w:t>The assessment will be by viva-voce</w:t>
      </w:r>
    </w:p>
    <w:p w:rsidR="00E51472" w:rsidRPr="00A11926" w:rsidRDefault="00E51472" w:rsidP="00E51472">
      <w:pPr>
        <w:rPr>
          <w:rFonts w:ascii="Bookman Old Style" w:hAnsi="Bookman Old Style"/>
          <w:color w:val="00B050"/>
          <w:sz w:val="24"/>
          <w:szCs w:val="24"/>
          <w:lang w:val="en-GB"/>
        </w:rPr>
      </w:pPr>
    </w:p>
    <w:p w:rsidR="00E51472" w:rsidRDefault="00E51472" w:rsidP="00E51472">
      <w:pPr>
        <w:pStyle w:val="Default"/>
        <w:jc w:val="both"/>
        <w:rPr>
          <w:rFonts w:ascii="Bookman Old Style" w:hAnsi="Bookman Old Style" w:cs="Times New Roman"/>
          <w:b/>
          <w:lang w:val="en-GB"/>
        </w:rPr>
      </w:pPr>
    </w:p>
    <w:p w:rsidR="00E51472" w:rsidRDefault="00E51472" w:rsidP="00E51472">
      <w:pPr>
        <w:pStyle w:val="Default"/>
        <w:jc w:val="both"/>
        <w:rPr>
          <w:rFonts w:ascii="Bookman Old Style" w:hAnsi="Bookman Old Style" w:cs="Times New Roman"/>
          <w:b/>
          <w:lang w:val="en-GB"/>
        </w:rPr>
      </w:pPr>
    </w:p>
    <w:p w:rsidR="00E51472" w:rsidRDefault="00E51472" w:rsidP="00E51472">
      <w:pPr>
        <w:pStyle w:val="Default"/>
        <w:jc w:val="both"/>
        <w:rPr>
          <w:rFonts w:ascii="Bookman Old Style" w:hAnsi="Bookman Old Style" w:cs="Times New Roman"/>
          <w:b/>
          <w:lang w:val="en-GB"/>
        </w:rPr>
      </w:pPr>
    </w:p>
    <w:p w:rsidR="00E51472" w:rsidRPr="00A11926" w:rsidRDefault="00E51472" w:rsidP="00E51472">
      <w:pPr>
        <w:pStyle w:val="Default"/>
        <w:jc w:val="both"/>
        <w:rPr>
          <w:rFonts w:ascii="Bookman Old Style" w:hAnsi="Bookman Old Style" w:cs="Times New Roman"/>
          <w:b/>
          <w:lang w:val="en-GB"/>
        </w:rPr>
      </w:pPr>
      <w:r w:rsidRPr="00A11926">
        <w:rPr>
          <w:rFonts w:ascii="Bookman Old Style" w:hAnsi="Bookman Old Style" w:cs="Times New Roman"/>
          <w:b/>
          <w:lang w:val="en-GB"/>
        </w:rPr>
        <w:t>Reading/ Reference Materials</w:t>
      </w:r>
    </w:p>
    <w:p w:rsidR="00E51472" w:rsidRPr="00A11926" w:rsidRDefault="00E51472" w:rsidP="00E51472">
      <w:pPr>
        <w:rPr>
          <w:rFonts w:ascii="Bookman Old Style" w:hAnsi="Bookman Old Style"/>
          <w:sz w:val="24"/>
          <w:szCs w:val="24"/>
        </w:rPr>
      </w:pPr>
    </w:p>
    <w:p w:rsidR="00E51472" w:rsidRPr="00A11926" w:rsidRDefault="00E51472" w:rsidP="00E51472">
      <w:pPr>
        <w:spacing w:before="100" w:beforeAutospacing="1" w:after="100" w:afterAutospacing="1"/>
        <w:ind w:left="540" w:hanging="540"/>
        <w:rPr>
          <w:rFonts w:ascii="Bookman Old Style" w:hAnsi="Bookman Old Style"/>
          <w:color w:val="000000"/>
          <w:sz w:val="24"/>
          <w:szCs w:val="24"/>
        </w:rPr>
      </w:pPr>
      <w:proofErr w:type="gramStart"/>
      <w:r w:rsidRPr="00A11926">
        <w:rPr>
          <w:rFonts w:ascii="Bookman Old Style" w:hAnsi="Bookman Old Style"/>
          <w:color w:val="000000"/>
          <w:sz w:val="24"/>
          <w:szCs w:val="24"/>
        </w:rPr>
        <w:t>School of Graduate Studies (2010) Student Handbook.</w:t>
      </w:r>
      <w:proofErr w:type="gramEnd"/>
      <w:r w:rsidRPr="00A11926">
        <w:rPr>
          <w:rFonts w:ascii="Bookman Old Style" w:hAnsi="Bookman Old Style"/>
          <w:color w:val="000000"/>
          <w:sz w:val="24"/>
          <w:szCs w:val="24"/>
        </w:rPr>
        <w:t xml:space="preserve"> </w:t>
      </w:r>
      <w:proofErr w:type="gramStart"/>
      <w:r w:rsidRPr="00A11926">
        <w:rPr>
          <w:rFonts w:ascii="Bookman Old Style" w:hAnsi="Bookman Old Style"/>
          <w:color w:val="000000"/>
          <w:sz w:val="24"/>
          <w:szCs w:val="24"/>
        </w:rPr>
        <w:t>Makerere University Printery.</w:t>
      </w:r>
      <w:proofErr w:type="gramEnd"/>
    </w:p>
    <w:p w:rsidR="00E51472" w:rsidRPr="00A11926" w:rsidRDefault="00E51472" w:rsidP="00E51472">
      <w:pPr>
        <w:spacing w:before="100" w:beforeAutospacing="1" w:after="100" w:afterAutospacing="1"/>
        <w:ind w:left="540" w:hanging="540"/>
        <w:rPr>
          <w:rFonts w:ascii="Bookman Old Style" w:hAnsi="Bookman Old Style"/>
          <w:color w:val="000000"/>
          <w:sz w:val="24"/>
          <w:szCs w:val="24"/>
        </w:rPr>
      </w:pPr>
      <w:r w:rsidRPr="00A11926">
        <w:rPr>
          <w:rFonts w:ascii="Bookman Old Style" w:hAnsi="Bookman Old Style"/>
          <w:color w:val="000000"/>
          <w:sz w:val="24"/>
          <w:szCs w:val="24"/>
        </w:rPr>
        <w:t> Madsen, D. (1992).</w:t>
      </w:r>
      <w:r w:rsidRPr="00A11926">
        <w:rPr>
          <w:rStyle w:val="apple-converted-space"/>
          <w:rFonts w:ascii="Bookman Old Style" w:hAnsi="Bookman Old Style"/>
          <w:color w:val="000000"/>
          <w:sz w:val="24"/>
          <w:szCs w:val="24"/>
        </w:rPr>
        <w:t> </w:t>
      </w:r>
      <w:proofErr w:type="gramStart"/>
      <w:r w:rsidRPr="00A11926">
        <w:rPr>
          <w:rFonts w:ascii="Bookman Old Style" w:hAnsi="Bookman Old Style"/>
          <w:i/>
          <w:iCs/>
          <w:color w:val="000000"/>
          <w:sz w:val="24"/>
          <w:szCs w:val="24"/>
        </w:rPr>
        <w:t>Successful dissertations and theses</w:t>
      </w:r>
      <w:r w:rsidRPr="00A11926">
        <w:rPr>
          <w:rFonts w:ascii="Bookman Old Style" w:hAnsi="Bookman Old Style"/>
          <w:color w:val="000000"/>
          <w:sz w:val="24"/>
          <w:szCs w:val="24"/>
        </w:rPr>
        <w:t>.</w:t>
      </w:r>
      <w:proofErr w:type="gramEnd"/>
      <w:r w:rsidRPr="00A11926">
        <w:rPr>
          <w:rFonts w:ascii="Bookman Old Style" w:hAnsi="Bookman Old Style"/>
          <w:color w:val="000000"/>
          <w:sz w:val="24"/>
          <w:szCs w:val="24"/>
        </w:rPr>
        <w:t xml:space="preserve"> San Francisco: Jossey-Bass.</w:t>
      </w:r>
    </w:p>
    <w:p w:rsidR="00E51472" w:rsidRPr="00A11926" w:rsidRDefault="00E51472" w:rsidP="00E51472">
      <w:pPr>
        <w:rPr>
          <w:rFonts w:ascii="Bookman Old Style" w:hAnsi="Bookman Old Style"/>
          <w:sz w:val="24"/>
          <w:szCs w:val="24"/>
        </w:rPr>
      </w:pPr>
      <w:r w:rsidRPr="00A11926">
        <w:rPr>
          <w:rFonts w:ascii="Bookman Old Style" w:hAnsi="Bookman Old Style"/>
          <w:sz w:val="24"/>
          <w:szCs w:val="24"/>
        </w:rPr>
        <w:t xml:space="preserve">Mills, G. E. (2007). Action research: A guide for the teacher researcher (3rd </w:t>
      </w:r>
      <w:proofErr w:type="gramStart"/>
      <w:r w:rsidRPr="00A11926">
        <w:rPr>
          <w:rFonts w:ascii="Bookman Old Style" w:hAnsi="Bookman Old Style"/>
          <w:sz w:val="24"/>
          <w:szCs w:val="24"/>
        </w:rPr>
        <w:t>ed</w:t>
      </w:r>
      <w:proofErr w:type="gramEnd"/>
      <w:r w:rsidRPr="00A11926">
        <w:rPr>
          <w:rFonts w:ascii="Bookman Old Style" w:hAnsi="Bookman Old Style"/>
          <w:sz w:val="24"/>
          <w:szCs w:val="24"/>
        </w:rPr>
        <w:t>.). Upper Saddle River, NJ: Merrill.</w:t>
      </w:r>
    </w:p>
    <w:p w:rsidR="00E51472" w:rsidRDefault="00E51472" w:rsidP="00E51472">
      <w:pPr>
        <w:pStyle w:val="Heading2"/>
        <w:numPr>
          <w:ilvl w:val="0"/>
          <w:numId w:val="0"/>
        </w:numPr>
        <w:rPr>
          <w:rFonts w:ascii="Bookman Old Style" w:hAnsi="Bookman Old Style"/>
          <w:b w:val="0"/>
          <w:i w:val="0"/>
          <w:sz w:val="24"/>
          <w:szCs w:val="24"/>
        </w:rPr>
      </w:pPr>
    </w:p>
    <w:p w:rsidR="003F40CC" w:rsidRDefault="003F40CC"/>
    <w:sectPr w:rsidR="003F40CC" w:rsidSect="003F40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OMML+TimesNewRoman,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90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63C018E6"/>
    <w:multiLevelType w:val="hybridMultilevel"/>
    <w:tmpl w:val="4C6C1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51472"/>
    <w:rsid w:val="003F40CC"/>
    <w:rsid w:val="00E514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72"/>
    <w:pPr>
      <w:spacing w:after="0" w:line="240" w:lineRule="auto"/>
      <w:jc w:val="both"/>
    </w:pPr>
    <w:rPr>
      <w:rFonts w:ascii="Calibri" w:eastAsia="Calibri" w:hAnsi="Calibri" w:cs="Times New Roman"/>
      <w:lang w:val="en-US"/>
    </w:rPr>
  </w:style>
  <w:style w:type="paragraph" w:styleId="Heading1">
    <w:name w:val="heading 1"/>
    <w:basedOn w:val="Normal"/>
    <w:next w:val="Normal"/>
    <w:link w:val="Heading1Char"/>
    <w:qFormat/>
    <w:rsid w:val="00E51472"/>
    <w:pPr>
      <w:keepNext/>
      <w:numPr>
        <w:numId w:val="1"/>
      </w:numPr>
      <w:spacing w:before="240" w:after="60"/>
      <w:jc w:val="left"/>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qFormat/>
    <w:rsid w:val="00E51472"/>
    <w:pPr>
      <w:keepNext/>
      <w:numPr>
        <w:ilvl w:val="1"/>
        <w:numId w:val="1"/>
      </w:numPr>
      <w:spacing w:before="240" w:after="60"/>
      <w:jc w:val="left"/>
      <w:outlineLvl w:val="1"/>
    </w:pPr>
    <w:rPr>
      <w:rFonts w:ascii="Times New Roman" w:eastAsia="Times New Roman" w:hAnsi="Times New Roman" w:cs="Arial"/>
      <w:b/>
      <w:bCs/>
      <w:i/>
      <w:iCs/>
      <w:sz w:val="26"/>
      <w:szCs w:val="28"/>
    </w:rPr>
  </w:style>
  <w:style w:type="paragraph" w:styleId="Heading3">
    <w:name w:val="heading 3"/>
    <w:basedOn w:val="Normal"/>
    <w:next w:val="Normal"/>
    <w:link w:val="Heading3Char"/>
    <w:qFormat/>
    <w:rsid w:val="00E51472"/>
    <w:pPr>
      <w:keepNext/>
      <w:numPr>
        <w:ilvl w:val="2"/>
        <w:numId w:val="1"/>
      </w:numPr>
      <w:spacing w:before="240" w:after="60"/>
      <w:jc w:val="left"/>
      <w:outlineLvl w:val="2"/>
    </w:pPr>
    <w:rPr>
      <w:rFonts w:ascii="Times New Roman" w:eastAsia="Times New Roman" w:hAnsi="Times New Roman" w:cs="Arial"/>
      <w:b/>
      <w:bCs/>
      <w:sz w:val="24"/>
      <w:szCs w:val="26"/>
    </w:rPr>
  </w:style>
  <w:style w:type="paragraph" w:styleId="Heading4">
    <w:name w:val="heading 4"/>
    <w:basedOn w:val="Normal"/>
    <w:link w:val="Heading4Char"/>
    <w:qFormat/>
    <w:rsid w:val="00E51472"/>
    <w:pPr>
      <w:numPr>
        <w:ilvl w:val="3"/>
        <w:numId w:val="1"/>
      </w:numPr>
      <w:spacing w:before="100" w:beforeAutospacing="1" w:after="100" w:afterAutospacing="1"/>
      <w:jc w:val="left"/>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E51472"/>
    <w:pPr>
      <w:numPr>
        <w:ilvl w:val="4"/>
        <w:numId w:val="1"/>
      </w:numPr>
      <w:spacing w:before="240" w:after="60"/>
      <w:jc w:val="left"/>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E51472"/>
    <w:pPr>
      <w:numPr>
        <w:ilvl w:val="5"/>
        <w:numId w:val="1"/>
      </w:numPr>
      <w:spacing w:before="240" w:after="60"/>
      <w:jc w:val="left"/>
      <w:outlineLvl w:val="5"/>
    </w:pPr>
    <w:rPr>
      <w:rFonts w:ascii="Times New Roman" w:eastAsia="Times New Roman" w:hAnsi="Times New Roman"/>
      <w:b/>
      <w:bCs/>
    </w:rPr>
  </w:style>
  <w:style w:type="paragraph" w:styleId="Heading7">
    <w:name w:val="heading 7"/>
    <w:basedOn w:val="Normal"/>
    <w:next w:val="Normal"/>
    <w:link w:val="Heading7Char"/>
    <w:qFormat/>
    <w:rsid w:val="00E51472"/>
    <w:pPr>
      <w:numPr>
        <w:ilvl w:val="6"/>
        <w:numId w:val="1"/>
      </w:numPr>
      <w:spacing w:before="240" w:after="6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E51472"/>
    <w:pPr>
      <w:numPr>
        <w:ilvl w:val="7"/>
        <w:numId w:val="1"/>
      </w:numPr>
      <w:spacing w:before="240" w:after="60"/>
      <w:jc w:val="left"/>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51472"/>
    <w:pPr>
      <w:numPr>
        <w:ilvl w:val="8"/>
        <w:numId w:val="1"/>
      </w:numPr>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472"/>
    <w:rPr>
      <w:rFonts w:ascii="Times New Roman" w:eastAsia="Times New Roman" w:hAnsi="Times New Roman" w:cs="Arial"/>
      <w:b/>
      <w:bCs/>
      <w:kern w:val="32"/>
      <w:sz w:val="28"/>
      <w:szCs w:val="32"/>
      <w:lang w:val="en-US"/>
    </w:rPr>
  </w:style>
  <w:style w:type="character" w:customStyle="1" w:styleId="Heading2Char">
    <w:name w:val="Heading 2 Char"/>
    <w:basedOn w:val="DefaultParagraphFont"/>
    <w:link w:val="Heading2"/>
    <w:rsid w:val="00E51472"/>
    <w:rPr>
      <w:rFonts w:ascii="Times New Roman" w:eastAsia="Times New Roman" w:hAnsi="Times New Roman" w:cs="Arial"/>
      <w:b/>
      <w:bCs/>
      <w:i/>
      <w:iCs/>
      <w:sz w:val="26"/>
      <w:szCs w:val="28"/>
      <w:lang w:val="en-US"/>
    </w:rPr>
  </w:style>
  <w:style w:type="character" w:customStyle="1" w:styleId="Heading3Char">
    <w:name w:val="Heading 3 Char"/>
    <w:basedOn w:val="DefaultParagraphFont"/>
    <w:link w:val="Heading3"/>
    <w:rsid w:val="00E51472"/>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rsid w:val="00E51472"/>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E51472"/>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E51472"/>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E51472"/>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51472"/>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51472"/>
    <w:rPr>
      <w:rFonts w:ascii="Arial" w:eastAsia="Times New Roman" w:hAnsi="Arial" w:cs="Arial"/>
      <w:lang w:val="en-US"/>
    </w:rPr>
  </w:style>
  <w:style w:type="paragraph" w:customStyle="1" w:styleId="Default">
    <w:name w:val="Default"/>
    <w:rsid w:val="00E51472"/>
    <w:pPr>
      <w:autoSpaceDE w:val="0"/>
      <w:autoSpaceDN w:val="0"/>
      <w:adjustRightInd w:val="0"/>
      <w:spacing w:after="0" w:line="240" w:lineRule="auto"/>
    </w:pPr>
    <w:rPr>
      <w:rFonts w:ascii="APOMML+TimesNewRoman,Bold" w:eastAsia="Times New Roman" w:hAnsi="APOMML+TimesNewRoman,Bold" w:cs="APOMML+TimesNewRoman,Bold"/>
      <w:color w:val="000000"/>
      <w:sz w:val="24"/>
      <w:szCs w:val="24"/>
      <w:lang w:val="en-US"/>
    </w:rPr>
  </w:style>
  <w:style w:type="paragraph" w:customStyle="1" w:styleId="Flushlist1">
    <w:name w:val="Flush list+1"/>
    <w:basedOn w:val="Default"/>
    <w:next w:val="Default"/>
    <w:rsid w:val="00E51472"/>
    <w:pPr>
      <w:jc w:val="both"/>
    </w:pPr>
    <w:rPr>
      <w:rFonts w:ascii="Times New Roman" w:eastAsia="Calibri" w:hAnsi="Times New Roman" w:cs="Times New Roman"/>
      <w:color w:val="auto"/>
    </w:rPr>
  </w:style>
  <w:style w:type="character" w:customStyle="1" w:styleId="apple-converted-space">
    <w:name w:val="apple-converted-space"/>
    <w:basedOn w:val="DefaultParagraphFont"/>
    <w:rsid w:val="00E514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Company>Microsoft</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2014-08-08T08:03:00Z</dcterms:created>
  <dcterms:modified xsi:type="dcterms:W3CDTF">2014-08-08T08:03:00Z</dcterms:modified>
</cp:coreProperties>
</file>