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335321" w:rsidTr="00844D49">
        <w:tc>
          <w:tcPr>
            <w:tcW w:w="3888" w:type="dxa"/>
          </w:tcPr>
          <w:p w:rsidR="00335321" w:rsidRDefault="00335321" w:rsidP="00844D49">
            <w:pPr>
              <w:jc w:val="both"/>
              <w:rPr>
                <w:b/>
                <w:sz w:val="22"/>
                <w:szCs w:val="22"/>
              </w:rPr>
            </w:pPr>
            <w:r>
              <w:rPr>
                <w:b/>
                <w:sz w:val="22"/>
                <w:szCs w:val="22"/>
              </w:rPr>
              <w:t>TOU 2211 Human Resource Management</w:t>
            </w:r>
          </w:p>
        </w:tc>
        <w:tc>
          <w:tcPr>
            <w:tcW w:w="4968" w:type="dxa"/>
          </w:tcPr>
          <w:p w:rsidR="00335321" w:rsidRDefault="00335321" w:rsidP="00844D49">
            <w:pPr>
              <w:rPr>
                <w:b/>
                <w:sz w:val="22"/>
                <w:szCs w:val="22"/>
              </w:rPr>
            </w:pPr>
            <w:r>
              <w:rPr>
                <w:b/>
                <w:sz w:val="22"/>
                <w:szCs w:val="22"/>
              </w:rPr>
              <w:t xml:space="preserve">Course Title: </w:t>
            </w:r>
          </w:p>
          <w:p w:rsidR="00335321" w:rsidRDefault="00335321" w:rsidP="00844D49">
            <w:pPr>
              <w:jc w:val="both"/>
              <w:rPr>
                <w:b/>
                <w:sz w:val="22"/>
                <w:szCs w:val="22"/>
              </w:rPr>
            </w:pPr>
          </w:p>
        </w:tc>
      </w:tr>
      <w:tr w:rsidR="00335321" w:rsidTr="00844D49">
        <w:tc>
          <w:tcPr>
            <w:tcW w:w="8856" w:type="dxa"/>
            <w:gridSpan w:val="2"/>
          </w:tcPr>
          <w:p w:rsidR="00335321" w:rsidRDefault="00335321" w:rsidP="00844D49">
            <w:pPr>
              <w:pStyle w:val="Subtitle"/>
              <w:rPr>
                <w:rFonts w:ascii="Times New Roman" w:hAnsi="Times New Roman"/>
                <w:sz w:val="22"/>
                <w:szCs w:val="22"/>
              </w:rPr>
            </w:pPr>
            <w:r>
              <w:rPr>
                <w:rFonts w:ascii="Times New Roman" w:hAnsi="Times New Roman"/>
                <w:sz w:val="22"/>
                <w:szCs w:val="22"/>
              </w:rPr>
              <w:t>Course Description:</w:t>
            </w:r>
          </w:p>
          <w:p w:rsidR="00335321" w:rsidRDefault="00335321" w:rsidP="00844D49">
            <w:pPr>
              <w:jc w:val="both"/>
              <w:rPr>
                <w:sz w:val="22"/>
                <w:szCs w:val="22"/>
              </w:rPr>
            </w:pPr>
            <w:r>
              <w:rPr>
                <w:sz w:val="22"/>
                <w:szCs w:val="22"/>
              </w:rPr>
              <w:t xml:space="preserve">Course provides knowledge in human resource management and explains concepts and theories in management. It provides knowledge and skills on motivation and how to motivate people at work relating it to tourism </w:t>
            </w:r>
          </w:p>
          <w:p w:rsidR="00335321" w:rsidRDefault="00335321" w:rsidP="00844D49">
            <w:pPr>
              <w:jc w:val="both"/>
              <w:rPr>
                <w:sz w:val="22"/>
                <w:szCs w:val="22"/>
              </w:rPr>
            </w:pPr>
          </w:p>
        </w:tc>
      </w:tr>
      <w:tr w:rsidR="00335321" w:rsidTr="00844D49">
        <w:tc>
          <w:tcPr>
            <w:tcW w:w="8856" w:type="dxa"/>
            <w:gridSpan w:val="2"/>
          </w:tcPr>
          <w:p w:rsidR="00335321" w:rsidRDefault="00335321" w:rsidP="00844D49">
            <w:pPr>
              <w:pStyle w:val="Subtitle"/>
              <w:rPr>
                <w:rFonts w:ascii="Times New Roman" w:hAnsi="Times New Roman"/>
                <w:sz w:val="22"/>
                <w:szCs w:val="22"/>
              </w:rPr>
            </w:pPr>
            <w:r>
              <w:rPr>
                <w:rFonts w:ascii="Times New Roman" w:hAnsi="Times New Roman"/>
                <w:sz w:val="22"/>
                <w:szCs w:val="22"/>
              </w:rPr>
              <w:t>Course Objectives:</w:t>
            </w:r>
          </w:p>
          <w:p w:rsidR="00335321" w:rsidRDefault="00335321" w:rsidP="00335321">
            <w:pPr>
              <w:numPr>
                <w:ilvl w:val="0"/>
                <w:numId w:val="5"/>
              </w:numPr>
              <w:jc w:val="both"/>
              <w:rPr>
                <w:sz w:val="22"/>
                <w:szCs w:val="22"/>
              </w:rPr>
            </w:pPr>
            <w:r>
              <w:rPr>
                <w:sz w:val="22"/>
                <w:szCs w:val="22"/>
              </w:rPr>
              <w:t xml:space="preserve">Understand and explain the human resource management and explain the human resource management model </w:t>
            </w:r>
          </w:p>
          <w:p w:rsidR="00335321" w:rsidRDefault="00335321" w:rsidP="00335321">
            <w:pPr>
              <w:numPr>
                <w:ilvl w:val="0"/>
                <w:numId w:val="5"/>
              </w:numPr>
              <w:jc w:val="both"/>
              <w:rPr>
                <w:sz w:val="22"/>
                <w:szCs w:val="22"/>
              </w:rPr>
            </w:pPr>
            <w:r>
              <w:rPr>
                <w:sz w:val="22"/>
                <w:szCs w:val="22"/>
              </w:rPr>
              <w:t xml:space="preserve">Examine different approaches to human resource planning in the tourism and hospitality </w:t>
            </w:r>
          </w:p>
          <w:p w:rsidR="00335321" w:rsidRDefault="00335321" w:rsidP="00335321">
            <w:pPr>
              <w:numPr>
                <w:ilvl w:val="0"/>
                <w:numId w:val="5"/>
              </w:numPr>
              <w:jc w:val="both"/>
              <w:rPr>
                <w:sz w:val="22"/>
                <w:szCs w:val="22"/>
              </w:rPr>
            </w:pPr>
            <w:r>
              <w:rPr>
                <w:sz w:val="22"/>
                <w:szCs w:val="22"/>
              </w:rPr>
              <w:t>Examine the different theories of motivation and how to motivate people at work</w:t>
            </w:r>
          </w:p>
          <w:p w:rsidR="00335321" w:rsidRDefault="00335321" w:rsidP="00335321">
            <w:pPr>
              <w:numPr>
                <w:ilvl w:val="0"/>
                <w:numId w:val="5"/>
              </w:numPr>
              <w:jc w:val="both"/>
              <w:rPr>
                <w:sz w:val="22"/>
                <w:szCs w:val="22"/>
              </w:rPr>
            </w:pPr>
            <w:r>
              <w:rPr>
                <w:sz w:val="22"/>
                <w:szCs w:val="22"/>
              </w:rPr>
              <w:t>Understand recruitment and selection, performance management and how they are applied in hospitality and tourism</w:t>
            </w:r>
          </w:p>
          <w:p w:rsidR="00335321" w:rsidRDefault="00335321" w:rsidP="00335321">
            <w:pPr>
              <w:numPr>
                <w:ilvl w:val="0"/>
                <w:numId w:val="5"/>
              </w:numPr>
              <w:jc w:val="both"/>
              <w:rPr>
                <w:sz w:val="18"/>
                <w:szCs w:val="18"/>
              </w:rPr>
            </w:pPr>
            <w:r>
              <w:rPr>
                <w:sz w:val="22"/>
                <w:szCs w:val="22"/>
              </w:rPr>
              <w:t>Understand the concept of diversity and equality at workplaces</w:t>
            </w:r>
          </w:p>
        </w:tc>
      </w:tr>
      <w:tr w:rsidR="00335321" w:rsidTr="00844D49">
        <w:tc>
          <w:tcPr>
            <w:tcW w:w="8856" w:type="dxa"/>
            <w:gridSpan w:val="2"/>
          </w:tcPr>
          <w:p w:rsidR="00335321" w:rsidRDefault="00335321" w:rsidP="00844D49">
            <w:pPr>
              <w:jc w:val="both"/>
              <w:rPr>
                <w:b/>
                <w:sz w:val="22"/>
                <w:szCs w:val="22"/>
              </w:rPr>
            </w:pPr>
            <w:r>
              <w:rPr>
                <w:b/>
                <w:sz w:val="22"/>
                <w:szCs w:val="22"/>
              </w:rPr>
              <w:t>Course Outline:</w:t>
            </w:r>
          </w:p>
          <w:p w:rsidR="00335321" w:rsidRDefault="00335321" w:rsidP="00335321">
            <w:pPr>
              <w:numPr>
                <w:ilvl w:val="0"/>
                <w:numId w:val="4"/>
              </w:numPr>
              <w:jc w:val="both"/>
              <w:rPr>
                <w:sz w:val="22"/>
                <w:szCs w:val="22"/>
              </w:rPr>
            </w:pPr>
            <w:r>
              <w:rPr>
                <w:sz w:val="22"/>
                <w:szCs w:val="22"/>
              </w:rPr>
              <w:t xml:space="preserve">Introduction to human resource management and personnel management </w:t>
            </w:r>
          </w:p>
          <w:p w:rsidR="00335321" w:rsidRDefault="00335321" w:rsidP="00335321">
            <w:pPr>
              <w:numPr>
                <w:ilvl w:val="0"/>
                <w:numId w:val="4"/>
              </w:numPr>
              <w:jc w:val="both"/>
              <w:rPr>
                <w:sz w:val="22"/>
                <w:szCs w:val="22"/>
              </w:rPr>
            </w:pPr>
            <w:r>
              <w:rPr>
                <w:sz w:val="22"/>
                <w:szCs w:val="22"/>
              </w:rPr>
              <w:t xml:space="preserve">Human resource management and the working environment </w:t>
            </w:r>
          </w:p>
          <w:p w:rsidR="00335321" w:rsidRDefault="00335321" w:rsidP="00335321">
            <w:pPr>
              <w:numPr>
                <w:ilvl w:val="0"/>
                <w:numId w:val="4"/>
              </w:numPr>
              <w:jc w:val="both"/>
              <w:rPr>
                <w:sz w:val="22"/>
                <w:szCs w:val="22"/>
              </w:rPr>
            </w:pPr>
            <w:r>
              <w:rPr>
                <w:sz w:val="22"/>
                <w:szCs w:val="22"/>
              </w:rPr>
              <w:t xml:space="preserve">Motivation, rewards and performance management </w:t>
            </w:r>
          </w:p>
          <w:p w:rsidR="00335321" w:rsidRDefault="00335321" w:rsidP="00335321">
            <w:pPr>
              <w:numPr>
                <w:ilvl w:val="0"/>
                <w:numId w:val="4"/>
              </w:numPr>
              <w:jc w:val="both"/>
              <w:rPr>
                <w:sz w:val="22"/>
                <w:szCs w:val="22"/>
              </w:rPr>
            </w:pPr>
            <w:r>
              <w:rPr>
                <w:sz w:val="22"/>
                <w:szCs w:val="22"/>
              </w:rPr>
              <w:t>Human resource planning</w:t>
            </w:r>
          </w:p>
          <w:p w:rsidR="00335321" w:rsidRDefault="00335321" w:rsidP="00335321">
            <w:pPr>
              <w:numPr>
                <w:ilvl w:val="0"/>
                <w:numId w:val="4"/>
              </w:numPr>
              <w:jc w:val="both"/>
              <w:rPr>
                <w:sz w:val="22"/>
                <w:szCs w:val="22"/>
              </w:rPr>
            </w:pPr>
            <w:r>
              <w:rPr>
                <w:sz w:val="22"/>
                <w:szCs w:val="22"/>
              </w:rPr>
              <w:t xml:space="preserve">Recruitment and selection </w:t>
            </w:r>
          </w:p>
          <w:p w:rsidR="00335321" w:rsidRDefault="00335321" w:rsidP="00335321">
            <w:pPr>
              <w:numPr>
                <w:ilvl w:val="0"/>
                <w:numId w:val="4"/>
              </w:numPr>
              <w:jc w:val="both"/>
              <w:rPr>
                <w:sz w:val="22"/>
                <w:szCs w:val="22"/>
              </w:rPr>
            </w:pPr>
            <w:r>
              <w:rPr>
                <w:sz w:val="22"/>
                <w:szCs w:val="22"/>
              </w:rPr>
              <w:t xml:space="preserve">Labour markets in tourism and hospitality industry </w:t>
            </w:r>
          </w:p>
          <w:p w:rsidR="00335321" w:rsidRDefault="00335321" w:rsidP="00335321">
            <w:pPr>
              <w:numPr>
                <w:ilvl w:val="0"/>
                <w:numId w:val="4"/>
              </w:numPr>
              <w:jc w:val="both"/>
              <w:rPr>
                <w:sz w:val="22"/>
                <w:szCs w:val="22"/>
              </w:rPr>
            </w:pPr>
            <w:r>
              <w:rPr>
                <w:sz w:val="22"/>
                <w:szCs w:val="22"/>
              </w:rPr>
              <w:t>Service management and the role of people</w:t>
            </w:r>
          </w:p>
          <w:p w:rsidR="00335321" w:rsidRDefault="00335321" w:rsidP="00335321">
            <w:pPr>
              <w:numPr>
                <w:ilvl w:val="0"/>
                <w:numId w:val="4"/>
              </w:numPr>
              <w:jc w:val="both"/>
              <w:rPr>
                <w:sz w:val="22"/>
                <w:szCs w:val="22"/>
              </w:rPr>
            </w:pPr>
            <w:r>
              <w:rPr>
                <w:sz w:val="22"/>
                <w:szCs w:val="22"/>
              </w:rPr>
              <w:t>Managing diversity and equality</w:t>
            </w:r>
          </w:p>
          <w:p w:rsidR="00335321" w:rsidRDefault="00335321" w:rsidP="00335321">
            <w:pPr>
              <w:numPr>
                <w:ilvl w:val="0"/>
                <w:numId w:val="4"/>
              </w:numPr>
              <w:jc w:val="both"/>
              <w:rPr>
                <w:sz w:val="22"/>
                <w:szCs w:val="22"/>
              </w:rPr>
            </w:pPr>
            <w:r>
              <w:rPr>
                <w:sz w:val="22"/>
                <w:szCs w:val="22"/>
              </w:rPr>
              <w:t>Introduction to international human resource management</w:t>
            </w:r>
          </w:p>
          <w:p w:rsidR="00335321" w:rsidRDefault="00335321" w:rsidP="00335321">
            <w:pPr>
              <w:numPr>
                <w:ilvl w:val="0"/>
                <w:numId w:val="4"/>
              </w:numPr>
              <w:jc w:val="both"/>
              <w:rPr>
                <w:sz w:val="22"/>
                <w:szCs w:val="22"/>
              </w:rPr>
            </w:pPr>
            <w:r>
              <w:rPr>
                <w:sz w:val="22"/>
                <w:szCs w:val="22"/>
              </w:rPr>
              <w:t>Career development, education and training at work</w:t>
            </w:r>
          </w:p>
          <w:p w:rsidR="00335321" w:rsidRDefault="00335321" w:rsidP="00335321">
            <w:pPr>
              <w:numPr>
                <w:ilvl w:val="0"/>
                <w:numId w:val="4"/>
              </w:numPr>
              <w:jc w:val="both"/>
              <w:rPr>
                <w:sz w:val="22"/>
                <w:szCs w:val="22"/>
              </w:rPr>
            </w:pPr>
            <w:r>
              <w:rPr>
                <w:sz w:val="22"/>
                <w:szCs w:val="22"/>
              </w:rPr>
              <w:t>Gender relations in human resource management</w:t>
            </w:r>
          </w:p>
          <w:p w:rsidR="00335321" w:rsidRDefault="00335321" w:rsidP="00335321">
            <w:pPr>
              <w:numPr>
                <w:ilvl w:val="0"/>
                <w:numId w:val="4"/>
              </w:numPr>
              <w:jc w:val="both"/>
              <w:rPr>
                <w:sz w:val="22"/>
                <w:szCs w:val="22"/>
              </w:rPr>
            </w:pPr>
            <w:r>
              <w:rPr>
                <w:sz w:val="22"/>
                <w:szCs w:val="22"/>
              </w:rPr>
              <w:t>Employee relations</w:t>
            </w:r>
            <w:r>
              <w:rPr>
                <w:sz w:val="18"/>
                <w:szCs w:val="18"/>
              </w:rPr>
              <w:t xml:space="preserve"> </w:t>
            </w:r>
          </w:p>
        </w:tc>
      </w:tr>
      <w:tr w:rsidR="00335321" w:rsidTr="00844D49">
        <w:tc>
          <w:tcPr>
            <w:tcW w:w="8856" w:type="dxa"/>
            <w:gridSpan w:val="2"/>
          </w:tcPr>
          <w:p w:rsidR="00335321" w:rsidRDefault="00335321" w:rsidP="00844D49">
            <w:pPr>
              <w:jc w:val="both"/>
              <w:rPr>
                <w:b/>
                <w:sz w:val="22"/>
                <w:szCs w:val="22"/>
              </w:rPr>
            </w:pPr>
            <w:r>
              <w:rPr>
                <w:b/>
                <w:sz w:val="22"/>
                <w:szCs w:val="22"/>
              </w:rPr>
              <w:t>Learning Outcomes:</w:t>
            </w:r>
          </w:p>
          <w:p w:rsidR="00335321" w:rsidRDefault="00335321" w:rsidP="00335321">
            <w:pPr>
              <w:numPr>
                <w:ilvl w:val="0"/>
                <w:numId w:val="3"/>
              </w:numPr>
              <w:rPr>
                <w:sz w:val="22"/>
                <w:szCs w:val="22"/>
              </w:rPr>
            </w:pPr>
            <w:r>
              <w:rPr>
                <w:sz w:val="22"/>
                <w:szCs w:val="22"/>
              </w:rPr>
              <w:t>Learn different approaches in human resource management</w:t>
            </w:r>
          </w:p>
          <w:p w:rsidR="00335321" w:rsidRDefault="00335321" w:rsidP="00335321">
            <w:pPr>
              <w:numPr>
                <w:ilvl w:val="0"/>
                <w:numId w:val="3"/>
              </w:numPr>
              <w:rPr>
                <w:sz w:val="22"/>
                <w:szCs w:val="22"/>
              </w:rPr>
            </w:pPr>
            <w:r>
              <w:rPr>
                <w:sz w:val="22"/>
                <w:szCs w:val="22"/>
              </w:rPr>
              <w:t>Learn how to motivate and manage workers in tourism and hospitality</w:t>
            </w:r>
          </w:p>
        </w:tc>
      </w:tr>
      <w:tr w:rsidR="00335321" w:rsidTr="00844D49">
        <w:trPr>
          <w:trHeight w:val="647"/>
        </w:trPr>
        <w:tc>
          <w:tcPr>
            <w:tcW w:w="3888" w:type="dxa"/>
          </w:tcPr>
          <w:p w:rsidR="00335321" w:rsidRDefault="00335321" w:rsidP="00844D49">
            <w:pPr>
              <w:jc w:val="both"/>
              <w:rPr>
                <w:b/>
                <w:sz w:val="22"/>
                <w:szCs w:val="22"/>
              </w:rPr>
            </w:pPr>
            <w:r>
              <w:rPr>
                <w:b/>
                <w:sz w:val="22"/>
                <w:szCs w:val="22"/>
              </w:rPr>
              <w:t>Method of Teaching/Delivery:</w:t>
            </w:r>
          </w:p>
          <w:p w:rsidR="00335321" w:rsidRDefault="00335321" w:rsidP="00844D49">
            <w:pPr>
              <w:jc w:val="both"/>
              <w:rPr>
                <w:sz w:val="22"/>
                <w:szCs w:val="22"/>
              </w:rPr>
            </w:pPr>
            <w:r>
              <w:rPr>
                <w:sz w:val="22"/>
                <w:szCs w:val="22"/>
              </w:rPr>
              <w:t>Lecture Hours   – 45</w:t>
            </w:r>
          </w:p>
          <w:p w:rsidR="00335321" w:rsidRDefault="00335321" w:rsidP="00844D49">
            <w:pPr>
              <w:jc w:val="both"/>
              <w:rPr>
                <w:sz w:val="22"/>
                <w:szCs w:val="22"/>
              </w:rPr>
            </w:pPr>
            <w:r>
              <w:rPr>
                <w:sz w:val="22"/>
                <w:szCs w:val="22"/>
              </w:rPr>
              <w:t>Tutorial Hours  – 30</w:t>
            </w:r>
          </w:p>
          <w:p w:rsidR="00335321" w:rsidRDefault="00335321" w:rsidP="00844D49">
            <w:pPr>
              <w:jc w:val="both"/>
              <w:rPr>
                <w:sz w:val="22"/>
                <w:szCs w:val="22"/>
              </w:rPr>
            </w:pPr>
          </w:p>
        </w:tc>
        <w:tc>
          <w:tcPr>
            <w:tcW w:w="4968" w:type="dxa"/>
          </w:tcPr>
          <w:p w:rsidR="00335321" w:rsidRDefault="00335321" w:rsidP="00844D49">
            <w:pPr>
              <w:jc w:val="both"/>
              <w:rPr>
                <w:b/>
                <w:sz w:val="22"/>
                <w:szCs w:val="22"/>
              </w:rPr>
            </w:pPr>
            <w:r>
              <w:rPr>
                <w:b/>
                <w:sz w:val="22"/>
                <w:szCs w:val="22"/>
              </w:rPr>
              <w:t>Mode of Assessment:</w:t>
            </w:r>
          </w:p>
          <w:p w:rsidR="00335321" w:rsidRDefault="00335321" w:rsidP="00335321">
            <w:pPr>
              <w:numPr>
                <w:ilvl w:val="0"/>
                <w:numId w:val="1"/>
              </w:numPr>
              <w:jc w:val="both"/>
              <w:rPr>
                <w:sz w:val="22"/>
                <w:szCs w:val="22"/>
              </w:rPr>
            </w:pPr>
            <w:r>
              <w:rPr>
                <w:sz w:val="22"/>
                <w:szCs w:val="22"/>
              </w:rPr>
              <w:t>Course Work</w:t>
            </w:r>
          </w:p>
          <w:p w:rsidR="00335321" w:rsidRDefault="00335321" w:rsidP="00335321">
            <w:pPr>
              <w:numPr>
                <w:ilvl w:val="0"/>
                <w:numId w:val="1"/>
              </w:numPr>
              <w:jc w:val="both"/>
              <w:rPr>
                <w:b/>
                <w:sz w:val="22"/>
                <w:szCs w:val="22"/>
              </w:rPr>
            </w:pPr>
            <w:r>
              <w:rPr>
                <w:sz w:val="22"/>
                <w:szCs w:val="22"/>
              </w:rPr>
              <w:t>Final written Exam</w:t>
            </w:r>
          </w:p>
        </w:tc>
      </w:tr>
      <w:tr w:rsidR="00335321" w:rsidTr="00844D49">
        <w:trPr>
          <w:trHeight w:val="647"/>
        </w:trPr>
        <w:tc>
          <w:tcPr>
            <w:tcW w:w="8856" w:type="dxa"/>
            <w:gridSpan w:val="2"/>
          </w:tcPr>
          <w:p w:rsidR="00335321" w:rsidRDefault="00335321" w:rsidP="00844D49">
            <w:pPr>
              <w:rPr>
                <w:b/>
                <w:sz w:val="22"/>
                <w:szCs w:val="22"/>
              </w:rPr>
            </w:pPr>
            <w:r>
              <w:rPr>
                <w:b/>
                <w:sz w:val="22"/>
                <w:szCs w:val="22"/>
              </w:rPr>
              <w:t>Reading/Reference Materials</w:t>
            </w:r>
          </w:p>
          <w:p w:rsidR="00335321" w:rsidRDefault="00335321" w:rsidP="00335321">
            <w:pPr>
              <w:numPr>
                <w:ilvl w:val="0"/>
                <w:numId w:val="2"/>
              </w:numPr>
              <w:rPr>
                <w:b/>
                <w:bCs/>
                <w:sz w:val="22"/>
                <w:szCs w:val="22"/>
                <w:u w:val="single"/>
              </w:rPr>
            </w:pPr>
            <w:r>
              <w:rPr>
                <w:b/>
                <w:sz w:val="22"/>
                <w:szCs w:val="22"/>
              </w:rPr>
              <w:t xml:space="preserve"> </w:t>
            </w:r>
            <w:r>
              <w:rPr>
                <w:color w:val="000000"/>
                <w:sz w:val="22"/>
                <w:szCs w:val="22"/>
              </w:rPr>
              <w:t xml:space="preserve">Page, S. J. (2007) </w:t>
            </w:r>
            <w:r>
              <w:rPr>
                <w:i/>
                <w:iCs/>
                <w:color w:val="000000"/>
                <w:sz w:val="22"/>
                <w:szCs w:val="22"/>
              </w:rPr>
              <w:t>Tourism Management: Managing for Change</w:t>
            </w:r>
            <w:r>
              <w:rPr>
                <w:color w:val="000000"/>
                <w:sz w:val="22"/>
                <w:szCs w:val="22"/>
              </w:rPr>
              <w:t xml:space="preserve"> (2</w:t>
            </w:r>
            <w:r>
              <w:rPr>
                <w:color w:val="000000"/>
                <w:sz w:val="22"/>
                <w:szCs w:val="22"/>
                <w:vertAlign w:val="superscript"/>
              </w:rPr>
              <w:t>nd</w:t>
            </w:r>
            <w:r>
              <w:rPr>
                <w:color w:val="000000"/>
                <w:sz w:val="22"/>
                <w:szCs w:val="22"/>
              </w:rPr>
              <w:t xml:space="preserve"> edition). Elsevier Ltd, </w:t>
            </w:r>
            <w:smartTag w:uri="urn:schemas-microsoft-com:office:smarttags" w:element="place">
              <w:smartTag w:uri="urn:schemas-microsoft-com:office:smarttags" w:element="City">
                <w:r>
                  <w:rPr>
                    <w:color w:val="000000"/>
                    <w:sz w:val="22"/>
                    <w:szCs w:val="22"/>
                  </w:rPr>
                  <w:t>Oxford</w:t>
                </w:r>
              </w:smartTag>
            </w:smartTag>
            <w:r>
              <w:rPr>
                <w:color w:val="000000"/>
                <w:sz w:val="22"/>
                <w:szCs w:val="22"/>
              </w:rPr>
              <w:t xml:space="preserve">.  </w:t>
            </w:r>
          </w:p>
          <w:p w:rsidR="00335321" w:rsidRDefault="00335321" w:rsidP="00335321">
            <w:pPr>
              <w:numPr>
                <w:ilvl w:val="0"/>
                <w:numId w:val="2"/>
              </w:numPr>
              <w:rPr>
                <w:sz w:val="22"/>
                <w:szCs w:val="22"/>
              </w:rPr>
            </w:pPr>
            <w:proofErr w:type="spellStart"/>
            <w:r>
              <w:rPr>
                <w:sz w:val="22"/>
                <w:szCs w:val="22"/>
              </w:rPr>
              <w:t>Heneman</w:t>
            </w:r>
            <w:proofErr w:type="spellEnd"/>
            <w:r>
              <w:rPr>
                <w:sz w:val="22"/>
                <w:szCs w:val="22"/>
              </w:rPr>
              <w:t xml:space="preserve"> et al., (2000) </w:t>
            </w:r>
            <w:r>
              <w:rPr>
                <w:i/>
                <w:sz w:val="22"/>
                <w:szCs w:val="22"/>
              </w:rPr>
              <w:t>Personnel/Human Resource Management</w:t>
            </w:r>
            <w:r>
              <w:rPr>
                <w:sz w:val="22"/>
                <w:szCs w:val="22"/>
              </w:rPr>
              <w:t xml:space="preserve"> (4</w:t>
            </w:r>
            <w:r>
              <w:rPr>
                <w:sz w:val="22"/>
                <w:szCs w:val="22"/>
                <w:vertAlign w:val="superscript"/>
              </w:rPr>
              <w:t>th</w:t>
            </w:r>
            <w:r>
              <w:rPr>
                <w:sz w:val="22"/>
                <w:szCs w:val="22"/>
              </w:rPr>
              <w:t xml:space="preserve"> Ed.) Richard D. Irwin, Inc., </w:t>
            </w:r>
            <w:smartTag w:uri="urn:schemas-microsoft-com:office:smarttags" w:element="place">
              <w:smartTag w:uri="urn:schemas-microsoft-com:office:smarttags" w:element="City">
                <w:r>
                  <w:rPr>
                    <w:sz w:val="22"/>
                    <w:szCs w:val="22"/>
                  </w:rPr>
                  <w:t>New Delhi</w:t>
                </w:r>
              </w:smartTag>
            </w:smartTag>
            <w:r>
              <w:rPr>
                <w:sz w:val="22"/>
                <w:szCs w:val="22"/>
              </w:rPr>
              <w:t>.</w:t>
            </w:r>
          </w:p>
          <w:p w:rsidR="00335321" w:rsidRDefault="00335321" w:rsidP="00335321">
            <w:pPr>
              <w:numPr>
                <w:ilvl w:val="0"/>
                <w:numId w:val="2"/>
              </w:numPr>
              <w:rPr>
                <w:sz w:val="22"/>
                <w:szCs w:val="22"/>
              </w:rPr>
            </w:pPr>
            <w:r>
              <w:rPr>
                <w:sz w:val="22"/>
                <w:szCs w:val="22"/>
              </w:rPr>
              <w:t xml:space="preserve">Graham and Bennett (1995) </w:t>
            </w:r>
            <w:r>
              <w:rPr>
                <w:i/>
                <w:sz w:val="22"/>
                <w:szCs w:val="22"/>
              </w:rPr>
              <w:t>Human Resources Management</w:t>
            </w:r>
            <w:r>
              <w:rPr>
                <w:sz w:val="22"/>
                <w:szCs w:val="22"/>
              </w:rPr>
              <w:t xml:space="preserve"> (8</w:t>
            </w:r>
            <w:r>
              <w:rPr>
                <w:sz w:val="22"/>
                <w:szCs w:val="22"/>
                <w:vertAlign w:val="superscript"/>
              </w:rPr>
              <w:t>th</w:t>
            </w:r>
            <w:r>
              <w:rPr>
                <w:sz w:val="22"/>
                <w:szCs w:val="22"/>
              </w:rPr>
              <w:t xml:space="preserve"> Ed.) Pitman Publishing, </w:t>
            </w:r>
            <w:smartTag w:uri="urn:schemas-microsoft-com:office:smarttags" w:element="place">
              <w:smartTag w:uri="urn:schemas-microsoft-com:office:smarttags" w:element="City">
                <w:r>
                  <w:rPr>
                    <w:sz w:val="22"/>
                    <w:szCs w:val="22"/>
                  </w:rPr>
                  <w:t>London</w:t>
                </w:r>
              </w:smartTag>
            </w:smartTag>
            <w:r>
              <w:rPr>
                <w:sz w:val="22"/>
                <w:szCs w:val="22"/>
              </w:rPr>
              <w:t>.</w:t>
            </w:r>
          </w:p>
          <w:p w:rsidR="00335321" w:rsidRDefault="00335321" w:rsidP="00335321">
            <w:pPr>
              <w:numPr>
                <w:ilvl w:val="0"/>
                <w:numId w:val="2"/>
              </w:numPr>
              <w:rPr>
                <w:sz w:val="22"/>
                <w:szCs w:val="22"/>
              </w:rPr>
            </w:pPr>
            <w:smartTag w:uri="urn:schemas-microsoft-com:office:smarttags" w:element="place">
              <w:smartTag w:uri="urn:schemas-microsoft-com:office:smarttags" w:element="City">
                <w:r>
                  <w:rPr>
                    <w:sz w:val="22"/>
                    <w:szCs w:val="22"/>
                  </w:rPr>
                  <w:t>Torrington</w:t>
                </w:r>
              </w:smartTag>
            </w:smartTag>
            <w:r>
              <w:rPr>
                <w:sz w:val="22"/>
                <w:szCs w:val="22"/>
              </w:rPr>
              <w:t xml:space="preserve"> and Hall (1998) Human Resource Management (4</w:t>
            </w:r>
            <w:r>
              <w:rPr>
                <w:sz w:val="22"/>
                <w:szCs w:val="22"/>
                <w:vertAlign w:val="superscript"/>
              </w:rPr>
              <w:t>th</w:t>
            </w:r>
            <w:r>
              <w:rPr>
                <w:sz w:val="22"/>
                <w:szCs w:val="22"/>
              </w:rPr>
              <w:t xml:space="preserve"> Ed.) Prentice Hall.</w:t>
            </w:r>
          </w:p>
          <w:p w:rsidR="00335321" w:rsidRDefault="00335321" w:rsidP="00335321">
            <w:pPr>
              <w:numPr>
                <w:ilvl w:val="0"/>
                <w:numId w:val="2"/>
              </w:numPr>
              <w:rPr>
                <w:sz w:val="22"/>
                <w:szCs w:val="22"/>
              </w:rPr>
            </w:pPr>
            <w:r>
              <w:rPr>
                <w:sz w:val="22"/>
                <w:szCs w:val="22"/>
              </w:rPr>
              <w:t xml:space="preserve">The International Journal of HRM, Industrial Relations, Personnel Journal, Harvard Business Review, Sloan Management Review.  </w:t>
            </w:r>
          </w:p>
          <w:p w:rsidR="00335321" w:rsidRDefault="00335321" w:rsidP="00844D49">
            <w:pPr>
              <w:ind w:left="360"/>
              <w:rPr>
                <w:b/>
                <w:sz w:val="22"/>
                <w:szCs w:val="22"/>
              </w:rPr>
            </w:pPr>
          </w:p>
        </w:tc>
      </w:tr>
    </w:tbl>
    <w:p w:rsidR="00335321" w:rsidRDefault="00335321" w:rsidP="00335321">
      <w:pPr>
        <w:rPr>
          <w:b/>
          <w:sz w:val="22"/>
          <w:szCs w:val="22"/>
        </w:rPr>
      </w:pPr>
    </w:p>
    <w:p w:rsidR="00335321" w:rsidRDefault="00335321" w:rsidP="00335321">
      <w:pPr>
        <w:rPr>
          <w:b/>
          <w:sz w:val="22"/>
          <w:szCs w:val="22"/>
        </w:rPr>
      </w:pPr>
    </w:p>
    <w:p w:rsidR="00335321" w:rsidRDefault="00335321" w:rsidP="00335321">
      <w:pPr>
        <w:rPr>
          <w:b/>
          <w:sz w:val="22"/>
          <w:szCs w:val="22"/>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2EE6"/>
    <w:multiLevelType w:val="hybridMultilevel"/>
    <w:tmpl w:val="D35891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544915"/>
    <w:multiLevelType w:val="hybridMultilevel"/>
    <w:tmpl w:val="E82A5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8570EE"/>
    <w:multiLevelType w:val="hybridMultilevel"/>
    <w:tmpl w:val="DB2A55CE"/>
    <w:lvl w:ilvl="0" w:tplc="04090001">
      <w:start w:val="1"/>
      <w:numFmt w:val="bullet"/>
      <w:lvlText w:val=""/>
      <w:lvlJc w:val="left"/>
      <w:pPr>
        <w:tabs>
          <w:tab w:val="num" w:pos="720"/>
        </w:tabs>
        <w:ind w:left="720" w:hanging="360"/>
      </w:pPr>
      <w:rPr>
        <w:rFonts w:ascii="Symbol" w:hAnsi="Symbol" w:hint="default"/>
      </w:rPr>
    </w:lvl>
    <w:lvl w:ilvl="1" w:tplc="2B1AD4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BD4779"/>
    <w:multiLevelType w:val="hybridMultilevel"/>
    <w:tmpl w:val="F98E7A14"/>
    <w:lvl w:ilvl="0" w:tplc="04090001">
      <w:start w:val="1"/>
      <w:numFmt w:val="bullet"/>
      <w:lvlText w:val=""/>
      <w:lvlJc w:val="left"/>
      <w:pPr>
        <w:tabs>
          <w:tab w:val="num" w:pos="720"/>
        </w:tabs>
        <w:ind w:left="720" w:hanging="360"/>
      </w:pPr>
      <w:rPr>
        <w:rFonts w:ascii="Symbol" w:hAnsi="Symbol" w:hint="default"/>
      </w:rPr>
    </w:lvl>
    <w:lvl w:ilvl="1" w:tplc="04410003" w:tentative="1">
      <w:start w:val="1"/>
      <w:numFmt w:val="bullet"/>
      <w:lvlText w:val="o"/>
      <w:lvlJc w:val="left"/>
      <w:pPr>
        <w:tabs>
          <w:tab w:val="num" w:pos="1440"/>
        </w:tabs>
        <w:ind w:left="1440" w:hanging="360"/>
      </w:pPr>
      <w:rPr>
        <w:rFonts w:ascii="Courier New" w:hAnsi="Courier New" w:cs="Courier New" w:hint="default"/>
      </w:rPr>
    </w:lvl>
    <w:lvl w:ilvl="2" w:tplc="04410005" w:tentative="1">
      <w:start w:val="1"/>
      <w:numFmt w:val="bullet"/>
      <w:lvlText w:val=""/>
      <w:lvlJc w:val="left"/>
      <w:pPr>
        <w:tabs>
          <w:tab w:val="num" w:pos="2160"/>
        </w:tabs>
        <w:ind w:left="2160" w:hanging="360"/>
      </w:pPr>
      <w:rPr>
        <w:rFonts w:ascii="Wingdings" w:hAnsi="Wingdings" w:hint="default"/>
      </w:rPr>
    </w:lvl>
    <w:lvl w:ilvl="3" w:tplc="04410001" w:tentative="1">
      <w:start w:val="1"/>
      <w:numFmt w:val="bullet"/>
      <w:lvlText w:val=""/>
      <w:lvlJc w:val="left"/>
      <w:pPr>
        <w:tabs>
          <w:tab w:val="num" w:pos="2880"/>
        </w:tabs>
        <w:ind w:left="2880" w:hanging="360"/>
      </w:pPr>
      <w:rPr>
        <w:rFonts w:ascii="Symbol" w:hAnsi="Symbol" w:hint="default"/>
      </w:rPr>
    </w:lvl>
    <w:lvl w:ilvl="4" w:tplc="04410003" w:tentative="1">
      <w:start w:val="1"/>
      <w:numFmt w:val="bullet"/>
      <w:lvlText w:val="o"/>
      <w:lvlJc w:val="left"/>
      <w:pPr>
        <w:tabs>
          <w:tab w:val="num" w:pos="3600"/>
        </w:tabs>
        <w:ind w:left="3600" w:hanging="360"/>
      </w:pPr>
      <w:rPr>
        <w:rFonts w:ascii="Courier New" w:hAnsi="Courier New" w:cs="Courier New" w:hint="default"/>
      </w:rPr>
    </w:lvl>
    <w:lvl w:ilvl="5" w:tplc="04410005" w:tentative="1">
      <w:start w:val="1"/>
      <w:numFmt w:val="bullet"/>
      <w:lvlText w:val=""/>
      <w:lvlJc w:val="left"/>
      <w:pPr>
        <w:tabs>
          <w:tab w:val="num" w:pos="4320"/>
        </w:tabs>
        <w:ind w:left="4320" w:hanging="360"/>
      </w:pPr>
      <w:rPr>
        <w:rFonts w:ascii="Wingdings" w:hAnsi="Wingdings" w:hint="default"/>
      </w:rPr>
    </w:lvl>
    <w:lvl w:ilvl="6" w:tplc="04410001" w:tentative="1">
      <w:start w:val="1"/>
      <w:numFmt w:val="bullet"/>
      <w:lvlText w:val=""/>
      <w:lvlJc w:val="left"/>
      <w:pPr>
        <w:tabs>
          <w:tab w:val="num" w:pos="5040"/>
        </w:tabs>
        <w:ind w:left="5040" w:hanging="360"/>
      </w:pPr>
      <w:rPr>
        <w:rFonts w:ascii="Symbol" w:hAnsi="Symbol" w:hint="default"/>
      </w:rPr>
    </w:lvl>
    <w:lvl w:ilvl="7" w:tplc="04410003" w:tentative="1">
      <w:start w:val="1"/>
      <w:numFmt w:val="bullet"/>
      <w:lvlText w:val="o"/>
      <w:lvlJc w:val="left"/>
      <w:pPr>
        <w:tabs>
          <w:tab w:val="num" w:pos="5760"/>
        </w:tabs>
        <w:ind w:left="5760" w:hanging="360"/>
      </w:pPr>
      <w:rPr>
        <w:rFonts w:ascii="Courier New" w:hAnsi="Courier New" w:cs="Courier New" w:hint="default"/>
      </w:rPr>
    </w:lvl>
    <w:lvl w:ilvl="8" w:tplc="04410005" w:tentative="1">
      <w:start w:val="1"/>
      <w:numFmt w:val="bullet"/>
      <w:lvlText w:val=""/>
      <w:lvlJc w:val="left"/>
      <w:pPr>
        <w:tabs>
          <w:tab w:val="num" w:pos="6480"/>
        </w:tabs>
        <w:ind w:left="6480" w:hanging="360"/>
      </w:pPr>
      <w:rPr>
        <w:rFonts w:ascii="Wingdings" w:hAnsi="Wingdings" w:hint="default"/>
      </w:rPr>
    </w:lvl>
  </w:abstractNum>
  <w:abstractNum w:abstractNumId="4">
    <w:nsid w:val="7FE245BD"/>
    <w:multiLevelType w:val="hybridMultilevel"/>
    <w:tmpl w:val="285CDA0C"/>
    <w:lvl w:ilvl="0" w:tplc="04090001">
      <w:start w:val="1"/>
      <w:numFmt w:val="bullet"/>
      <w:lvlText w:val=""/>
      <w:lvlJc w:val="left"/>
      <w:pPr>
        <w:ind w:left="720" w:hanging="360"/>
      </w:pPr>
      <w:rPr>
        <w:rFonts w:ascii="Symbol" w:hAnsi="Symbol" w:hint="default"/>
      </w:rPr>
    </w:lvl>
    <w:lvl w:ilvl="1" w:tplc="04410003" w:tentative="1">
      <w:start w:val="1"/>
      <w:numFmt w:val="bullet"/>
      <w:lvlText w:val="o"/>
      <w:lvlJc w:val="left"/>
      <w:pPr>
        <w:tabs>
          <w:tab w:val="num" w:pos="1440"/>
        </w:tabs>
        <w:ind w:left="1440" w:hanging="360"/>
      </w:pPr>
      <w:rPr>
        <w:rFonts w:ascii="Courier New" w:hAnsi="Courier New" w:cs="Courier New" w:hint="default"/>
      </w:rPr>
    </w:lvl>
    <w:lvl w:ilvl="2" w:tplc="04410005" w:tentative="1">
      <w:start w:val="1"/>
      <w:numFmt w:val="bullet"/>
      <w:lvlText w:val=""/>
      <w:lvlJc w:val="left"/>
      <w:pPr>
        <w:tabs>
          <w:tab w:val="num" w:pos="2160"/>
        </w:tabs>
        <w:ind w:left="2160" w:hanging="360"/>
      </w:pPr>
      <w:rPr>
        <w:rFonts w:ascii="Wingdings" w:hAnsi="Wingdings" w:hint="default"/>
      </w:rPr>
    </w:lvl>
    <w:lvl w:ilvl="3" w:tplc="04410001" w:tentative="1">
      <w:start w:val="1"/>
      <w:numFmt w:val="bullet"/>
      <w:lvlText w:val=""/>
      <w:lvlJc w:val="left"/>
      <w:pPr>
        <w:tabs>
          <w:tab w:val="num" w:pos="2880"/>
        </w:tabs>
        <w:ind w:left="2880" w:hanging="360"/>
      </w:pPr>
      <w:rPr>
        <w:rFonts w:ascii="Symbol" w:hAnsi="Symbol" w:hint="default"/>
      </w:rPr>
    </w:lvl>
    <w:lvl w:ilvl="4" w:tplc="04410003" w:tentative="1">
      <w:start w:val="1"/>
      <w:numFmt w:val="bullet"/>
      <w:lvlText w:val="o"/>
      <w:lvlJc w:val="left"/>
      <w:pPr>
        <w:tabs>
          <w:tab w:val="num" w:pos="3600"/>
        </w:tabs>
        <w:ind w:left="3600" w:hanging="360"/>
      </w:pPr>
      <w:rPr>
        <w:rFonts w:ascii="Courier New" w:hAnsi="Courier New" w:cs="Courier New" w:hint="default"/>
      </w:rPr>
    </w:lvl>
    <w:lvl w:ilvl="5" w:tplc="04410005" w:tentative="1">
      <w:start w:val="1"/>
      <w:numFmt w:val="bullet"/>
      <w:lvlText w:val=""/>
      <w:lvlJc w:val="left"/>
      <w:pPr>
        <w:tabs>
          <w:tab w:val="num" w:pos="4320"/>
        </w:tabs>
        <w:ind w:left="4320" w:hanging="360"/>
      </w:pPr>
      <w:rPr>
        <w:rFonts w:ascii="Wingdings" w:hAnsi="Wingdings" w:hint="default"/>
      </w:rPr>
    </w:lvl>
    <w:lvl w:ilvl="6" w:tplc="04410001" w:tentative="1">
      <w:start w:val="1"/>
      <w:numFmt w:val="bullet"/>
      <w:lvlText w:val=""/>
      <w:lvlJc w:val="left"/>
      <w:pPr>
        <w:tabs>
          <w:tab w:val="num" w:pos="5040"/>
        </w:tabs>
        <w:ind w:left="5040" w:hanging="360"/>
      </w:pPr>
      <w:rPr>
        <w:rFonts w:ascii="Symbol" w:hAnsi="Symbol" w:hint="default"/>
      </w:rPr>
    </w:lvl>
    <w:lvl w:ilvl="7" w:tplc="04410003" w:tentative="1">
      <w:start w:val="1"/>
      <w:numFmt w:val="bullet"/>
      <w:lvlText w:val="o"/>
      <w:lvlJc w:val="left"/>
      <w:pPr>
        <w:tabs>
          <w:tab w:val="num" w:pos="5760"/>
        </w:tabs>
        <w:ind w:left="5760" w:hanging="360"/>
      </w:pPr>
      <w:rPr>
        <w:rFonts w:ascii="Courier New" w:hAnsi="Courier New" w:cs="Courier New" w:hint="default"/>
      </w:rPr>
    </w:lvl>
    <w:lvl w:ilvl="8" w:tplc="0441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21"/>
    <w:rsid w:val="0003100F"/>
    <w:rsid w:val="00050608"/>
    <w:rsid w:val="000B0F2C"/>
    <w:rsid w:val="001668D8"/>
    <w:rsid w:val="001C3396"/>
    <w:rsid w:val="001F160E"/>
    <w:rsid w:val="001F2F3E"/>
    <w:rsid w:val="00275EBF"/>
    <w:rsid w:val="00277F46"/>
    <w:rsid w:val="003353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2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35321"/>
    <w:rPr>
      <w:rFonts w:ascii="Arial Black" w:hAnsi="Arial Black"/>
      <w:b/>
      <w:sz w:val="36"/>
    </w:rPr>
  </w:style>
  <w:style w:type="character" w:customStyle="1" w:styleId="SubtitleChar">
    <w:name w:val="Subtitle Char"/>
    <w:basedOn w:val="DefaultParagraphFont"/>
    <w:link w:val="Subtitle"/>
    <w:rsid w:val="00335321"/>
    <w:rPr>
      <w:rFonts w:ascii="Arial Black" w:eastAsia="Times New Roman" w:hAnsi="Arial Black" w:cs="Times New Roman"/>
      <w:b/>
      <w:sz w:val="36"/>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2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35321"/>
    <w:rPr>
      <w:rFonts w:ascii="Arial Black" w:hAnsi="Arial Black"/>
      <w:b/>
      <w:sz w:val="36"/>
    </w:rPr>
  </w:style>
  <w:style w:type="character" w:customStyle="1" w:styleId="SubtitleChar">
    <w:name w:val="Subtitle Char"/>
    <w:basedOn w:val="DefaultParagraphFont"/>
    <w:link w:val="Subtitle"/>
    <w:rsid w:val="00335321"/>
    <w:rPr>
      <w:rFonts w:ascii="Arial Black" w:eastAsia="Times New Roman" w:hAnsi="Arial Black" w:cs="Times New Roman"/>
      <w:b/>
      <w:sz w:val="3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1778</Characters>
  <Application>Microsoft Office Word</Application>
  <DocSecurity>0</DocSecurity>
  <Lines>14</Lines>
  <Paragraphs>4</Paragraphs>
  <ScaleCrop>false</ScaleCrop>
  <Company>Microsoft</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2011-07-23T13:28:00Z</dcterms:created>
  <dcterms:modified xsi:type="dcterms:W3CDTF">2011-07-23T13:28:00Z</dcterms:modified>
</cp:coreProperties>
</file>